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9645" w14:textId="3E8C7A2C" w:rsidR="00391F77" w:rsidRDefault="00391F77" w:rsidP="00391F77">
      <w:pPr>
        <w:suppressAutoHyphens/>
        <w:rPr>
          <w:lang w:eastAsia="ar-SA"/>
        </w:rPr>
      </w:pPr>
      <w:r>
        <w:rPr>
          <w:b/>
          <w:bCs/>
          <w:color w:val="FF0000"/>
          <w:lang w:eastAsia="ar-SA"/>
        </w:rPr>
        <w:t xml:space="preserve">      </w:t>
      </w:r>
      <w:r w:rsidR="002C6171">
        <w:rPr>
          <w:b/>
          <w:bCs/>
          <w:color w:val="FF0000"/>
          <w:lang w:eastAsia="ar-SA"/>
        </w:rPr>
        <w:t xml:space="preserve">                                            </w:t>
      </w:r>
      <w:r>
        <w:rPr>
          <w:color w:val="FF0000"/>
          <w:lang w:eastAsia="ar-SA"/>
        </w:rPr>
        <w:t xml:space="preserve">                                    </w:t>
      </w:r>
      <w:r>
        <w:rPr>
          <w:lang w:eastAsia="ar-SA"/>
        </w:rPr>
        <w:t>PATVIRTINTA</w:t>
      </w:r>
    </w:p>
    <w:p w14:paraId="6A16D27E" w14:textId="77777777" w:rsidR="00391F77" w:rsidRDefault="00391F77" w:rsidP="00391F77">
      <w:pPr>
        <w:suppressAutoHyphens/>
        <w:jc w:val="both"/>
        <w:rPr>
          <w:lang w:eastAsia="ar-SA"/>
        </w:rPr>
      </w:pPr>
      <w:r>
        <w:rPr>
          <w:lang w:eastAsia="ar-SA"/>
        </w:rPr>
        <w:t xml:space="preserve">                                                                                      </w:t>
      </w:r>
      <w:proofErr w:type="spellStart"/>
      <w:r>
        <w:rPr>
          <w:lang w:eastAsia="ar-SA"/>
        </w:rPr>
        <w:t>Marijampolės</w:t>
      </w:r>
      <w:proofErr w:type="spellEnd"/>
      <w:r>
        <w:rPr>
          <w:lang w:eastAsia="ar-SA"/>
        </w:rPr>
        <w:t xml:space="preserve"> „</w:t>
      </w:r>
      <w:proofErr w:type="spellStart"/>
      <w:r>
        <w:rPr>
          <w:lang w:eastAsia="ar-SA"/>
        </w:rPr>
        <w:t>Šaltinio</w:t>
      </w:r>
      <w:proofErr w:type="spellEnd"/>
      <w:r>
        <w:rPr>
          <w:lang w:eastAsia="ar-SA"/>
        </w:rPr>
        <w:t xml:space="preserve">” </w:t>
      </w:r>
      <w:proofErr w:type="spellStart"/>
      <w:r>
        <w:rPr>
          <w:lang w:eastAsia="ar-SA"/>
        </w:rPr>
        <w:t>progimnazijos</w:t>
      </w:r>
      <w:proofErr w:type="spellEnd"/>
    </w:p>
    <w:p w14:paraId="08962E87" w14:textId="5A76CA61" w:rsidR="00391F77" w:rsidRDefault="00391F77" w:rsidP="00391F77">
      <w:pPr>
        <w:suppressAutoHyphens/>
        <w:jc w:val="both"/>
        <w:rPr>
          <w:lang w:eastAsia="ar-SA"/>
        </w:rPr>
      </w:pPr>
      <w:r>
        <w:rPr>
          <w:lang w:eastAsia="ar-SA"/>
        </w:rPr>
        <w:t xml:space="preserve">                                                                                      </w:t>
      </w:r>
      <w:proofErr w:type="spellStart"/>
      <w:r>
        <w:rPr>
          <w:lang w:eastAsia="ar-SA"/>
        </w:rPr>
        <w:t>direktoriaus</w:t>
      </w:r>
      <w:proofErr w:type="spellEnd"/>
      <w:r>
        <w:rPr>
          <w:lang w:eastAsia="ar-SA"/>
        </w:rPr>
        <w:t xml:space="preserve"> 2022 m. </w:t>
      </w:r>
      <w:proofErr w:type="spellStart"/>
      <w:r w:rsidR="002A5346">
        <w:rPr>
          <w:lang w:eastAsia="ar-SA"/>
        </w:rPr>
        <w:t>gegužės</w:t>
      </w:r>
      <w:proofErr w:type="spellEnd"/>
      <w:r>
        <w:rPr>
          <w:lang w:eastAsia="ar-SA"/>
        </w:rPr>
        <w:t xml:space="preserve"> </w:t>
      </w:r>
      <w:r w:rsidR="00CE2AAC">
        <w:rPr>
          <w:lang w:eastAsia="ar-SA"/>
        </w:rPr>
        <w:t>16</w:t>
      </w:r>
      <w:r>
        <w:rPr>
          <w:lang w:eastAsia="ar-SA"/>
        </w:rPr>
        <w:t xml:space="preserve"> d.</w:t>
      </w:r>
    </w:p>
    <w:p w14:paraId="0483A319" w14:textId="076DF51A" w:rsidR="00391F77" w:rsidRDefault="00391F77" w:rsidP="00391F77">
      <w:pPr>
        <w:suppressAutoHyphens/>
        <w:jc w:val="both"/>
        <w:rPr>
          <w:lang w:eastAsia="ar-SA"/>
        </w:rPr>
      </w:pPr>
      <w:r>
        <w:rPr>
          <w:lang w:eastAsia="ar-SA"/>
        </w:rPr>
        <w:t xml:space="preserve">                                                                                      </w:t>
      </w:r>
      <w:proofErr w:type="spellStart"/>
      <w:r>
        <w:rPr>
          <w:lang w:eastAsia="ar-SA"/>
        </w:rPr>
        <w:t>įsakymu</w:t>
      </w:r>
      <w:proofErr w:type="spellEnd"/>
      <w:r>
        <w:rPr>
          <w:lang w:eastAsia="ar-SA"/>
        </w:rPr>
        <w:t xml:space="preserve"> Nr. V- </w:t>
      </w:r>
      <w:r w:rsidR="00CE2AAC">
        <w:rPr>
          <w:lang w:eastAsia="ar-SA"/>
        </w:rPr>
        <w:t xml:space="preserve">50 </w:t>
      </w:r>
      <w:r>
        <w:rPr>
          <w:lang w:eastAsia="ar-SA"/>
        </w:rPr>
        <w:t>(1.3E)</w:t>
      </w:r>
    </w:p>
    <w:p w14:paraId="4914B672" w14:textId="77777777" w:rsidR="00391F77" w:rsidRDefault="00391F77" w:rsidP="00391F77">
      <w:pPr>
        <w:rPr>
          <w:lang w:val="lt-LT"/>
        </w:rPr>
      </w:pPr>
    </w:p>
    <w:p w14:paraId="3AA80E61" w14:textId="77777777" w:rsidR="00391F77" w:rsidRDefault="00391F77" w:rsidP="00391F77">
      <w:pPr>
        <w:rPr>
          <w:lang w:val="lt-LT"/>
        </w:rPr>
      </w:pPr>
    </w:p>
    <w:p w14:paraId="5C3C6658" w14:textId="77777777" w:rsidR="00391F77" w:rsidRDefault="00391F77" w:rsidP="008B2027">
      <w:pPr>
        <w:ind w:firstLine="709"/>
        <w:jc w:val="center"/>
        <w:rPr>
          <w:lang w:val="lt-LT"/>
        </w:rPr>
      </w:pPr>
      <w:r>
        <w:rPr>
          <w:b/>
          <w:lang w:val="lt-LT"/>
        </w:rPr>
        <w:t>MARIJAMPOLĖS „ŠALTINIO“ PROGIMNAZIJOS</w:t>
      </w:r>
    </w:p>
    <w:p w14:paraId="142F2646" w14:textId="181DF4CF" w:rsidR="00391F77" w:rsidRDefault="00391F77" w:rsidP="008B2027">
      <w:pPr>
        <w:ind w:left="1575" w:hanging="1575"/>
        <w:jc w:val="center"/>
        <w:rPr>
          <w:b/>
          <w:lang w:val="lt-LT"/>
        </w:rPr>
      </w:pPr>
      <w:r>
        <w:rPr>
          <w:b/>
          <w:lang w:val="lt-LT"/>
        </w:rPr>
        <w:t>PASIRENGIMO ĮTRAUKČIAI VEIKSMŲ ĮGYVENDINIMO PLANAS</w:t>
      </w:r>
    </w:p>
    <w:p w14:paraId="5E023BB3" w14:textId="77777777" w:rsidR="00391F77" w:rsidRDefault="00391F77" w:rsidP="00391F77">
      <w:pPr>
        <w:ind w:left="1575" w:hanging="1575"/>
        <w:rPr>
          <w:b/>
          <w:lang w:val="lt-LT"/>
        </w:rPr>
      </w:pPr>
    </w:p>
    <w:p w14:paraId="73F417E8" w14:textId="77777777" w:rsidR="00391F77" w:rsidRPr="00391F77" w:rsidRDefault="00391F77" w:rsidP="00391F77">
      <w:pPr>
        <w:pStyle w:val="Betarp"/>
        <w:ind w:firstLine="567"/>
        <w:jc w:val="center"/>
        <w:rPr>
          <w:b/>
          <w:bCs/>
          <w:lang w:val="lt-LT"/>
        </w:rPr>
      </w:pPr>
      <w:r w:rsidRPr="00391F77">
        <w:rPr>
          <w:b/>
          <w:bCs/>
          <w:lang w:val="lt-LT"/>
        </w:rPr>
        <w:t xml:space="preserve">I SKYRIUS </w:t>
      </w:r>
      <w:r w:rsidRPr="00391F77">
        <w:rPr>
          <w:b/>
          <w:bCs/>
          <w:lang w:val="lt-LT"/>
        </w:rPr>
        <w:br/>
        <w:t>BENDROSIOS NUOSTATOS</w:t>
      </w:r>
    </w:p>
    <w:p w14:paraId="7646021C" w14:textId="25D2C0E6" w:rsidR="00391F77" w:rsidRPr="00391F77" w:rsidRDefault="00391F77" w:rsidP="00391F77">
      <w:pPr>
        <w:pStyle w:val="Betarp"/>
        <w:ind w:right="-472" w:firstLine="567"/>
        <w:jc w:val="both"/>
        <w:rPr>
          <w:lang w:val="lt-LT"/>
        </w:rPr>
      </w:pPr>
      <w:r>
        <w:rPr>
          <w:lang w:val="lt-LT"/>
        </w:rPr>
        <w:t>1</w:t>
      </w:r>
      <w:r w:rsidRPr="00391F77">
        <w:rPr>
          <w:lang w:val="lt-LT"/>
        </w:rPr>
        <w:t>. Pasirengimo įtraukčiai veiksmų įgyvendinimo Marijampolės „Šaltinio” progimnazijoje planas (toliau - Planas) yra parengtas siekiant pasiruošti kokybiško ugdymo(si) ir kiekvieno vaiko ugdymosi poreikius atitinkančios pagalbos gerinimui.</w:t>
      </w:r>
    </w:p>
    <w:p w14:paraId="76CBDC7D" w14:textId="37D9E2DB" w:rsidR="00391F77" w:rsidRPr="00391F77" w:rsidRDefault="00391F77" w:rsidP="00391F77">
      <w:pPr>
        <w:pStyle w:val="Betarp"/>
        <w:ind w:right="-472" w:firstLine="567"/>
        <w:jc w:val="both"/>
        <w:rPr>
          <w:bCs/>
          <w:color w:val="000000"/>
          <w:lang w:val="lt-LT"/>
        </w:rPr>
      </w:pPr>
      <w:r>
        <w:rPr>
          <w:color w:val="000000"/>
          <w:lang w:val="lt-LT"/>
        </w:rPr>
        <w:t>2</w:t>
      </w:r>
      <w:r w:rsidRPr="00391F77">
        <w:rPr>
          <w:color w:val="000000"/>
          <w:lang w:val="lt-LT"/>
        </w:rPr>
        <w:t>. Planas parengtas vadovaujantis LR Konstitucija, Lietuvos pažangos strategija „Lietuva -2030”, Valstybine švietimo 2013-</w:t>
      </w:r>
      <w:r w:rsidR="007530AA">
        <w:rPr>
          <w:color w:val="000000"/>
          <w:lang w:val="lt-LT"/>
        </w:rPr>
        <w:t>2</w:t>
      </w:r>
      <w:r w:rsidRPr="00391F77">
        <w:rPr>
          <w:color w:val="000000"/>
          <w:lang w:val="lt-LT"/>
        </w:rPr>
        <w:t>022 metų strategija, Geros mokyklos koncepcija, Vaiko teisių konvencija, LR  švietimo įstatymu, LR Vyriausybės nutarimais, Švietimo, mokslo ir sporto ministro įstatymais, „Pasirengimo įgyvendinti įstatymo Nr.</w:t>
      </w:r>
      <w:r w:rsidRPr="00391F77">
        <w:rPr>
          <w:bCs/>
          <w:color w:val="000000"/>
          <w:lang w:val="lt-LT"/>
        </w:rPr>
        <w:t xml:space="preserve"> I-1489 5, 14, 21, 29, 30, 34,  36 straipsnių pakeitimo ir įstatymo papildymo 45</w:t>
      </w:r>
      <w:r w:rsidRPr="00391F77">
        <w:rPr>
          <w:bCs/>
          <w:color w:val="000000"/>
          <w:vertAlign w:val="superscript"/>
          <w:lang w:val="lt-LT"/>
        </w:rPr>
        <w:t>1</w:t>
      </w:r>
      <w:r w:rsidRPr="00391F77">
        <w:rPr>
          <w:bCs/>
          <w:color w:val="000000"/>
          <w:lang w:val="lt-LT"/>
        </w:rPr>
        <w:t xml:space="preserve">straipsniu nuostatas 2021–2024  metų veiksmų planu”, patvirtintu LR švietimo, mokslo ir sporto  ministro 2021 m. spalio 14 d. Įsakymu V-1879 „Dėl pasirengimo įgyvendinti Švietimo įstatymo </w:t>
      </w:r>
      <w:r w:rsidRPr="00391F77">
        <w:rPr>
          <w:color w:val="000000"/>
          <w:lang w:val="lt-LT"/>
        </w:rPr>
        <w:t>Nr.</w:t>
      </w:r>
      <w:r w:rsidRPr="00391F77">
        <w:rPr>
          <w:bCs/>
          <w:color w:val="000000"/>
          <w:lang w:val="lt-LT"/>
        </w:rPr>
        <w:t xml:space="preserve"> I-1489 5, 14, 21, 29, 30, 34,  36 straipsnių pakeitimo ir įstatymo papildymo 45</w:t>
      </w:r>
      <w:r w:rsidRPr="00391F77">
        <w:rPr>
          <w:bCs/>
          <w:color w:val="000000"/>
          <w:vertAlign w:val="superscript"/>
          <w:lang w:val="lt-LT"/>
        </w:rPr>
        <w:t>1</w:t>
      </w:r>
      <w:r w:rsidRPr="00391F77">
        <w:rPr>
          <w:bCs/>
          <w:color w:val="000000"/>
          <w:lang w:val="lt-LT"/>
        </w:rPr>
        <w:t>straipsniu nuostatas 2021–2024  metų veiksmų plano patvirtinimo”, Marijampolės savivaldybės tarybos 2018 m. rugpjūčio 27 d.  sprendimu I -224 „Dėl specialiosios tikslinės dotacijos mokymo lėšų dalies, tenkančios savivaldybei, apskaičiavimo paskirstymo ir panaudojimo tvarkos aprašo patvirtinimo”, Marijampolės savivaldybės 2022-2024 metų strateginiu planu, Pasirengimo įtraukčiai veiksmų įgyvendinimo Marijampolės savivaldybėje 2022-2024 metais veiksmų planu.</w:t>
      </w:r>
    </w:p>
    <w:p w14:paraId="05D68C0B" w14:textId="77777777" w:rsidR="00391F77" w:rsidRPr="00391F77" w:rsidRDefault="00391F77" w:rsidP="00391F77">
      <w:pPr>
        <w:autoSpaceDE w:val="0"/>
        <w:autoSpaceDN w:val="0"/>
        <w:adjustRightInd w:val="0"/>
        <w:spacing w:line="360" w:lineRule="auto"/>
        <w:jc w:val="center"/>
        <w:rPr>
          <w:b/>
          <w:bCs/>
          <w:color w:val="000000"/>
          <w:lang w:val="lt-LT"/>
        </w:rPr>
      </w:pPr>
      <w:r w:rsidRPr="00391F77">
        <w:rPr>
          <w:b/>
          <w:bCs/>
          <w:color w:val="000000"/>
          <w:lang w:val="lt-LT"/>
        </w:rPr>
        <w:t>II SKYRIUS</w:t>
      </w:r>
    </w:p>
    <w:p w14:paraId="12C73360" w14:textId="77777777" w:rsidR="00391F77" w:rsidRPr="00391F77" w:rsidRDefault="00391F77" w:rsidP="00391F77">
      <w:pPr>
        <w:autoSpaceDE w:val="0"/>
        <w:autoSpaceDN w:val="0"/>
        <w:adjustRightInd w:val="0"/>
        <w:spacing w:line="360" w:lineRule="auto"/>
        <w:jc w:val="center"/>
        <w:rPr>
          <w:b/>
          <w:bCs/>
          <w:color w:val="000000"/>
          <w:lang w:val="lt-LT"/>
        </w:rPr>
      </w:pPr>
      <w:r w:rsidRPr="00391F77">
        <w:rPr>
          <w:b/>
          <w:bCs/>
          <w:color w:val="000000"/>
          <w:lang w:val="lt-LT"/>
        </w:rPr>
        <w:t>SITUACIJOS ANALIZĖ, SĄVOKOS, TIKSLAI IR UŽDAVINIAI</w:t>
      </w:r>
    </w:p>
    <w:p w14:paraId="7F0AB83F" w14:textId="77777777" w:rsidR="00391F77" w:rsidRPr="00391F77" w:rsidRDefault="00391F77" w:rsidP="007530AA">
      <w:pPr>
        <w:pStyle w:val="Betarp"/>
        <w:ind w:right="-472" w:firstLine="709"/>
        <w:jc w:val="both"/>
        <w:rPr>
          <w:lang w:val="lt-LT"/>
        </w:rPr>
      </w:pPr>
      <w:r w:rsidRPr="00391F77">
        <w:rPr>
          <w:b/>
          <w:bCs/>
          <w:lang w:val="lt-LT"/>
        </w:rPr>
        <w:t xml:space="preserve">Įtraukusis ugdymas </w:t>
      </w:r>
      <w:r w:rsidRPr="00391F77">
        <w:rPr>
          <w:lang w:val="lt-LT"/>
        </w:rPr>
        <w:t>– procesas, kuriame atsižvelgiama į mokinių socialinę, kultūrinę, mokymosi įvairovę ir remiamasi veiksniais, padedančiais nustatyti bei šalinti kliūtis mokymuisi ir dalyvavimui švietime.</w:t>
      </w:r>
      <w:r w:rsidRPr="00391F77">
        <w:rPr>
          <w:color w:val="212529"/>
          <w:shd w:val="clear" w:color="auto" w:fill="FFFFFF"/>
          <w:lang w:val="lt-LT"/>
        </w:rPr>
        <w:t xml:space="preserve"> „</w:t>
      </w:r>
      <w:r w:rsidRPr="00391F77">
        <w:rPr>
          <w:shd w:val="clear" w:color="auto" w:fill="FFFFFF"/>
          <w:lang w:val="lt-LT"/>
        </w:rPr>
        <w:t>Įtraukusis ugdymas – kokybiškas ugdymas kiekvienam mokiniui, –  taip įtraukusis ugdymas apibrėžiamas Geros mokyklos koncepcijoje (2015). Įtraukųjį ugdymą tikslinga sieti su individualizuotu kiekvieno mokinio ugdymu, atitinkančiu  kiekvieno vaiko ugdymosi galias ir poreikius. Įtraukusis ugdymas apima ugdymo turinio, mokytojų rengimo, pagalbos mokiniui, mokytojui, mokyklai, vertinimo, ugdymo organizavimo sritis.</w:t>
      </w:r>
      <w:r w:rsidRPr="00391F77">
        <w:rPr>
          <w:lang w:val="lt-LT"/>
        </w:rPr>
        <w:t xml:space="preserve"> Įtraukusis ugdymas reiškia mokyklos pasirengimą priimti visus besimokančiuosius, nepaisant jokių individualių ypatybių, mokymosi kliūčių ir sunkumų, ir užtikrinti visų mokinių efektyvų ugdymąsi. </w:t>
      </w:r>
    </w:p>
    <w:p w14:paraId="594B48F0" w14:textId="77777777" w:rsidR="00391F77" w:rsidRPr="00391F77" w:rsidRDefault="00391F77" w:rsidP="007530AA">
      <w:pPr>
        <w:pStyle w:val="Betarp"/>
        <w:ind w:right="-472" w:firstLine="709"/>
        <w:jc w:val="both"/>
        <w:rPr>
          <w:bCs/>
          <w:lang w:val="lt-LT"/>
        </w:rPr>
      </w:pPr>
      <w:r w:rsidRPr="00391F77">
        <w:rPr>
          <w:b/>
          <w:bCs/>
          <w:lang w:val="lt-LT"/>
        </w:rPr>
        <w:t xml:space="preserve">Specialieji ugdymosi poreikiai </w:t>
      </w:r>
      <w:r w:rsidRPr="00391F77">
        <w:rPr>
          <w:lang w:val="lt-LT"/>
        </w:rPr>
        <w:t>(toliau – SUP) – pagalbos ir paslaugų</w:t>
      </w:r>
      <w:r w:rsidRPr="00391F77">
        <w:rPr>
          <w:b/>
          <w:bCs/>
          <w:lang w:val="lt-LT"/>
        </w:rPr>
        <w:t xml:space="preserve"> </w:t>
      </w:r>
      <w:r w:rsidRPr="00391F77">
        <w:rPr>
          <w:lang w:val="lt-LT"/>
        </w:rPr>
        <w:t>ugdymo procese reikmė, atsirandanti</w:t>
      </w:r>
      <w:r w:rsidRPr="00391F77">
        <w:rPr>
          <w:b/>
          <w:bCs/>
          <w:lang w:val="lt-LT"/>
        </w:rPr>
        <w:t xml:space="preserve"> </w:t>
      </w:r>
      <w:r w:rsidRPr="00391F77">
        <w:rPr>
          <w:lang w:val="lt-LT"/>
        </w:rPr>
        <w:t>dėl išskirtinių asmens gabumų,</w:t>
      </w:r>
      <w:r w:rsidRPr="00391F77">
        <w:rPr>
          <w:b/>
          <w:bCs/>
          <w:lang w:val="lt-LT"/>
        </w:rPr>
        <w:t xml:space="preserve"> </w:t>
      </w:r>
      <w:r w:rsidRPr="00391F77">
        <w:rPr>
          <w:lang w:val="lt-LT"/>
        </w:rPr>
        <w:t>įgimtų ar įgytų sutrikimų, nepalankių</w:t>
      </w:r>
      <w:r w:rsidRPr="00391F77">
        <w:rPr>
          <w:b/>
          <w:bCs/>
          <w:lang w:val="lt-LT"/>
        </w:rPr>
        <w:t xml:space="preserve"> </w:t>
      </w:r>
      <w:r w:rsidRPr="00391F77">
        <w:rPr>
          <w:lang w:val="lt-LT"/>
        </w:rPr>
        <w:t xml:space="preserve">aplinkos veiksnių. </w:t>
      </w:r>
    </w:p>
    <w:p w14:paraId="2585F706" w14:textId="146468D3" w:rsidR="00391F77" w:rsidRPr="00AE310A" w:rsidRDefault="00391F77" w:rsidP="00AE310A">
      <w:pPr>
        <w:pStyle w:val="Betarp"/>
        <w:ind w:right="-472" w:firstLine="709"/>
        <w:jc w:val="both"/>
        <w:rPr>
          <w:lang w:val="lt-LT"/>
        </w:rPr>
      </w:pPr>
      <w:r w:rsidRPr="00391F77">
        <w:rPr>
          <w:b/>
          <w:bCs/>
          <w:lang w:val="lt-LT"/>
        </w:rPr>
        <w:t xml:space="preserve">Specialiųjų poreikių vaikas </w:t>
      </w:r>
      <w:r w:rsidRPr="00391F77">
        <w:rPr>
          <w:lang w:val="lt-LT"/>
        </w:rPr>
        <w:t xml:space="preserve">– tai vaikas, kuris dėl įgimtų ar įgytų sutrikimų gali ribotai dalyvauti ugdyme ir visuomenės gyvenime </w:t>
      </w:r>
    </w:p>
    <w:p w14:paraId="1F626A89" w14:textId="77777777" w:rsidR="00391F77" w:rsidRPr="00391F77" w:rsidRDefault="00391F77" w:rsidP="00AE310A">
      <w:pPr>
        <w:pStyle w:val="Betarp"/>
        <w:ind w:right="-472" w:firstLine="709"/>
        <w:jc w:val="both"/>
        <w:rPr>
          <w:shd w:val="clear" w:color="auto" w:fill="FFFFFF"/>
          <w:lang w:val="lt-LT"/>
        </w:rPr>
      </w:pPr>
      <w:r w:rsidRPr="00391F77">
        <w:rPr>
          <w:shd w:val="clear" w:color="auto" w:fill="FFFFFF"/>
          <w:lang w:val="lt-LT"/>
        </w:rPr>
        <w:t>Mokinių, turinčių specialiųjų ugdymosi poreikių, ugdymąsi reglamentuojantys teisiniai dokumentai sudaro palankias sąlygas kiekvienam mokiniui ugdytis pagal jų poreikius ir galimybes bendrojo ugdymo mokyklose, užtikrinant švietimo pagalbą, lygias galimybes ir ugdymosi prieinamumą.</w:t>
      </w:r>
    </w:p>
    <w:p w14:paraId="1D9DDCF1" w14:textId="77777777" w:rsidR="00391F77" w:rsidRPr="00391F77" w:rsidRDefault="00391F77" w:rsidP="00AE310A">
      <w:pPr>
        <w:pStyle w:val="Betarp"/>
        <w:ind w:right="-472" w:firstLine="709"/>
        <w:jc w:val="both"/>
        <w:rPr>
          <w:shd w:val="clear" w:color="auto" w:fill="FFFFFF"/>
          <w:lang w:val="lt-LT"/>
        </w:rPr>
      </w:pPr>
      <w:r w:rsidRPr="00391F77">
        <w:rPr>
          <w:shd w:val="clear" w:color="auto" w:fill="FFFFFF"/>
          <w:lang w:val="lt-LT"/>
        </w:rPr>
        <w:t xml:space="preserve">Marijampolės „Šaltinio” progimnazijoje 2022 m. pradžioje (sausio mėn.) buvo 42 (vertinti PPT) specialiųjų  ugdymosi poreikių turintys mokiniai (16 jų didelių ir vienas labai didelių </w:t>
      </w:r>
      <w:r w:rsidRPr="00391F77">
        <w:rPr>
          <w:shd w:val="clear" w:color="auto" w:fill="FFFFFF"/>
          <w:lang w:val="lt-LT"/>
        </w:rPr>
        <w:lastRenderedPageBreak/>
        <w:t>ugdymosi poreikių) bei 43 mokiniai, turintys kalbos ir kalbėjimo sutrikimų. 2022 m. pirmojo pusmečio metu Marijampolės PPT dar vertinti 9 mokiniai (pirminis vertinimas).</w:t>
      </w:r>
    </w:p>
    <w:p w14:paraId="4C31D4DA" w14:textId="38B5AEF3" w:rsidR="00391F77" w:rsidRPr="00391F77" w:rsidRDefault="00391F77" w:rsidP="00AE310A">
      <w:pPr>
        <w:pStyle w:val="Betarp"/>
        <w:ind w:right="-613" w:firstLine="709"/>
        <w:rPr>
          <w:shd w:val="clear" w:color="auto" w:fill="FFFFFF"/>
          <w:lang w:val="lt-LT"/>
        </w:rPr>
      </w:pPr>
      <w:r w:rsidRPr="00391F77">
        <w:rPr>
          <w:shd w:val="clear" w:color="auto" w:fill="FFFFFF"/>
          <w:lang w:val="lt-LT"/>
        </w:rPr>
        <w:t>Mokinių skaičius specialiųjų ugdymosi poreikių grupėse „Šaltinio” progimnazijoje 2022 m.</w:t>
      </w:r>
      <w:r w:rsidR="00AE310A">
        <w:rPr>
          <w:shd w:val="clear" w:color="auto" w:fill="FFFFFF"/>
          <w:lang w:val="lt-LT"/>
        </w:rPr>
        <w:t xml:space="preserve"> </w:t>
      </w:r>
      <w:r w:rsidRPr="00391F77">
        <w:rPr>
          <w:shd w:val="clear" w:color="auto" w:fill="FFFFFF"/>
          <w:lang w:val="lt-LT"/>
        </w:rPr>
        <w:t>sausio 1 d.</w:t>
      </w:r>
    </w:p>
    <w:tbl>
      <w:tblPr>
        <w:tblStyle w:val="TableGrid1"/>
        <w:tblW w:w="9484" w:type="dxa"/>
        <w:tblLook w:val="04A0" w:firstRow="1" w:lastRow="0" w:firstColumn="1" w:lastColumn="0" w:noHBand="0" w:noVBand="1"/>
      </w:tblPr>
      <w:tblGrid>
        <w:gridCol w:w="6232"/>
        <w:gridCol w:w="3252"/>
      </w:tblGrid>
      <w:tr w:rsidR="00391F77" w:rsidRPr="00391F77" w14:paraId="68640537" w14:textId="77777777" w:rsidTr="00AE310A">
        <w:tc>
          <w:tcPr>
            <w:tcW w:w="6232" w:type="dxa"/>
          </w:tcPr>
          <w:p w14:paraId="2EBF9E17" w14:textId="19575AD1" w:rsidR="00391F77" w:rsidRPr="00391F77" w:rsidRDefault="00391F77" w:rsidP="00AE310A">
            <w:pPr>
              <w:pStyle w:val="Betarp"/>
              <w:ind w:right="-613" w:firstLine="709"/>
              <w:rPr>
                <w:shd w:val="clear" w:color="auto" w:fill="FFFFFF"/>
                <w:lang w:val="lt-LT"/>
              </w:rPr>
            </w:pPr>
            <w:r w:rsidRPr="00391F77">
              <w:rPr>
                <w:shd w:val="clear" w:color="auto" w:fill="FFFFFF"/>
                <w:lang w:val="lt-LT"/>
              </w:rPr>
              <w:t>Negali</w:t>
            </w:r>
            <w:r w:rsidR="00AE310A">
              <w:rPr>
                <w:shd w:val="clear" w:color="auto" w:fill="FFFFFF"/>
                <w:lang w:val="lt-LT"/>
              </w:rPr>
              <w:t>ų, sutrikimų, mokymosi sunkumų apibūdinimas</w:t>
            </w:r>
          </w:p>
        </w:tc>
        <w:tc>
          <w:tcPr>
            <w:tcW w:w="3252" w:type="dxa"/>
          </w:tcPr>
          <w:p w14:paraId="0820AB9B"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Skaičius</w:t>
            </w:r>
          </w:p>
        </w:tc>
      </w:tr>
      <w:tr w:rsidR="00391F77" w:rsidRPr="00391F77" w14:paraId="32ADDF0C" w14:textId="77777777" w:rsidTr="00AE310A">
        <w:tc>
          <w:tcPr>
            <w:tcW w:w="6232" w:type="dxa"/>
          </w:tcPr>
          <w:p w14:paraId="6028F9C0"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Intelekto sutrikimai</w:t>
            </w:r>
          </w:p>
        </w:tc>
        <w:tc>
          <w:tcPr>
            <w:tcW w:w="3252" w:type="dxa"/>
          </w:tcPr>
          <w:p w14:paraId="1F0234BC"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7</w:t>
            </w:r>
          </w:p>
        </w:tc>
      </w:tr>
      <w:tr w:rsidR="00391F77" w:rsidRPr="00391F77" w14:paraId="6938C846" w14:textId="77777777" w:rsidTr="00AE310A">
        <w:tc>
          <w:tcPr>
            <w:tcW w:w="6232" w:type="dxa"/>
          </w:tcPr>
          <w:p w14:paraId="5352A587"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Regos sutrikimai</w:t>
            </w:r>
          </w:p>
        </w:tc>
        <w:tc>
          <w:tcPr>
            <w:tcW w:w="3252" w:type="dxa"/>
          </w:tcPr>
          <w:p w14:paraId="24A5018A"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1</w:t>
            </w:r>
          </w:p>
        </w:tc>
      </w:tr>
      <w:tr w:rsidR="00391F77" w:rsidRPr="00391F77" w14:paraId="4D3B3ECE" w14:textId="77777777" w:rsidTr="00AE310A">
        <w:tc>
          <w:tcPr>
            <w:tcW w:w="6232" w:type="dxa"/>
          </w:tcPr>
          <w:p w14:paraId="426807A9"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Įvairiapusiai raidos sutrikimai</w:t>
            </w:r>
          </w:p>
        </w:tc>
        <w:tc>
          <w:tcPr>
            <w:tcW w:w="3252" w:type="dxa"/>
          </w:tcPr>
          <w:p w14:paraId="2BFABD41"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3</w:t>
            </w:r>
          </w:p>
        </w:tc>
      </w:tr>
      <w:tr w:rsidR="00391F77" w:rsidRPr="00391F77" w14:paraId="69BD397A" w14:textId="77777777" w:rsidTr="00AE310A">
        <w:tc>
          <w:tcPr>
            <w:tcW w:w="6232" w:type="dxa"/>
          </w:tcPr>
          <w:p w14:paraId="74E536A8"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Bendrieji mokymosi sutrikimai</w:t>
            </w:r>
          </w:p>
        </w:tc>
        <w:tc>
          <w:tcPr>
            <w:tcW w:w="3252" w:type="dxa"/>
          </w:tcPr>
          <w:p w14:paraId="186EB25C" w14:textId="77777777" w:rsidR="00391F77" w:rsidRPr="00391F77" w:rsidRDefault="00391F77" w:rsidP="00AE310A">
            <w:pPr>
              <w:pStyle w:val="Betarp"/>
              <w:ind w:right="-613" w:firstLine="709"/>
              <w:rPr>
                <w:shd w:val="clear" w:color="auto" w:fill="FFFFFF"/>
                <w:lang w:val="en-GB"/>
              </w:rPr>
            </w:pPr>
            <w:r w:rsidRPr="00391F77">
              <w:rPr>
                <w:shd w:val="clear" w:color="auto" w:fill="FFFFFF"/>
                <w:lang w:val="en-GB"/>
              </w:rPr>
              <w:t>3</w:t>
            </w:r>
          </w:p>
        </w:tc>
      </w:tr>
      <w:tr w:rsidR="00391F77" w:rsidRPr="00391F77" w14:paraId="36C26061" w14:textId="77777777" w:rsidTr="00AE310A">
        <w:tc>
          <w:tcPr>
            <w:tcW w:w="6232" w:type="dxa"/>
          </w:tcPr>
          <w:p w14:paraId="1B52F728"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Specifiniai mokymosi sutrikimai</w:t>
            </w:r>
          </w:p>
        </w:tc>
        <w:tc>
          <w:tcPr>
            <w:tcW w:w="3252" w:type="dxa"/>
          </w:tcPr>
          <w:p w14:paraId="58E07A58"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4</w:t>
            </w:r>
          </w:p>
        </w:tc>
      </w:tr>
      <w:tr w:rsidR="00391F77" w:rsidRPr="00391F77" w14:paraId="687EDB02" w14:textId="77777777" w:rsidTr="00AE310A">
        <w:tc>
          <w:tcPr>
            <w:tcW w:w="6232" w:type="dxa"/>
          </w:tcPr>
          <w:p w14:paraId="59F83DFB"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Elgesio ir emocijų sutrikimai</w:t>
            </w:r>
          </w:p>
        </w:tc>
        <w:tc>
          <w:tcPr>
            <w:tcW w:w="3252" w:type="dxa"/>
          </w:tcPr>
          <w:p w14:paraId="236EB0BC"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1</w:t>
            </w:r>
          </w:p>
        </w:tc>
      </w:tr>
      <w:tr w:rsidR="00391F77" w:rsidRPr="00391F77" w14:paraId="69E2F8E1" w14:textId="77777777" w:rsidTr="00AE310A">
        <w:tc>
          <w:tcPr>
            <w:tcW w:w="6232" w:type="dxa"/>
          </w:tcPr>
          <w:p w14:paraId="65A4DD33"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Kalbos ir kalbėjimo sutrikimai</w:t>
            </w:r>
          </w:p>
        </w:tc>
        <w:tc>
          <w:tcPr>
            <w:tcW w:w="3252" w:type="dxa"/>
          </w:tcPr>
          <w:p w14:paraId="00C6E8F0"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47</w:t>
            </w:r>
          </w:p>
        </w:tc>
      </w:tr>
      <w:tr w:rsidR="00391F77" w:rsidRPr="00391F77" w14:paraId="42C495F7" w14:textId="77777777" w:rsidTr="00AE310A">
        <w:tc>
          <w:tcPr>
            <w:tcW w:w="6232" w:type="dxa"/>
          </w:tcPr>
          <w:p w14:paraId="4372CAB2"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Kompleksiniai sutrikimai</w:t>
            </w:r>
          </w:p>
        </w:tc>
        <w:tc>
          <w:tcPr>
            <w:tcW w:w="3252" w:type="dxa"/>
          </w:tcPr>
          <w:p w14:paraId="25D6F6BE"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20</w:t>
            </w:r>
          </w:p>
        </w:tc>
      </w:tr>
      <w:tr w:rsidR="00391F77" w:rsidRPr="00391F77" w14:paraId="5053DF1F" w14:textId="77777777" w:rsidTr="00AE310A">
        <w:tc>
          <w:tcPr>
            <w:tcW w:w="6232" w:type="dxa"/>
          </w:tcPr>
          <w:p w14:paraId="0AB9EE63" w14:textId="40239727" w:rsidR="00391F77" w:rsidRPr="00391F77" w:rsidRDefault="00927A9A" w:rsidP="00AE310A">
            <w:pPr>
              <w:pStyle w:val="Betarp"/>
              <w:ind w:right="-613" w:firstLine="709"/>
              <w:rPr>
                <w:shd w:val="clear" w:color="auto" w:fill="FFFFFF"/>
                <w:lang w:val="lt-LT"/>
              </w:rPr>
            </w:pPr>
            <w:r>
              <w:rPr>
                <w:shd w:val="clear" w:color="auto" w:fill="FFFFFF"/>
                <w:lang w:val="lt-LT"/>
              </w:rPr>
              <w:t>Mokymosi sunkumai dėl mokymosi ne gimtąja kalba</w:t>
            </w:r>
          </w:p>
        </w:tc>
        <w:tc>
          <w:tcPr>
            <w:tcW w:w="3252" w:type="dxa"/>
          </w:tcPr>
          <w:p w14:paraId="19FB14A6" w14:textId="77777777" w:rsidR="00391F77" w:rsidRPr="00391F77" w:rsidRDefault="00391F77" w:rsidP="00AE310A">
            <w:pPr>
              <w:pStyle w:val="Betarp"/>
              <w:ind w:right="-613" w:firstLine="709"/>
              <w:rPr>
                <w:shd w:val="clear" w:color="auto" w:fill="FFFFFF"/>
                <w:lang w:val="en-GB"/>
              </w:rPr>
            </w:pPr>
            <w:r w:rsidRPr="00391F77">
              <w:rPr>
                <w:shd w:val="clear" w:color="auto" w:fill="FFFFFF"/>
                <w:lang w:val="lt-LT"/>
              </w:rPr>
              <w:t>2 ir ukrainiečiai</w:t>
            </w:r>
          </w:p>
        </w:tc>
      </w:tr>
      <w:tr w:rsidR="00391F77" w:rsidRPr="00391F77" w14:paraId="65736660" w14:textId="77777777" w:rsidTr="00AE310A">
        <w:tc>
          <w:tcPr>
            <w:tcW w:w="6232" w:type="dxa"/>
          </w:tcPr>
          <w:p w14:paraId="3CA398A8"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Nepalankūs aplinkos veiksniai</w:t>
            </w:r>
          </w:p>
        </w:tc>
        <w:tc>
          <w:tcPr>
            <w:tcW w:w="3252" w:type="dxa"/>
          </w:tcPr>
          <w:p w14:paraId="6B242A30"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1</w:t>
            </w:r>
          </w:p>
        </w:tc>
      </w:tr>
      <w:tr w:rsidR="00391F77" w:rsidRPr="00391F77" w14:paraId="18BBFDB3" w14:textId="77777777" w:rsidTr="00AE310A">
        <w:tc>
          <w:tcPr>
            <w:tcW w:w="6232" w:type="dxa"/>
          </w:tcPr>
          <w:p w14:paraId="172B634B"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Dėmesio sutrikimas</w:t>
            </w:r>
          </w:p>
        </w:tc>
        <w:tc>
          <w:tcPr>
            <w:tcW w:w="3252" w:type="dxa"/>
          </w:tcPr>
          <w:p w14:paraId="768CF5BB" w14:textId="77777777" w:rsidR="00391F77" w:rsidRPr="00391F77" w:rsidRDefault="00391F77" w:rsidP="00AE310A">
            <w:pPr>
              <w:pStyle w:val="Betarp"/>
              <w:ind w:right="-613" w:firstLine="709"/>
              <w:rPr>
                <w:shd w:val="clear" w:color="auto" w:fill="FFFFFF"/>
                <w:lang w:val="lt-LT"/>
              </w:rPr>
            </w:pPr>
            <w:r w:rsidRPr="00391F77">
              <w:rPr>
                <w:shd w:val="clear" w:color="auto" w:fill="FFFFFF"/>
                <w:lang w:val="lt-LT"/>
              </w:rPr>
              <w:t>1</w:t>
            </w:r>
          </w:p>
        </w:tc>
      </w:tr>
    </w:tbl>
    <w:p w14:paraId="7F006BC1" w14:textId="77777777" w:rsidR="00391F77" w:rsidRPr="00391F77" w:rsidRDefault="00391F77" w:rsidP="00AE310A">
      <w:pPr>
        <w:pStyle w:val="Betarp"/>
        <w:ind w:right="-613" w:firstLine="709"/>
        <w:rPr>
          <w:shd w:val="clear" w:color="auto" w:fill="FFFFFF"/>
          <w:lang w:val="lt-LT"/>
        </w:rPr>
      </w:pPr>
    </w:p>
    <w:p w14:paraId="4E32C000" w14:textId="61FB0FA7" w:rsidR="00391F77" w:rsidRPr="00391F77" w:rsidRDefault="00391F77" w:rsidP="00726468">
      <w:pPr>
        <w:pStyle w:val="Betarp"/>
        <w:ind w:right="-472" w:firstLine="709"/>
        <w:jc w:val="both"/>
        <w:rPr>
          <w:shd w:val="clear" w:color="auto" w:fill="FFFFFF"/>
          <w:lang w:val="lt-LT"/>
        </w:rPr>
      </w:pPr>
      <w:r w:rsidRPr="00391F77">
        <w:rPr>
          <w:shd w:val="clear" w:color="auto" w:fill="FFFFFF"/>
          <w:lang w:val="lt-LT"/>
        </w:rPr>
        <w:t>Marijampolės „Šaltinio” progimnazijoje yra švietimo pagalbą teikiančių specialistų</w:t>
      </w:r>
      <w:r w:rsidR="0037483E">
        <w:rPr>
          <w:shd w:val="clear" w:color="auto" w:fill="FFFFFF"/>
          <w:lang w:val="lt-LT"/>
        </w:rPr>
        <w:t xml:space="preserve"> </w:t>
      </w:r>
      <w:r w:rsidRPr="00391F77">
        <w:rPr>
          <w:shd w:val="clear" w:color="auto" w:fill="FFFFFF"/>
          <w:lang w:val="lt-LT"/>
        </w:rPr>
        <w:t>komanda, tačiau pagalbos poreikis yra didesnis nei turimų etatų skaičius.</w:t>
      </w:r>
    </w:p>
    <w:p w14:paraId="0BFCA7A1" w14:textId="77946E7A" w:rsidR="00391F77" w:rsidRPr="00391F77" w:rsidRDefault="00391F77" w:rsidP="00726468">
      <w:pPr>
        <w:pStyle w:val="Betarp"/>
        <w:ind w:right="-472" w:firstLine="709"/>
        <w:jc w:val="both"/>
        <w:rPr>
          <w:b/>
          <w:shd w:val="clear" w:color="auto" w:fill="FFFFFF"/>
          <w:lang w:val="lt-LT"/>
        </w:rPr>
      </w:pPr>
      <w:r w:rsidRPr="00391F77">
        <w:rPr>
          <w:b/>
          <w:shd w:val="clear" w:color="auto" w:fill="FFFFFF"/>
          <w:lang w:val="lt-LT"/>
        </w:rPr>
        <w:t>Atskirų rūšių švietimo pagalbos reikmės poreikis Marijampolės „Šaltinio” progimnazijoje 2022 m.</w:t>
      </w:r>
      <w:r w:rsidR="0037483E">
        <w:rPr>
          <w:b/>
          <w:shd w:val="clear" w:color="auto" w:fill="FFFFFF"/>
          <w:lang w:val="lt-LT"/>
        </w:rPr>
        <w:t xml:space="preserve"> </w:t>
      </w:r>
      <w:r w:rsidRPr="00391F77">
        <w:rPr>
          <w:b/>
          <w:shd w:val="clear" w:color="auto" w:fill="FFFFFF"/>
          <w:lang w:val="lt-LT"/>
        </w:rPr>
        <w:t>sausio 1 d.</w:t>
      </w:r>
    </w:p>
    <w:tbl>
      <w:tblPr>
        <w:tblStyle w:val="TableGrid1"/>
        <w:tblW w:w="9243" w:type="dxa"/>
        <w:tblInd w:w="250" w:type="dxa"/>
        <w:tblLook w:val="04A0" w:firstRow="1" w:lastRow="0" w:firstColumn="1" w:lastColumn="0" w:noHBand="0" w:noVBand="1"/>
      </w:tblPr>
      <w:tblGrid>
        <w:gridCol w:w="1656"/>
        <w:gridCol w:w="1870"/>
        <w:gridCol w:w="1963"/>
        <w:gridCol w:w="1719"/>
        <w:gridCol w:w="2035"/>
      </w:tblGrid>
      <w:tr w:rsidR="00391F77" w:rsidRPr="00391F77" w14:paraId="3DAC94C1" w14:textId="77777777" w:rsidTr="00726468">
        <w:tc>
          <w:tcPr>
            <w:tcW w:w="1656" w:type="dxa"/>
          </w:tcPr>
          <w:p w14:paraId="76B786FA" w14:textId="2E71C8C7" w:rsidR="00391F77" w:rsidRPr="00391F77" w:rsidRDefault="00391F77" w:rsidP="00726468">
            <w:pPr>
              <w:pStyle w:val="Betarp"/>
              <w:ind w:right="-472"/>
              <w:rPr>
                <w:shd w:val="clear" w:color="auto" w:fill="FFFFFF"/>
                <w:lang w:val="lt-LT"/>
              </w:rPr>
            </w:pPr>
            <w:r w:rsidRPr="00391F77">
              <w:rPr>
                <w:shd w:val="clear" w:color="auto" w:fill="FFFFFF"/>
                <w:lang w:val="lt-LT"/>
              </w:rPr>
              <w:t>Psichologinės pagalbos</w:t>
            </w:r>
          </w:p>
        </w:tc>
        <w:tc>
          <w:tcPr>
            <w:tcW w:w="1870" w:type="dxa"/>
          </w:tcPr>
          <w:p w14:paraId="79C22D90"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Soc. pedagoginės pagalbos</w:t>
            </w:r>
          </w:p>
        </w:tc>
        <w:tc>
          <w:tcPr>
            <w:tcW w:w="1963" w:type="dxa"/>
          </w:tcPr>
          <w:p w14:paraId="295ADA2F"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Spec. pedagoginės pagalbos</w:t>
            </w:r>
          </w:p>
        </w:tc>
        <w:tc>
          <w:tcPr>
            <w:tcW w:w="1719" w:type="dxa"/>
          </w:tcPr>
          <w:p w14:paraId="1D711412"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Logopedinės pagalbos</w:t>
            </w:r>
          </w:p>
        </w:tc>
        <w:tc>
          <w:tcPr>
            <w:tcW w:w="2035" w:type="dxa"/>
          </w:tcPr>
          <w:p w14:paraId="7B896F75" w14:textId="77777777" w:rsidR="00726468" w:rsidRDefault="00391F77" w:rsidP="00726468">
            <w:pPr>
              <w:pStyle w:val="Betarp"/>
              <w:ind w:right="-472"/>
              <w:rPr>
                <w:shd w:val="clear" w:color="auto" w:fill="FFFFFF"/>
                <w:lang w:val="lt-LT"/>
              </w:rPr>
            </w:pPr>
            <w:r w:rsidRPr="00391F77">
              <w:rPr>
                <w:shd w:val="clear" w:color="auto" w:fill="FFFFFF"/>
                <w:lang w:val="lt-LT"/>
              </w:rPr>
              <w:t>Mokytojo</w:t>
            </w:r>
          </w:p>
          <w:p w14:paraId="161BA599" w14:textId="6125A074" w:rsidR="00391F77" w:rsidRPr="00391F77" w:rsidRDefault="00391F77" w:rsidP="00726468">
            <w:pPr>
              <w:pStyle w:val="Betarp"/>
              <w:ind w:right="-472"/>
              <w:rPr>
                <w:shd w:val="clear" w:color="auto" w:fill="FFFFFF"/>
                <w:lang w:val="lt-LT"/>
              </w:rPr>
            </w:pPr>
            <w:r w:rsidRPr="00391F77">
              <w:rPr>
                <w:shd w:val="clear" w:color="auto" w:fill="FFFFFF"/>
                <w:lang w:val="lt-LT"/>
              </w:rPr>
              <w:t xml:space="preserve"> padėjėjo pagalbos</w:t>
            </w:r>
          </w:p>
        </w:tc>
      </w:tr>
      <w:tr w:rsidR="00391F77" w:rsidRPr="00391F77" w14:paraId="0D0F8146" w14:textId="77777777" w:rsidTr="00726468">
        <w:tc>
          <w:tcPr>
            <w:tcW w:w="1656" w:type="dxa"/>
          </w:tcPr>
          <w:p w14:paraId="20D39678"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40</w:t>
            </w:r>
          </w:p>
        </w:tc>
        <w:tc>
          <w:tcPr>
            <w:tcW w:w="1870" w:type="dxa"/>
          </w:tcPr>
          <w:p w14:paraId="704031B6"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36</w:t>
            </w:r>
          </w:p>
        </w:tc>
        <w:tc>
          <w:tcPr>
            <w:tcW w:w="1963" w:type="dxa"/>
          </w:tcPr>
          <w:p w14:paraId="69C01531"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41</w:t>
            </w:r>
          </w:p>
        </w:tc>
        <w:tc>
          <w:tcPr>
            <w:tcW w:w="1719" w:type="dxa"/>
          </w:tcPr>
          <w:p w14:paraId="08F9DF3B"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47</w:t>
            </w:r>
          </w:p>
        </w:tc>
        <w:tc>
          <w:tcPr>
            <w:tcW w:w="2035" w:type="dxa"/>
          </w:tcPr>
          <w:p w14:paraId="74F59985" w14:textId="77777777" w:rsidR="00391F77" w:rsidRPr="00391F77" w:rsidRDefault="00391F77" w:rsidP="00726468">
            <w:pPr>
              <w:pStyle w:val="Betarp"/>
              <w:ind w:right="-472"/>
              <w:rPr>
                <w:shd w:val="clear" w:color="auto" w:fill="FFFFFF"/>
                <w:lang w:val="lt-LT"/>
              </w:rPr>
            </w:pPr>
            <w:r w:rsidRPr="00391F77">
              <w:rPr>
                <w:shd w:val="clear" w:color="auto" w:fill="FFFFFF"/>
                <w:lang w:val="lt-LT"/>
              </w:rPr>
              <w:t>19</w:t>
            </w:r>
          </w:p>
        </w:tc>
      </w:tr>
      <w:tr w:rsidR="00391F77" w:rsidRPr="00391F77" w14:paraId="3943AE95" w14:textId="77777777" w:rsidTr="00726468">
        <w:tc>
          <w:tcPr>
            <w:tcW w:w="1656" w:type="dxa"/>
          </w:tcPr>
          <w:p w14:paraId="26DF1AF2" w14:textId="77777777" w:rsidR="00391F77" w:rsidRPr="00391F77" w:rsidRDefault="00391F77" w:rsidP="00726468">
            <w:pPr>
              <w:pStyle w:val="Betarp"/>
              <w:ind w:right="-472"/>
              <w:rPr>
                <w:shd w:val="clear" w:color="auto" w:fill="FFFFFF"/>
                <w:lang w:val="lt-LT"/>
              </w:rPr>
            </w:pPr>
          </w:p>
        </w:tc>
        <w:tc>
          <w:tcPr>
            <w:tcW w:w="1870" w:type="dxa"/>
          </w:tcPr>
          <w:p w14:paraId="58197873" w14:textId="77777777" w:rsidR="00391F77" w:rsidRPr="00391F77" w:rsidRDefault="00391F77" w:rsidP="00726468">
            <w:pPr>
              <w:pStyle w:val="Betarp"/>
              <w:ind w:right="-472"/>
              <w:rPr>
                <w:shd w:val="clear" w:color="auto" w:fill="FFFFFF"/>
                <w:lang w:val="lt-LT"/>
              </w:rPr>
            </w:pPr>
          </w:p>
        </w:tc>
        <w:tc>
          <w:tcPr>
            <w:tcW w:w="1963" w:type="dxa"/>
          </w:tcPr>
          <w:p w14:paraId="642EB901" w14:textId="77777777" w:rsidR="00391F77" w:rsidRPr="00391F77" w:rsidRDefault="00391F77" w:rsidP="00726468">
            <w:pPr>
              <w:pStyle w:val="Betarp"/>
              <w:ind w:right="-472"/>
              <w:rPr>
                <w:shd w:val="clear" w:color="auto" w:fill="FFFFFF"/>
                <w:lang w:val="lt-LT"/>
              </w:rPr>
            </w:pPr>
          </w:p>
        </w:tc>
        <w:tc>
          <w:tcPr>
            <w:tcW w:w="1719" w:type="dxa"/>
          </w:tcPr>
          <w:p w14:paraId="6F7C4469" w14:textId="77777777" w:rsidR="00391F77" w:rsidRPr="00391F77" w:rsidRDefault="00391F77" w:rsidP="00726468">
            <w:pPr>
              <w:pStyle w:val="Betarp"/>
              <w:ind w:right="-472"/>
              <w:rPr>
                <w:shd w:val="clear" w:color="auto" w:fill="FFFFFF"/>
                <w:lang w:val="lt-LT"/>
              </w:rPr>
            </w:pPr>
          </w:p>
        </w:tc>
        <w:tc>
          <w:tcPr>
            <w:tcW w:w="2035" w:type="dxa"/>
          </w:tcPr>
          <w:p w14:paraId="0D596350" w14:textId="77777777" w:rsidR="00391F77" w:rsidRPr="00391F77" w:rsidRDefault="00391F77" w:rsidP="00726468">
            <w:pPr>
              <w:pStyle w:val="Betarp"/>
              <w:ind w:right="-472"/>
              <w:rPr>
                <w:shd w:val="clear" w:color="auto" w:fill="FFFFFF"/>
                <w:lang w:val="lt-LT"/>
              </w:rPr>
            </w:pPr>
          </w:p>
        </w:tc>
      </w:tr>
    </w:tbl>
    <w:p w14:paraId="748D5EA5" w14:textId="77777777" w:rsidR="00391F77" w:rsidRPr="00391F77" w:rsidRDefault="00391F77" w:rsidP="00726468">
      <w:pPr>
        <w:pStyle w:val="Betarp"/>
        <w:ind w:firstLine="709"/>
        <w:jc w:val="both"/>
        <w:rPr>
          <w:shd w:val="clear" w:color="auto" w:fill="FFFFFF"/>
          <w:lang w:val="en-GB"/>
        </w:rPr>
      </w:pPr>
    </w:p>
    <w:tbl>
      <w:tblPr>
        <w:tblW w:w="9639" w:type="dxa"/>
        <w:tblLayout w:type="fixed"/>
        <w:tblLook w:val="0000" w:firstRow="0" w:lastRow="0" w:firstColumn="0" w:lastColumn="0" w:noHBand="0" w:noVBand="0"/>
      </w:tblPr>
      <w:tblGrid>
        <w:gridCol w:w="9639"/>
      </w:tblGrid>
      <w:tr w:rsidR="00391F77" w:rsidRPr="00CE2AAC" w14:paraId="762CA493" w14:textId="77777777" w:rsidTr="00726468">
        <w:trPr>
          <w:trHeight w:val="205"/>
        </w:trPr>
        <w:tc>
          <w:tcPr>
            <w:tcW w:w="9639" w:type="dxa"/>
          </w:tcPr>
          <w:p w14:paraId="6E74DBF2" w14:textId="77777777" w:rsidR="00391F77" w:rsidRPr="00391F77" w:rsidRDefault="00391F77" w:rsidP="00726468">
            <w:pPr>
              <w:pStyle w:val="Betarp"/>
              <w:ind w:firstLine="709"/>
              <w:jc w:val="both"/>
              <w:rPr>
                <w:bCs/>
                <w:color w:val="000000"/>
                <w:lang w:val="lt-LT"/>
              </w:rPr>
            </w:pPr>
            <w:r w:rsidRPr="00391F77">
              <w:rPr>
                <w:color w:val="000000"/>
                <w:lang w:val="lt-LT"/>
              </w:rPr>
              <w:t xml:space="preserve"> </w:t>
            </w:r>
            <w:r w:rsidRPr="00391F77">
              <w:rPr>
                <w:bCs/>
                <w:color w:val="000000"/>
                <w:lang w:val="lt-LT"/>
              </w:rPr>
              <w:t xml:space="preserve">Tikslas – pašalinti fizines, emocines, informacines, socialines kliūtis ir užtikrinti kokybišką </w:t>
            </w:r>
          </w:p>
          <w:p w14:paraId="2E4A90FF" w14:textId="662FBAC5" w:rsidR="00391F77" w:rsidRPr="00391F77" w:rsidRDefault="00391F77" w:rsidP="00726468">
            <w:pPr>
              <w:pStyle w:val="Betarp"/>
              <w:ind w:left="-108"/>
              <w:jc w:val="both"/>
              <w:rPr>
                <w:bCs/>
                <w:color w:val="000000"/>
                <w:lang w:val="lt-LT"/>
              </w:rPr>
            </w:pPr>
            <w:r w:rsidRPr="00391F77">
              <w:rPr>
                <w:bCs/>
                <w:color w:val="000000"/>
                <w:lang w:val="lt-LT"/>
              </w:rPr>
              <w:t>švietimą kiekvienam vaikui mokantis drauge su savo bendraamžiais progimnazijoje, suteikiant reikalingą, jo ugdymosi poreikius atliepiančią pagalbą.</w:t>
            </w:r>
          </w:p>
          <w:p w14:paraId="7DA942BA" w14:textId="77777777" w:rsidR="00391F77" w:rsidRPr="00391F77" w:rsidRDefault="00391F77" w:rsidP="00726468">
            <w:pPr>
              <w:pStyle w:val="Betarp"/>
              <w:ind w:firstLine="709"/>
              <w:jc w:val="both"/>
              <w:rPr>
                <w:bCs/>
                <w:color w:val="000000"/>
                <w:lang w:val="lt-LT"/>
              </w:rPr>
            </w:pPr>
            <w:r w:rsidRPr="00391F77">
              <w:rPr>
                <w:bCs/>
                <w:color w:val="000000"/>
                <w:lang w:val="lt-LT"/>
              </w:rPr>
              <w:t>Uždaviniai:</w:t>
            </w:r>
          </w:p>
          <w:p w14:paraId="6171CD55" w14:textId="193A30CC" w:rsidR="00391F77" w:rsidRPr="00391F77" w:rsidRDefault="00391F77" w:rsidP="00634B1D">
            <w:pPr>
              <w:pStyle w:val="Betarp"/>
              <w:numPr>
                <w:ilvl w:val="0"/>
                <w:numId w:val="4"/>
              </w:numPr>
              <w:jc w:val="both"/>
              <w:rPr>
                <w:bCs/>
                <w:color w:val="000000"/>
                <w:lang w:val="lt-LT"/>
              </w:rPr>
            </w:pPr>
            <w:r w:rsidRPr="00391F77">
              <w:rPr>
                <w:bCs/>
                <w:color w:val="000000"/>
                <w:lang w:val="lt-LT"/>
              </w:rPr>
              <w:t>Išsiaiškinti progimnazijos pasirengimą priimti  ir ugdyti mokinių įvairovę.</w:t>
            </w:r>
          </w:p>
          <w:p w14:paraId="65DF2824" w14:textId="67E15697" w:rsidR="00391F77" w:rsidRPr="00391F77" w:rsidRDefault="00391F77" w:rsidP="00634B1D">
            <w:pPr>
              <w:pStyle w:val="Betarp"/>
              <w:numPr>
                <w:ilvl w:val="0"/>
                <w:numId w:val="4"/>
              </w:numPr>
              <w:tabs>
                <w:tab w:val="left" w:pos="1026"/>
              </w:tabs>
              <w:ind w:left="34" w:firstLine="675"/>
              <w:jc w:val="both"/>
              <w:rPr>
                <w:bCs/>
                <w:color w:val="000000"/>
                <w:lang w:val="lt-LT"/>
              </w:rPr>
            </w:pPr>
            <w:r w:rsidRPr="00391F77">
              <w:rPr>
                <w:bCs/>
                <w:color w:val="000000"/>
                <w:lang w:val="lt-LT"/>
              </w:rPr>
              <w:t>Formuoti teigiamas nuostatas į įtraukųjį ugdymą švietime  progimnazijos bendruomenėje.</w:t>
            </w:r>
          </w:p>
          <w:p w14:paraId="408594B3" w14:textId="741B4AA2" w:rsidR="00391F77" w:rsidRPr="00634B1D" w:rsidRDefault="00391F77" w:rsidP="00634B1D">
            <w:pPr>
              <w:pStyle w:val="Betarp"/>
              <w:numPr>
                <w:ilvl w:val="0"/>
                <w:numId w:val="4"/>
              </w:numPr>
              <w:tabs>
                <w:tab w:val="left" w:pos="1026"/>
              </w:tabs>
              <w:ind w:left="34" w:firstLine="675"/>
              <w:jc w:val="both"/>
              <w:rPr>
                <w:color w:val="000000"/>
                <w:lang w:val="lt-LT"/>
              </w:rPr>
            </w:pPr>
            <w:r w:rsidRPr="00391F77">
              <w:rPr>
                <w:color w:val="000000"/>
                <w:lang w:val="lt-LT"/>
              </w:rPr>
              <w:t xml:space="preserve">Tobulinti mokytojų ir kitų ugdymo procese dalyvaujančių asmenų kompetencijas dirbti su </w:t>
            </w:r>
            <w:r w:rsidR="00634B1D">
              <w:rPr>
                <w:color w:val="000000"/>
                <w:lang w:val="lt-LT"/>
              </w:rPr>
              <w:t>į</w:t>
            </w:r>
            <w:r w:rsidRPr="00634B1D">
              <w:rPr>
                <w:color w:val="000000"/>
                <w:lang w:val="lt-LT"/>
              </w:rPr>
              <w:t>vairiomis specialiųjų ugdymosi poreikių turinčių mokinių grupėmis.</w:t>
            </w:r>
          </w:p>
          <w:p w14:paraId="0E956E36" w14:textId="75F53931" w:rsidR="00391F77" w:rsidRPr="00391F77" w:rsidRDefault="00391F77" w:rsidP="00634B1D">
            <w:pPr>
              <w:pStyle w:val="Betarp"/>
              <w:numPr>
                <w:ilvl w:val="0"/>
                <w:numId w:val="4"/>
              </w:numPr>
              <w:tabs>
                <w:tab w:val="left" w:pos="1026"/>
              </w:tabs>
              <w:ind w:left="0" w:firstLine="709"/>
              <w:jc w:val="both"/>
              <w:rPr>
                <w:color w:val="000000"/>
                <w:lang w:val="lt-LT"/>
              </w:rPr>
            </w:pPr>
            <w:r w:rsidRPr="00391F77">
              <w:rPr>
                <w:color w:val="000000"/>
                <w:lang w:val="lt-LT"/>
              </w:rPr>
              <w:t>Progimnazijoje pritaikyti ugdymo aplinkas ir priemones įvairių ugdymosi poreikių turintiems</w:t>
            </w:r>
            <w:r w:rsidR="00634B1D">
              <w:rPr>
                <w:color w:val="000000"/>
                <w:lang w:val="lt-LT"/>
              </w:rPr>
              <w:t xml:space="preserve"> </w:t>
            </w:r>
            <w:r w:rsidRPr="00391F77">
              <w:rPr>
                <w:color w:val="000000"/>
                <w:lang w:val="lt-LT"/>
              </w:rPr>
              <w:t>vaikams.</w:t>
            </w:r>
          </w:p>
          <w:p w14:paraId="79DB893B" w14:textId="04D74C52" w:rsidR="00391F77" w:rsidRPr="00E27E70" w:rsidRDefault="00391F77" w:rsidP="00E27E70">
            <w:pPr>
              <w:pStyle w:val="Betarp"/>
              <w:numPr>
                <w:ilvl w:val="0"/>
                <w:numId w:val="4"/>
              </w:numPr>
              <w:tabs>
                <w:tab w:val="left" w:pos="1026"/>
              </w:tabs>
              <w:ind w:left="0" w:firstLine="709"/>
              <w:jc w:val="both"/>
              <w:rPr>
                <w:lang w:val="lt-LT"/>
              </w:rPr>
            </w:pPr>
            <w:r w:rsidRPr="00391F77">
              <w:rPr>
                <w:lang w:val="lt-LT"/>
              </w:rPr>
              <w:t xml:space="preserve">Susipažinti ir taikyti įvairias įtraukiojo ugdymo strategijas ugdomojoje veikloje užtikrinant </w:t>
            </w:r>
            <w:r w:rsidRPr="00634B1D">
              <w:rPr>
                <w:lang w:val="lt-LT"/>
              </w:rPr>
              <w:t>kiekvieno vaiko ugdymosi sėkmę bei sudarant sąlygas mokymosi savivaldumui.</w:t>
            </w:r>
          </w:p>
        </w:tc>
      </w:tr>
    </w:tbl>
    <w:p w14:paraId="4EA31C06" w14:textId="77777777" w:rsidR="00634B1D" w:rsidRPr="00391F77" w:rsidRDefault="00634B1D" w:rsidP="00634B1D">
      <w:pPr>
        <w:pStyle w:val="Betarp"/>
        <w:rPr>
          <w:lang w:val="lt-LT"/>
        </w:rPr>
      </w:pPr>
    </w:p>
    <w:p w14:paraId="44479836" w14:textId="191A057D" w:rsidR="00391F77" w:rsidRPr="00E27E70" w:rsidRDefault="00391F77" w:rsidP="00E27E70">
      <w:pPr>
        <w:pStyle w:val="Betarp"/>
        <w:numPr>
          <w:ilvl w:val="0"/>
          <w:numId w:val="5"/>
        </w:numPr>
        <w:ind w:right="-613"/>
        <w:rPr>
          <w:b/>
          <w:bCs/>
          <w:color w:val="000000"/>
          <w:lang w:val="lt-LT"/>
        </w:rPr>
      </w:pPr>
      <w:r w:rsidRPr="00E27E70">
        <w:rPr>
          <w:b/>
          <w:bCs/>
          <w:lang w:val="lt-LT"/>
        </w:rPr>
        <w:t xml:space="preserve">uždavinys – </w:t>
      </w:r>
      <w:r w:rsidRPr="00E27E70">
        <w:rPr>
          <w:b/>
          <w:bCs/>
          <w:color w:val="000000"/>
          <w:lang w:val="lt-LT"/>
        </w:rPr>
        <w:t>išsiaiškinti  progimnazijos pasirengimą priimti  ir ugdyti mokinių įvairovę</w:t>
      </w:r>
    </w:p>
    <w:tbl>
      <w:tblPr>
        <w:tblStyle w:val="TableGrid1"/>
        <w:tblW w:w="9634" w:type="dxa"/>
        <w:tblLook w:val="04A0" w:firstRow="1" w:lastRow="0" w:firstColumn="1" w:lastColumn="0" w:noHBand="0" w:noVBand="1"/>
      </w:tblPr>
      <w:tblGrid>
        <w:gridCol w:w="2388"/>
        <w:gridCol w:w="2040"/>
        <w:gridCol w:w="2263"/>
        <w:gridCol w:w="2943"/>
      </w:tblGrid>
      <w:tr w:rsidR="00391F77" w:rsidRPr="00391F77" w14:paraId="146DB06E" w14:textId="77777777" w:rsidTr="00E27E70">
        <w:tc>
          <w:tcPr>
            <w:tcW w:w="2388" w:type="dxa"/>
          </w:tcPr>
          <w:p w14:paraId="09A7220B" w14:textId="77777777" w:rsidR="00391F77" w:rsidRPr="00391F77" w:rsidRDefault="00391F77" w:rsidP="00634B1D">
            <w:pPr>
              <w:pStyle w:val="Betarp"/>
              <w:rPr>
                <w:lang w:val="lt-LT"/>
              </w:rPr>
            </w:pPr>
            <w:r w:rsidRPr="00391F77">
              <w:rPr>
                <w:lang w:val="lt-LT"/>
              </w:rPr>
              <w:t xml:space="preserve">Priemonės </w:t>
            </w:r>
          </w:p>
        </w:tc>
        <w:tc>
          <w:tcPr>
            <w:tcW w:w="2040" w:type="dxa"/>
          </w:tcPr>
          <w:p w14:paraId="6BD1ABFA" w14:textId="77777777" w:rsidR="00391F77" w:rsidRPr="00391F77" w:rsidRDefault="00391F77" w:rsidP="00634B1D">
            <w:pPr>
              <w:pStyle w:val="Betarp"/>
              <w:rPr>
                <w:lang w:val="lt-LT"/>
              </w:rPr>
            </w:pPr>
            <w:r w:rsidRPr="00391F77">
              <w:rPr>
                <w:lang w:val="lt-LT"/>
              </w:rPr>
              <w:t xml:space="preserve">Terminas </w:t>
            </w:r>
          </w:p>
        </w:tc>
        <w:tc>
          <w:tcPr>
            <w:tcW w:w="2263" w:type="dxa"/>
          </w:tcPr>
          <w:p w14:paraId="65BF878F" w14:textId="77777777" w:rsidR="00391F77" w:rsidRPr="00391F77" w:rsidRDefault="00391F77" w:rsidP="00634B1D">
            <w:pPr>
              <w:pStyle w:val="Betarp"/>
              <w:rPr>
                <w:lang w:val="lt-LT"/>
              </w:rPr>
            </w:pPr>
            <w:r w:rsidRPr="00391F77">
              <w:rPr>
                <w:lang w:val="lt-LT"/>
              </w:rPr>
              <w:t>Atsakingi vykdytojai</w:t>
            </w:r>
          </w:p>
        </w:tc>
        <w:tc>
          <w:tcPr>
            <w:tcW w:w="2943" w:type="dxa"/>
          </w:tcPr>
          <w:p w14:paraId="7FC06EF5" w14:textId="77777777" w:rsidR="00391F77" w:rsidRPr="00391F77" w:rsidRDefault="00391F77" w:rsidP="00634B1D">
            <w:pPr>
              <w:pStyle w:val="Betarp"/>
              <w:rPr>
                <w:lang w:val="lt-LT"/>
              </w:rPr>
            </w:pPr>
            <w:r w:rsidRPr="00391F77">
              <w:rPr>
                <w:lang w:val="lt-LT"/>
              </w:rPr>
              <w:t>Laukiamas rezultatas</w:t>
            </w:r>
          </w:p>
        </w:tc>
      </w:tr>
      <w:tr w:rsidR="00391F77" w:rsidRPr="00391F77" w14:paraId="30D495AB" w14:textId="77777777" w:rsidTr="00E27E70">
        <w:tc>
          <w:tcPr>
            <w:tcW w:w="2388" w:type="dxa"/>
          </w:tcPr>
          <w:p w14:paraId="4F163684" w14:textId="77777777" w:rsidR="00391F77" w:rsidRPr="00391F77" w:rsidRDefault="00391F77" w:rsidP="00634B1D">
            <w:pPr>
              <w:pStyle w:val="Betarp"/>
              <w:rPr>
                <w:lang w:val="lt-LT"/>
              </w:rPr>
            </w:pPr>
            <w:r w:rsidRPr="00391F77">
              <w:rPr>
                <w:lang w:val="lt-LT"/>
              </w:rPr>
              <w:t>Pasirengimo įtraukiojo ugdymo įgyvendinimui</w:t>
            </w:r>
          </w:p>
          <w:p w14:paraId="22363587" w14:textId="77777777" w:rsidR="00391F77" w:rsidRPr="00391F77" w:rsidRDefault="00391F77" w:rsidP="00634B1D">
            <w:pPr>
              <w:pStyle w:val="Betarp"/>
              <w:rPr>
                <w:lang w:val="lt-LT"/>
              </w:rPr>
            </w:pPr>
            <w:r w:rsidRPr="00391F77">
              <w:rPr>
                <w:lang w:val="lt-LT"/>
              </w:rPr>
              <w:t>įsivertinimas progimnazijoje</w:t>
            </w:r>
          </w:p>
        </w:tc>
        <w:tc>
          <w:tcPr>
            <w:tcW w:w="2040" w:type="dxa"/>
          </w:tcPr>
          <w:p w14:paraId="14B05223" w14:textId="30CB5948" w:rsidR="00391F77" w:rsidRPr="00391F77" w:rsidRDefault="00391F77" w:rsidP="00634B1D">
            <w:pPr>
              <w:pStyle w:val="Betarp"/>
              <w:rPr>
                <w:lang w:val="lt-LT"/>
              </w:rPr>
            </w:pPr>
            <w:r w:rsidRPr="00391F77">
              <w:rPr>
                <w:lang w:val="lt-LT"/>
              </w:rPr>
              <w:t>2023-02 -15</w:t>
            </w:r>
          </w:p>
        </w:tc>
        <w:tc>
          <w:tcPr>
            <w:tcW w:w="2263" w:type="dxa"/>
          </w:tcPr>
          <w:p w14:paraId="4B4BD73D" w14:textId="77777777" w:rsidR="00391F77" w:rsidRPr="00391F77" w:rsidRDefault="00391F77" w:rsidP="00634B1D">
            <w:pPr>
              <w:pStyle w:val="Betarp"/>
              <w:rPr>
                <w:lang w:val="lt-LT"/>
              </w:rPr>
            </w:pPr>
            <w:r w:rsidRPr="00391F77">
              <w:rPr>
                <w:lang w:val="lt-LT"/>
              </w:rPr>
              <w:t>Progimnazijos direktoriaus įsakymu patvirtinta darbo grupė</w:t>
            </w:r>
          </w:p>
        </w:tc>
        <w:tc>
          <w:tcPr>
            <w:tcW w:w="2943" w:type="dxa"/>
          </w:tcPr>
          <w:p w14:paraId="21505DE9" w14:textId="73CF7CBD" w:rsidR="00391F77" w:rsidRPr="00391F77" w:rsidRDefault="00391F77" w:rsidP="00634B1D">
            <w:pPr>
              <w:pStyle w:val="Betarp"/>
              <w:rPr>
                <w:lang w:val="lt-LT"/>
              </w:rPr>
            </w:pPr>
            <w:r w:rsidRPr="00391F77">
              <w:rPr>
                <w:lang w:val="lt-LT"/>
              </w:rPr>
              <w:t>a)</w:t>
            </w:r>
            <w:r w:rsidR="00E27E70">
              <w:rPr>
                <w:lang w:val="lt-LT"/>
              </w:rPr>
              <w:t>p</w:t>
            </w:r>
            <w:r w:rsidRPr="00391F77">
              <w:rPr>
                <w:lang w:val="lt-LT"/>
              </w:rPr>
              <w:t>rogimnazijoje atliktas veiklos</w:t>
            </w:r>
            <w:r w:rsidR="00E27E70">
              <w:rPr>
                <w:lang w:val="lt-LT"/>
              </w:rPr>
              <w:t xml:space="preserve"> </w:t>
            </w:r>
            <w:r w:rsidRPr="00391F77">
              <w:rPr>
                <w:lang w:val="lt-LT"/>
              </w:rPr>
              <w:t>kokybės įsivertinimas,</w:t>
            </w:r>
            <w:r w:rsidR="00E27E70">
              <w:rPr>
                <w:lang w:val="lt-LT"/>
              </w:rPr>
              <w:t xml:space="preserve"> </w:t>
            </w:r>
            <w:r w:rsidRPr="00391F77">
              <w:rPr>
                <w:lang w:val="lt-LT"/>
              </w:rPr>
              <w:t>parengta ataskaita ir</w:t>
            </w:r>
            <w:r w:rsidR="00E27E70">
              <w:rPr>
                <w:lang w:val="lt-LT"/>
              </w:rPr>
              <w:t xml:space="preserve"> </w:t>
            </w:r>
            <w:r w:rsidRPr="00391F77">
              <w:rPr>
                <w:lang w:val="lt-LT"/>
              </w:rPr>
              <w:t>paviešinta bendruomenei.</w:t>
            </w:r>
          </w:p>
          <w:p w14:paraId="232F8398" w14:textId="56FEE3CC" w:rsidR="00391F77" w:rsidRPr="00391F77" w:rsidRDefault="00391F77" w:rsidP="00634B1D">
            <w:pPr>
              <w:pStyle w:val="Betarp"/>
              <w:rPr>
                <w:rFonts w:ascii="TimesNewRomanPSMT" w:hAnsi="TimesNewRomanPSMT" w:cs="TimesNewRomanPSMT"/>
                <w:lang w:val="lt-LT"/>
              </w:rPr>
            </w:pPr>
            <w:r w:rsidRPr="00391F77">
              <w:rPr>
                <w:lang w:val="lt-LT"/>
              </w:rPr>
              <w:t>b)</w:t>
            </w:r>
            <w:r w:rsidRPr="00391F77">
              <w:rPr>
                <w:rFonts w:ascii="TimesNewRomanPSMT" w:hAnsi="TimesNewRomanPSMT" w:cs="TimesNewRomanPSMT"/>
                <w:lang w:val="lt-LT"/>
              </w:rPr>
              <w:t xml:space="preserve"> </w:t>
            </w:r>
            <w:r w:rsidR="00E27E70">
              <w:rPr>
                <w:rFonts w:ascii="TimesNewRomanPSMT" w:hAnsi="TimesNewRomanPSMT" w:cs="TimesNewRomanPSMT"/>
                <w:lang w:val="lt-LT"/>
              </w:rPr>
              <w:t>a</w:t>
            </w:r>
            <w:r w:rsidRPr="00391F77">
              <w:rPr>
                <w:rFonts w:ascii="TimesNewRomanPSMT" w:hAnsi="TimesNewRomanPSMT" w:cs="TimesNewRomanPSMT"/>
                <w:lang w:val="lt-LT"/>
              </w:rPr>
              <w:t xml:space="preserve">tliktas tėvų (globėjų, rūpintojų)  poreikių </w:t>
            </w:r>
            <w:r w:rsidRPr="00391F77">
              <w:rPr>
                <w:rFonts w:ascii="TimesNewRomanPSMT" w:hAnsi="TimesNewRomanPSMT" w:cs="TimesNewRomanPSMT"/>
                <w:lang w:val="lt-LT"/>
              </w:rPr>
              <w:lastRenderedPageBreak/>
              <w:t>vertinimas. Duomenys panaudoti analizei,</w:t>
            </w:r>
            <w:r w:rsidR="00E27E70">
              <w:rPr>
                <w:rFonts w:ascii="TimesNewRomanPSMT" w:hAnsi="TimesNewRomanPSMT" w:cs="TimesNewRomanPSMT"/>
                <w:lang w:val="lt-LT"/>
              </w:rPr>
              <w:t xml:space="preserve"> </w:t>
            </w:r>
            <w:r w:rsidRPr="00391F77">
              <w:rPr>
                <w:rFonts w:ascii="TimesNewRomanPSMT" w:hAnsi="TimesNewRomanPSMT" w:cs="TimesNewRomanPSMT"/>
                <w:lang w:val="lt-LT"/>
              </w:rPr>
              <w:t>nustatant</w:t>
            </w:r>
          </w:p>
          <w:p w14:paraId="70D830C9" w14:textId="77777777" w:rsidR="00391F77" w:rsidRPr="00391F77" w:rsidRDefault="00391F77" w:rsidP="00634B1D">
            <w:pPr>
              <w:pStyle w:val="Betarp"/>
              <w:rPr>
                <w:lang w:val="lt-LT"/>
              </w:rPr>
            </w:pPr>
            <w:r w:rsidRPr="00391F77">
              <w:rPr>
                <w:rFonts w:ascii="TimesNewRomanPSMT" w:hAnsi="TimesNewRomanPSMT" w:cs="TimesNewRomanPSMT"/>
                <w:lang w:val="lt-LT"/>
              </w:rPr>
              <w:t>švietimo renginių poreikį.</w:t>
            </w:r>
          </w:p>
        </w:tc>
      </w:tr>
    </w:tbl>
    <w:p w14:paraId="667E8454" w14:textId="77777777" w:rsidR="00391F77" w:rsidRPr="00391F77" w:rsidRDefault="00391F77" w:rsidP="00634B1D">
      <w:pPr>
        <w:pStyle w:val="Betarp"/>
        <w:rPr>
          <w:bCs/>
          <w:color w:val="000000"/>
          <w:lang w:val="lt-LT"/>
        </w:rPr>
      </w:pPr>
    </w:p>
    <w:p w14:paraId="1EA78819" w14:textId="77777777" w:rsidR="00391F77" w:rsidRPr="00391F77" w:rsidRDefault="00391F77" w:rsidP="00391F77">
      <w:pPr>
        <w:spacing w:after="200"/>
        <w:rPr>
          <w:rFonts w:ascii="Calibri" w:hAnsi="Calibri"/>
          <w:b/>
          <w:sz w:val="22"/>
          <w:szCs w:val="22"/>
          <w:lang w:val="lt-LT"/>
        </w:rPr>
      </w:pPr>
      <w:r w:rsidRPr="00391F77">
        <w:rPr>
          <w:b/>
          <w:bCs/>
          <w:color w:val="000000"/>
          <w:lang w:val="lt-LT"/>
        </w:rPr>
        <w:t>2 uždavinys – formuoti  teigiamas nuostatas į įtraukųjį ugdymą švietime  progimnazijos   bendruomenėje.</w:t>
      </w:r>
    </w:p>
    <w:tbl>
      <w:tblPr>
        <w:tblStyle w:val="TableGrid1"/>
        <w:tblW w:w="9634" w:type="dxa"/>
        <w:tblLook w:val="04A0" w:firstRow="1" w:lastRow="0" w:firstColumn="1" w:lastColumn="0" w:noHBand="0" w:noVBand="1"/>
      </w:tblPr>
      <w:tblGrid>
        <w:gridCol w:w="2277"/>
        <w:gridCol w:w="2169"/>
        <w:gridCol w:w="2283"/>
        <w:gridCol w:w="2905"/>
      </w:tblGrid>
      <w:tr w:rsidR="00391F77" w:rsidRPr="00391F77" w14:paraId="636B5B9F" w14:textId="77777777" w:rsidTr="00E27E70">
        <w:tc>
          <w:tcPr>
            <w:tcW w:w="2277" w:type="dxa"/>
          </w:tcPr>
          <w:p w14:paraId="1C1CEB0B" w14:textId="77777777" w:rsidR="00391F77" w:rsidRPr="00391F77" w:rsidRDefault="00391F77" w:rsidP="00391F77">
            <w:pPr>
              <w:rPr>
                <w:bCs/>
                <w:color w:val="000000"/>
                <w:lang w:val="lt-LT"/>
              </w:rPr>
            </w:pPr>
            <w:r w:rsidRPr="00391F77">
              <w:rPr>
                <w:lang w:val="lt-LT"/>
              </w:rPr>
              <w:t>Priemonės</w:t>
            </w:r>
          </w:p>
        </w:tc>
        <w:tc>
          <w:tcPr>
            <w:tcW w:w="2169" w:type="dxa"/>
          </w:tcPr>
          <w:p w14:paraId="1C71D52C" w14:textId="77777777" w:rsidR="00391F77" w:rsidRPr="00391F77" w:rsidRDefault="00391F77" w:rsidP="00391F77">
            <w:pPr>
              <w:rPr>
                <w:bCs/>
                <w:color w:val="000000"/>
                <w:lang w:val="lt-LT"/>
              </w:rPr>
            </w:pPr>
            <w:r w:rsidRPr="00391F77">
              <w:rPr>
                <w:lang w:val="lt-LT"/>
              </w:rPr>
              <w:t>Terminas</w:t>
            </w:r>
          </w:p>
        </w:tc>
        <w:tc>
          <w:tcPr>
            <w:tcW w:w="2283" w:type="dxa"/>
          </w:tcPr>
          <w:p w14:paraId="560BBA19" w14:textId="77777777" w:rsidR="00391F77" w:rsidRPr="00391F77" w:rsidRDefault="00391F77" w:rsidP="00391F77">
            <w:pPr>
              <w:rPr>
                <w:bCs/>
                <w:color w:val="000000"/>
                <w:lang w:val="lt-LT"/>
              </w:rPr>
            </w:pPr>
            <w:r w:rsidRPr="00391F77">
              <w:rPr>
                <w:lang w:val="lt-LT"/>
              </w:rPr>
              <w:t>Atsakingi vykdytojai</w:t>
            </w:r>
          </w:p>
        </w:tc>
        <w:tc>
          <w:tcPr>
            <w:tcW w:w="2905" w:type="dxa"/>
          </w:tcPr>
          <w:p w14:paraId="1AEF2501" w14:textId="77777777" w:rsidR="00391F77" w:rsidRPr="00391F77" w:rsidRDefault="00391F77" w:rsidP="00391F77">
            <w:pPr>
              <w:rPr>
                <w:bCs/>
                <w:color w:val="000000"/>
                <w:lang w:val="lt-LT"/>
              </w:rPr>
            </w:pPr>
            <w:r w:rsidRPr="00391F77">
              <w:rPr>
                <w:lang w:val="lt-LT"/>
              </w:rPr>
              <w:t>Laukiamas rezultatas</w:t>
            </w:r>
          </w:p>
        </w:tc>
      </w:tr>
      <w:tr w:rsidR="00391F77" w:rsidRPr="00391F77" w14:paraId="2A18E519" w14:textId="77777777" w:rsidTr="00E27E70">
        <w:tc>
          <w:tcPr>
            <w:tcW w:w="2277" w:type="dxa"/>
          </w:tcPr>
          <w:p w14:paraId="28A6CECF"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bCs/>
                <w:color w:val="000000"/>
                <w:lang w:val="lt-LT"/>
              </w:rPr>
              <w:t xml:space="preserve">Progimnazijos bendruomenės švietimas </w:t>
            </w:r>
            <w:r w:rsidRPr="00391F77">
              <w:rPr>
                <w:rFonts w:ascii="TimesNewRomanPSMT" w:hAnsi="TimesNewRomanPSMT" w:cs="TimesNewRomanPSMT"/>
                <w:lang w:val="lt-LT"/>
              </w:rPr>
              <w:t>skatinant</w:t>
            </w:r>
          </w:p>
          <w:p w14:paraId="2258B231"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toleranciją</w:t>
            </w:r>
          </w:p>
          <w:p w14:paraId="3FB8D738"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neįgaliesiems ir</w:t>
            </w:r>
          </w:p>
          <w:p w14:paraId="31255BE2"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specialiųjų ugdymosi</w:t>
            </w:r>
          </w:p>
          <w:p w14:paraId="0142AD18"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poreikių turintiems</w:t>
            </w:r>
          </w:p>
          <w:p w14:paraId="75F729D6"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asmenims, formuojant</w:t>
            </w:r>
          </w:p>
          <w:p w14:paraId="260CF8D2"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teigiamas nuostatas į</w:t>
            </w:r>
          </w:p>
          <w:p w14:paraId="5AB25BE4" w14:textId="77777777" w:rsidR="00391F77" w:rsidRPr="00391F77" w:rsidRDefault="00391F77" w:rsidP="00391F77">
            <w:pPr>
              <w:rPr>
                <w:bCs/>
                <w:color w:val="000000"/>
                <w:lang w:val="lt-LT"/>
              </w:rPr>
            </w:pPr>
            <w:r w:rsidRPr="00391F77">
              <w:rPr>
                <w:rFonts w:ascii="TimesNewRomanPSMT" w:hAnsi="TimesNewRomanPSMT" w:cs="TimesNewRomanPSMT"/>
                <w:lang w:val="lt-LT"/>
              </w:rPr>
              <w:t>įtrauktį švietime</w:t>
            </w:r>
          </w:p>
        </w:tc>
        <w:tc>
          <w:tcPr>
            <w:tcW w:w="2169" w:type="dxa"/>
          </w:tcPr>
          <w:p w14:paraId="077C1E3C" w14:textId="77777777" w:rsidR="00391F77" w:rsidRPr="00391F77" w:rsidRDefault="00391F77" w:rsidP="00391F77">
            <w:pPr>
              <w:rPr>
                <w:bCs/>
                <w:color w:val="000000"/>
                <w:lang w:val="en-GB"/>
              </w:rPr>
            </w:pPr>
            <w:r w:rsidRPr="00391F77">
              <w:rPr>
                <w:bCs/>
                <w:color w:val="000000"/>
                <w:lang w:val="en-GB"/>
              </w:rPr>
              <w:t>2022-2024 m.</w:t>
            </w:r>
          </w:p>
        </w:tc>
        <w:tc>
          <w:tcPr>
            <w:tcW w:w="2283" w:type="dxa"/>
          </w:tcPr>
          <w:p w14:paraId="3FA0A68F" w14:textId="77777777" w:rsidR="00391F77" w:rsidRPr="00391F77" w:rsidRDefault="00391F77" w:rsidP="00391F77">
            <w:pPr>
              <w:rPr>
                <w:lang w:val="lt-LT"/>
              </w:rPr>
            </w:pPr>
            <w:r w:rsidRPr="00391F77">
              <w:rPr>
                <w:lang w:val="lt-LT"/>
              </w:rPr>
              <w:t>Progimnazijos administracija, Progimnazijos VGK</w:t>
            </w:r>
          </w:p>
          <w:p w14:paraId="13389820" w14:textId="77777777" w:rsidR="00391F77" w:rsidRPr="00391F77" w:rsidRDefault="00391F77" w:rsidP="00391F77">
            <w:pPr>
              <w:rPr>
                <w:lang w:val="lt-LT"/>
              </w:rPr>
            </w:pPr>
          </w:p>
          <w:p w14:paraId="7D30B9B8" w14:textId="77777777" w:rsidR="00391F77" w:rsidRPr="00391F77" w:rsidRDefault="00391F77" w:rsidP="00391F77">
            <w:pPr>
              <w:rPr>
                <w:lang w:val="lt-LT"/>
              </w:rPr>
            </w:pPr>
            <w:r w:rsidRPr="00391F77">
              <w:rPr>
                <w:lang w:val="lt-LT"/>
              </w:rPr>
              <w:t>Progimnazijos administracija</w:t>
            </w:r>
          </w:p>
          <w:p w14:paraId="5151CD97" w14:textId="77777777" w:rsidR="00391F77" w:rsidRPr="00391F77" w:rsidRDefault="00391F77" w:rsidP="00391F77">
            <w:pPr>
              <w:rPr>
                <w:bCs/>
                <w:color w:val="000000"/>
                <w:lang w:val="lt-LT"/>
              </w:rPr>
            </w:pPr>
            <w:r w:rsidRPr="00391F77">
              <w:rPr>
                <w:bCs/>
                <w:color w:val="000000"/>
                <w:lang w:val="lt-LT"/>
              </w:rPr>
              <w:t>Marijampolės PPT</w:t>
            </w:r>
          </w:p>
          <w:p w14:paraId="4A48FC89"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Marijampolės</w:t>
            </w:r>
          </w:p>
          <w:p w14:paraId="6D0CF613"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Meilės Lukšienės</w:t>
            </w:r>
          </w:p>
          <w:p w14:paraId="25491CBB" w14:textId="77777777" w:rsidR="00391F77" w:rsidRPr="00391F77" w:rsidRDefault="00391F77" w:rsidP="00391F77">
            <w:pPr>
              <w:rPr>
                <w:bCs/>
                <w:color w:val="000000"/>
                <w:lang w:val="lt-LT"/>
              </w:rPr>
            </w:pPr>
            <w:r w:rsidRPr="00391F77">
              <w:rPr>
                <w:rFonts w:ascii="TimesNewRomanPSMT" w:hAnsi="TimesNewRomanPSMT" w:cs="TimesNewRomanPSMT"/>
                <w:lang w:val="lt-LT"/>
              </w:rPr>
              <w:t>švietimo centras</w:t>
            </w:r>
          </w:p>
        </w:tc>
        <w:tc>
          <w:tcPr>
            <w:tcW w:w="2905" w:type="dxa"/>
          </w:tcPr>
          <w:p w14:paraId="00E00615"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a)Medžiagos (informacijos)</w:t>
            </w:r>
          </w:p>
          <w:p w14:paraId="584189A5" w14:textId="7207A230" w:rsidR="00391F77" w:rsidRPr="00391F77" w:rsidRDefault="00391F77" w:rsidP="00E27E70">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įtraukties tema paruošimas ir</w:t>
            </w:r>
            <w:r w:rsidR="00E27E70">
              <w:rPr>
                <w:rFonts w:ascii="TimesNewRomanPSMT" w:hAnsi="TimesNewRomanPSMT" w:cs="TimesNewRomanPSMT"/>
                <w:lang w:val="lt-LT"/>
              </w:rPr>
              <w:t xml:space="preserve"> </w:t>
            </w:r>
            <w:r w:rsidRPr="00391F77">
              <w:rPr>
                <w:rFonts w:ascii="TimesNewRomanPSMT" w:hAnsi="TimesNewRomanPSMT" w:cs="TimesNewRomanPSMT"/>
                <w:lang w:val="lt-LT"/>
              </w:rPr>
              <w:t>viešinimas progimnazijos svetainėje, stenduose.</w:t>
            </w:r>
          </w:p>
          <w:p w14:paraId="654A628E" w14:textId="78EF092F"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 xml:space="preserve">b) </w:t>
            </w:r>
            <w:r w:rsidR="00E27E70">
              <w:rPr>
                <w:rFonts w:ascii="TimesNewRomanPSMT" w:hAnsi="TimesNewRomanPSMT" w:cs="TimesNewRomanPSMT"/>
                <w:lang w:val="lt-LT"/>
              </w:rPr>
              <w:t>k</w:t>
            </w:r>
            <w:r w:rsidRPr="00391F77">
              <w:rPr>
                <w:rFonts w:ascii="TimesNewRomanPSMT" w:hAnsi="TimesNewRomanPSMT" w:cs="TimesNewRomanPSMT"/>
                <w:lang w:val="lt-LT"/>
              </w:rPr>
              <w:t>asmet progimnazijos bendruomenei</w:t>
            </w:r>
          </w:p>
          <w:p w14:paraId="71B3E169"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suorganizuotas bent vienas švietimo renginys ir (ar)</w:t>
            </w:r>
          </w:p>
          <w:p w14:paraId="1CDB74B4"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mokymai įtraukiojo ugdymo tema.</w:t>
            </w:r>
          </w:p>
        </w:tc>
      </w:tr>
      <w:tr w:rsidR="00391F77" w:rsidRPr="00AE310A" w14:paraId="60933334" w14:textId="77777777" w:rsidTr="00E27E70">
        <w:tc>
          <w:tcPr>
            <w:tcW w:w="2277" w:type="dxa"/>
          </w:tcPr>
          <w:p w14:paraId="1819C368"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Tėvų (globėjų,</w:t>
            </w:r>
          </w:p>
          <w:p w14:paraId="2F6A1FA9"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rūpintojų) į(si)traukimo</w:t>
            </w:r>
          </w:p>
          <w:p w14:paraId="154D56B0"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didinimas sprendžiant</w:t>
            </w:r>
          </w:p>
          <w:p w14:paraId="53034B91"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įvairių ugdymosi</w:t>
            </w:r>
          </w:p>
          <w:p w14:paraId="4076EB44"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poreikių turinčių</w:t>
            </w:r>
          </w:p>
          <w:p w14:paraId="2D2C77A1"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mokinių ugdymo</w:t>
            </w:r>
          </w:p>
          <w:p w14:paraId="1DF632DB" w14:textId="77777777" w:rsidR="00391F77" w:rsidRPr="00391F77" w:rsidRDefault="00391F77" w:rsidP="00391F77">
            <w:pPr>
              <w:rPr>
                <w:rFonts w:ascii="Calibri" w:hAnsi="Calibri"/>
                <w:sz w:val="22"/>
                <w:szCs w:val="22"/>
                <w:lang w:val="lt-LT"/>
              </w:rPr>
            </w:pPr>
            <w:r w:rsidRPr="00391F77">
              <w:rPr>
                <w:rFonts w:ascii="TimesNewRomanPSMT" w:hAnsi="TimesNewRomanPSMT" w:cs="TimesNewRomanPSMT"/>
                <w:lang w:val="lt-LT"/>
              </w:rPr>
              <w:t>klausimus</w:t>
            </w:r>
            <w:r w:rsidRPr="00391F77">
              <w:rPr>
                <w:bCs/>
                <w:color w:val="000000"/>
                <w:lang w:val="lt-LT"/>
              </w:rPr>
              <w:t xml:space="preserve"> </w:t>
            </w:r>
          </w:p>
        </w:tc>
        <w:tc>
          <w:tcPr>
            <w:tcW w:w="2169" w:type="dxa"/>
          </w:tcPr>
          <w:p w14:paraId="0909CD75" w14:textId="77777777" w:rsidR="00391F77" w:rsidRPr="00391F77" w:rsidRDefault="00391F77" w:rsidP="00391F77">
            <w:pPr>
              <w:rPr>
                <w:bCs/>
                <w:color w:val="000000"/>
                <w:lang w:val="lt-LT"/>
              </w:rPr>
            </w:pPr>
            <w:r w:rsidRPr="00391F77">
              <w:rPr>
                <w:bCs/>
                <w:color w:val="000000"/>
                <w:lang w:val="en-GB"/>
              </w:rPr>
              <w:t>2022-2024 m.</w:t>
            </w:r>
          </w:p>
        </w:tc>
        <w:tc>
          <w:tcPr>
            <w:tcW w:w="2283" w:type="dxa"/>
          </w:tcPr>
          <w:p w14:paraId="581BC96F" w14:textId="77777777" w:rsidR="00391F77" w:rsidRPr="00391F77" w:rsidRDefault="00391F77" w:rsidP="00391F77">
            <w:pPr>
              <w:rPr>
                <w:lang w:val="lt-LT"/>
              </w:rPr>
            </w:pPr>
            <w:r w:rsidRPr="00391F77">
              <w:rPr>
                <w:lang w:val="lt-LT"/>
              </w:rPr>
              <w:t>Progimnazijos administracija ir VGK</w:t>
            </w:r>
          </w:p>
          <w:p w14:paraId="3D0B8F8D" w14:textId="77777777" w:rsidR="00391F77" w:rsidRPr="00391F77" w:rsidRDefault="00391F77" w:rsidP="00391F77">
            <w:pPr>
              <w:rPr>
                <w:bCs/>
                <w:color w:val="000000"/>
                <w:lang w:val="lt-LT"/>
              </w:rPr>
            </w:pPr>
          </w:p>
        </w:tc>
        <w:tc>
          <w:tcPr>
            <w:tcW w:w="2905" w:type="dxa"/>
          </w:tcPr>
          <w:p w14:paraId="7F8EE118"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Kasmet pagal poreikį</w:t>
            </w:r>
          </w:p>
          <w:p w14:paraId="275E63DC"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tėvams (globėjams,</w:t>
            </w:r>
          </w:p>
          <w:p w14:paraId="6B29B86D"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rūpintojams) teikia</w:t>
            </w:r>
          </w:p>
          <w:p w14:paraId="3A950EB5"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konsultacijas mokinių</w:t>
            </w:r>
          </w:p>
          <w:p w14:paraId="251DC8AB" w14:textId="77777777" w:rsid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ugdymo, pagalbos teikimo klausimais.</w:t>
            </w:r>
          </w:p>
          <w:p w14:paraId="0361F8D2" w14:textId="72098BB5" w:rsidR="00F50A77" w:rsidRPr="00391F77" w:rsidRDefault="00F50A77" w:rsidP="00391F77">
            <w:pPr>
              <w:autoSpaceDE w:val="0"/>
              <w:autoSpaceDN w:val="0"/>
              <w:adjustRightInd w:val="0"/>
              <w:rPr>
                <w:rFonts w:ascii="TimesNewRomanPSMT" w:hAnsi="TimesNewRomanPSMT" w:cs="TimesNewRomanPSMT"/>
                <w:lang w:val="lt-LT"/>
              </w:rPr>
            </w:pPr>
            <w:r>
              <w:rPr>
                <w:rFonts w:ascii="TimesNewRomanPSMT" w:hAnsi="TimesNewRomanPSMT" w:cs="TimesNewRomanPSMT"/>
                <w:lang w:val="lt-LT"/>
              </w:rPr>
              <w:t>Veikia Aktyių tėvų klubas</w:t>
            </w:r>
          </w:p>
        </w:tc>
      </w:tr>
    </w:tbl>
    <w:p w14:paraId="0DF2C443" w14:textId="77777777" w:rsidR="00391F77" w:rsidRPr="00391F77" w:rsidRDefault="00391F77" w:rsidP="00391F77">
      <w:pPr>
        <w:spacing w:after="200" w:line="276" w:lineRule="auto"/>
        <w:rPr>
          <w:rFonts w:ascii="Calibri" w:hAnsi="Calibri"/>
          <w:sz w:val="22"/>
          <w:szCs w:val="22"/>
          <w:lang w:val="lt-LT"/>
        </w:rPr>
      </w:pPr>
    </w:p>
    <w:p w14:paraId="356001C7" w14:textId="77777777" w:rsidR="00391F77" w:rsidRPr="00391F77" w:rsidRDefault="00391F77" w:rsidP="00F50A77">
      <w:pPr>
        <w:autoSpaceDE w:val="0"/>
        <w:autoSpaceDN w:val="0"/>
        <w:adjustRightInd w:val="0"/>
        <w:ind w:right="-755"/>
        <w:rPr>
          <w:b/>
          <w:color w:val="000000"/>
          <w:lang w:val="lt-LT"/>
        </w:rPr>
      </w:pPr>
      <w:r w:rsidRPr="00391F77">
        <w:rPr>
          <w:b/>
          <w:color w:val="000000"/>
          <w:lang w:val="lt-LT"/>
        </w:rPr>
        <w:t>3 uždavinys – tobulinti mokytojų ir kitų ugdymo procese dalyvaujančių asmenų kompetencijas dirbti su  įvairiomis specialiųjų ugdymosi poreikių turinčių mokinių grupėmis.</w:t>
      </w:r>
    </w:p>
    <w:tbl>
      <w:tblPr>
        <w:tblStyle w:val="TableGrid1"/>
        <w:tblW w:w="9526" w:type="dxa"/>
        <w:tblInd w:w="108" w:type="dxa"/>
        <w:tblLook w:val="04A0" w:firstRow="1" w:lastRow="0" w:firstColumn="1" w:lastColumn="0" w:noHBand="0" w:noVBand="1"/>
      </w:tblPr>
      <w:tblGrid>
        <w:gridCol w:w="2743"/>
        <w:gridCol w:w="1885"/>
        <w:gridCol w:w="1853"/>
        <w:gridCol w:w="3045"/>
      </w:tblGrid>
      <w:tr w:rsidR="00391F77" w:rsidRPr="00391F77" w14:paraId="66E7FA90" w14:textId="77777777" w:rsidTr="00F50A77">
        <w:tc>
          <w:tcPr>
            <w:tcW w:w="2743" w:type="dxa"/>
          </w:tcPr>
          <w:p w14:paraId="3F30F50D" w14:textId="77777777" w:rsidR="00391F77" w:rsidRPr="00391F77" w:rsidRDefault="00391F77" w:rsidP="00391F77">
            <w:pPr>
              <w:autoSpaceDE w:val="0"/>
              <w:autoSpaceDN w:val="0"/>
              <w:adjustRightInd w:val="0"/>
              <w:spacing w:line="360" w:lineRule="auto"/>
              <w:rPr>
                <w:color w:val="000000"/>
                <w:lang w:val="lt-LT"/>
              </w:rPr>
            </w:pPr>
            <w:r w:rsidRPr="00391F77">
              <w:rPr>
                <w:color w:val="000000"/>
                <w:lang w:val="lt-LT"/>
              </w:rPr>
              <w:t>Priemonės</w:t>
            </w:r>
          </w:p>
        </w:tc>
        <w:tc>
          <w:tcPr>
            <w:tcW w:w="1885" w:type="dxa"/>
          </w:tcPr>
          <w:p w14:paraId="5435D1AF" w14:textId="77777777" w:rsidR="00391F77" w:rsidRPr="00391F77" w:rsidRDefault="00391F77" w:rsidP="00391F77">
            <w:pPr>
              <w:autoSpaceDE w:val="0"/>
              <w:autoSpaceDN w:val="0"/>
              <w:adjustRightInd w:val="0"/>
              <w:spacing w:line="360" w:lineRule="auto"/>
              <w:rPr>
                <w:color w:val="000000"/>
                <w:lang w:val="lt-LT"/>
              </w:rPr>
            </w:pPr>
            <w:r w:rsidRPr="00391F77">
              <w:rPr>
                <w:color w:val="000000"/>
                <w:lang w:val="lt-LT"/>
              </w:rPr>
              <w:t>Terminas</w:t>
            </w:r>
          </w:p>
        </w:tc>
        <w:tc>
          <w:tcPr>
            <w:tcW w:w="1853" w:type="dxa"/>
          </w:tcPr>
          <w:p w14:paraId="2FB9F7DF" w14:textId="77777777" w:rsidR="00391F77" w:rsidRPr="00391F77" w:rsidRDefault="00391F77" w:rsidP="00391F77">
            <w:pPr>
              <w:rPr>
                <w:lang w:val="lt-LT"/>
              </w:rPr>
            </w:pPr>
            <w:r w:rsidRPr="00391F77">
              <w:rPr>
                <w:lang w:val="lt-LT"/>
              </w:rPr>
              <w:t>Atsakingi vykdytojai</w:t>
            </w:r>
          </w:p>
        </w:tc>
        <w:tc>
          <w:tcPr>
            <w:tcW w:w="3045" w:type="dxa"/>
          </w:tcPr>
          <w:p w14:paraId="0C6702ED" w14:textId="77777777" w:rsidR="00391F77" w:rsidRPr="00391F77" w:rsidRDefault="00391F77" w:rsidP="00391F77">
            <w:pPr>
              <w:autoSpaceDE w:val="0"/>
              <w:autoSpaceDN w:val="0"/>
              <w:adjustRightInd w:val="0"/>
              <w:spacing w:line="360" w:lineRule="auto"/>
              <w:rPr>
                <w:color w:val="000000"/>
                <w:lang w:val="lt-LT"/>
              </w:rPr>
            </w:pPr>
            <w:r w:rsidRPr="00391F77">
              <w:rPr>
                <w:color w:val="000000"/>
                <w:lang w:val="lt-LT"/>
              </w:rPr>
              <w:t>Laukiamas rezultatas</w:t>
            </w:r>
          </w:p>
        </w:tc>
      </w:tr>
      <w:tr w:rsidR="00391F77" w:rsidRPr="00CE2AAC" w14:paraId="41447A78" w14:textId="77777777" w:rsidTr="00F50A77">
        <w:tc>
          <w:tcPr>
            <w:tcW w:w="2743" w:type="dxa"/>
          </w:tcPr>
          <w:p w14:paraId="6C84568D"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Pedagogų ir švietimo pagalbos specialistų</w:t>
            </w:r>
          </w:p>
          <w:p w14:paraId="2BF9632C"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kompetencijų</w:t>
            </w:r>
          </w:p>
          <w:p w14:paraId="195E63E1"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plėtojimas ugdant</w:t>
            </w:r>
          </w:p>
          <w:p w14:paraId="552A80DC"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įvairių ugdymosi</w:t>
            </w:r>
          </w:p>
          <w:p w14:paraId="5A9E54C2"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poreikių turinčius</w:t>
            </w:r>
          </w:p>
          <w:p w14:paraId="07267258" w14:textId="77777777" w:rsidR="00391F77" w:rsidRPr="00391F77" w:rsidRDefault="00391F77" w:rsidP="00391F77">
            <w:pPr>
              <w:autoSpaceDE w:val="0"/>
              <w:autoSpaceDN w:val="0"/>
              <w:adjustRightInd w:val="0"/>
              <w:spacing w:line="360" w:lineRule="auto"/>
              <w:rPr>
                <w:color w:val="000000"/>
                <w:lang w:val="lt-LT"/>
              </w:rPr>
            </w:pPr>
            <w:r w:rsidRPr="00391F77">
              <w:rPr>
                <w:rFonts w:ascii="TimesNewRomanPSMT" w:hAnsi="TimesNewRomanPSMT" w:cs="TimesNewRomanPSMT"/>
                <w:color w:val="000000"/>
                <w:lang w:val="lt-LT"/>
              </w:rPr>
              <w:t>mokinius</w:t>
            </w:r>
          </w:p>
        </w:tc>
        <w:tc>
          <w:tcPr>
            <w:tcW w:w="1885" w:type="dxa"/>
          </w:tcPr>
          <w:p w14:paraId="68FD419B" w14:textId="77777777" w:rsidR="00391F77" w:rsidRPr="00391F77" w:rsidRDefault="00391F77" w:rsidP="00391F77">
            <w:pPr>
              <w:autoSpaceDE w:val="0"/>
              <w:autoSpaceDN w:val="0"/>
              <w:adjustRightInd w:val="0"/>
              <w:spacing w:line="360" w:lineRule="auto"/>
              <w:rPr>
                <w:color w:val="000000"/>
                <w:lang w:val="lt-LT"/>
              </w:rPr>
            </w:pPr>
            <w:r w:rsidRPr="00391F77">
              <w:rPr>
                <w:bCs/>
                <w:color w:val="000000"/>
                <w:lang w:val="en-GB"/>
              </w:rPr>
              <w:t>2022-2024 m.</w:t>
            </w:r>
          </w:p>
        </w:tc>
        <w:tc>
          <w:tcPr>
            <w:tcW w:w="1853" w:type="dxa"/>
          </w:tcPr>
          <w:p w14:paraId="56CAB485" w14:textId="756E96CC" w:rsidR="00391F77" w:rsidRPr="00391F77" w:rsidRDefault="00391F77" w:rsidP="00391F77">
            <w:pPr>
              <w:rPr>
                <w:lang w:val="lt-LT"/>
              </w:rPr>
            </w:pPr>
            <w:r w:rsidRPr="00391F77">
              <w:rPr>
                <w:lang w:val="lt-LT"/>
              </w:rPr>
              <w:t>Progimnazijos administracija</w:t>
            </w:r>
            <w:r w:rsidR="00F50A77">
              <w:rPr>
                <w:lang w:val="lt-LT"/>
              </w:rPr>
              <w:t xml:space="preserve">, Metodinė taryba, </w:t>
            </w:r>
            <w:proofErr w:type="spellStart"/>
            <w:r w:rsidR="00F50A77">
              <w:t>Pagalbos</w:t>
            </w:r>
            <w:proofErr w:type="spellEnd"/>
            <w:r w:rsidR="00F50A77">
              <w:t xml:space="preserve"> </w:t>
            </w:r>
            <w:proofErr w:type="spellStart"/>
            <w:r w:rsidR="00F50A77">
              <w:t>mokiniui</w:t>
            </w:r>
            <w:proofErr w:type="spellEnd"/>
            <w:r w:rsidR="00F50A77">
              <w:t xml:space="preserve"> </w:t>
            </w:r>
            <w:proofErr w:type="spellStart"/>
            <w:r w:rsidR="00F50A77">
              <w:t>specialistų</w:t>
            </w:r>
            <w:proofErr w:type="spellEnd"/>
            <w:r w:rsidR="00F50A77">
              <w:t xml:space="preserve"> </w:t>
            </w:r>
            <w:proofErr w:type="spellStart"/>
            <w:r w:rsidR="00F50A77">
              <w:t>metodinė</w:t>
            </w:r>
            <w:proofErr w:type="spellEnd"/>
            <w:r w:rsidR="00F50A77">
              <w:t xml:space="preserve"> </w:t>
            </w:r>
            <w:proofErr w:type="spellStart"/>
            <w:r w:rsidR="00F50A77">
              <w:t>grupė</w:t>
            </w:r>
            <w:proofErr w:type="spellEnd"/>
          </w:p>
          <w:p w14:paraId="397C2AA8" w14:textId="77777777" w:rsidR="00391F77" w:rsidRPr="00391F77" w:rsidRDefault="00391F77" w:rsidP="00391F77">
            <w:pPr>
              <w:autoSpaceDE w:val="0"/>
              <w:autoSpaceDN w:val="0"/>
              <w:adjustRightInd w:val="0"/>
              <w:spacing w:line="360" w:lineRule="auto"/>
              <w:rPr>
                <w:color w:val="000000"/>
                <w:lang w:val="lt-LT"/>
              </w:rPr>
            </w:pPr>
          </w:p>
        </w:tc>
        <w:tc>
          <w:tcPr>
            <w:tcW w:w="3045" w:type="dxa"/>
          </w:tcPr>
          <w:p w14:paraId="6B7D4ECA" w14:textId="77777777" w:rsidR="00391F77" w:rsidRPr="00391F77" w:rsidRDefault="00391F77" w:rsidP="00391F77">
            <w:pPr>
              <w:autoSpaceDE w:val="0"/>
              <w:autoSpaceDN w:val="0"/>
              <w:adjustRightInd w:val="0"/>
              <w:rPr>
                <w:lang w:val="lt-LT"/>
              </w:rPr>
            </w:pPr>
            <w:r w:rsidRPr="00391F77">
              <w:rPr>
                <w:lang w:val="lt-LT"/>
              </w:rPr>
              <w:t>Progimnazijos pedagogai ir švietimo pagalbos specialistai  dalyvaus mokymuose apie įtraukųjį ugdymą ir universalaus dizaino ugdyme principu</w:t>
            </w:r>
            <w:r w:rsidRPr="00391F77">
              <w:rPr>
                <w:rFonts w:ascii="TimesNewRomanPSMT" w:hAnsi="TimesNewRomanPSMT" w:cs="TimesNewRomanPSMT"/>
                <w:lang w:val="lt-LT"/>
              </w:rPr>
              <w:t>s</w:t>
            </w:r>
          </w:p>
        </w:tc>
      </w:tr>
      <w:tr w:rsidR="00391F77" w:rsidRPr="00CE2AAC" w14:paraId="40010703" w14:textId="77777777" w:rsidTr="00F50A77">
        <w:tc>
          <w:tcPr>
            <w:tcW w:w="2743" w:type="dxa"/>
          </w:tcPr>
          <w:p w14:paraId="7B1B1466"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Mokytojų padėjėjų</w:t>
            </w:r>
          </w:p>
          <w:p w14:paraId="58EA7FD8" w14:textId="77777777"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mokymai teikti pagalbą specialiųjų ugdymosi poreikių turintiems mokiniams</w:t>
            </w:r>
          </w:p>
        </w:tc>
        <w:tc>
          <w:tcPr>
            <w:tcW w:w="1885" w:type="dxa"/>
          </w:tcPr>
          <w:p w14:paraId="373765CC" w14:textId="77777777" w:rsidR="00391F77" w:rsidRPr="00391F77" w:rsidRDefault="00391F77" w:rsidP="00391F77">
            <w:pPr>
              <w:autoSpaceDE w:val="0"/>
              <w:autoSpaceDN w:val="0"/>
              <w:adjustRightInd w:val="0"/>
              <w:spacing w:line="360" w:lineRule="auto"/>
              <w:rPr>
                <w:color w:val="000000"/>
                <w:lang w:val="lt-LT"/>
              </w:rPr>
            </w:pPr>
            <w:r w:rsidRPr="00391F77">
              <w:rPr>
                <w:bCs/>
                <w:color w:val="000000"/>
                <w:lang w:val="en-GB"/>
              </w:rPr>
              <w:t>2022-2024 m.</w:t>
            </w:r>
          </w:p>
        </w:tc>
        <w:tc>
          <w:tcPr>
            <w:tcW w:w="1853" w:type="dxa"/>
          </w:tcPr>
          <w:p w14:paraId="63492543" w14:textId="77777777" w:rsidR="00391F77" w:rsidRPr="00391F77" w:rsidRDefault="00391F77" w:rsidP="00391F77">
            <w:pPr>
              <w:rPr>
                <w:lang w:val="lt-LT"/>
              </w:rPr>
            </w:pPr>
            <w:r w:rsidRPr="00391F77">
              <w:rPr>
                <w:lang w:val="lt-LT"/>
              </w:rPr>
              <w:t>Progimnazijos administracija</w:t>
            </w:r>
          </w:p>
          <w:p w14:paraId="08277999" w14:textId="77777777" w:rsidR="00391F77" w:rsidRPr="00391F77" w:rsidRDefault="00391F77" w:rsidP="00391F77">
            <w:pPr>
              <w:autoSpaceDE w:val="0"/>
              <w:autoSpaceDN w:val="0"/>
              <w:adjustRightInd w:val="0"/>
              <w:spacing w:line="360" w:lineRule="auto"/>
              <w:rPr>
                <w:color w:val="000000"/>
                <w:lang w:val="lt-LT"/>
              </w:rPr>
            </w:pPr>
          </w:p>
        </w:tc>
        <w:tc>
          <w:tcPr>
            <w:tcW w:w="3045" w:type="dxa"/>
          </w:tcPr>
          <w:p w14:paraId="13986ADB" w14:textId="3514511E" w:rsidR="00391F77" w:rsidRPr="00391F77" w:rsidRDefault="00391F77" w:rsidP="00391F77">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a)</w:t>
            </w:r>
            <w:r w:rsidR="009124B4">
              <w:rPr>
                <w:rFonts w:ascii="TimesNewRomanPSMT" w:hAnsi="TimesNewRomanPSMT" w:cs="TimesNewRomanPSMT"/>
                <w:lang w:val="lt-LT"/>
              </w:rPr>
              <w:t xml:space="preserve"> </w:t>
            </w:r>
            <w:r w:rsidR="00F50A77">
              <w:rPr>
                <w:rFonts w:ascii="TimesNewRomanPSMT" w:hAnsi="TimesNewRomanPSMT" w:cs="TimesNewRomanPSMT"/>
                <w:lang w:val="lt-LT"/>
              </w:rPr>
              <w:t>m</w:t>
            </w:r>
            <w:r w:rsidRPr="00391F77">
              <w:rPr>
                <w:rFonts w:ascii="TimesNewRomanPSMT" w:hAnsi="TimesNewRomanPSMT" w:cs="TimesNewRomanPSMT"/>
                <w:lang w:val="lt-LT"/>
              </w:rPr>
              <w:t>okytojų padėjėjai dalyvaus mokymuose apie pagalbos teikimą specialiųjų ugdymosi poreikių turintiems</w:t>
            </w:r>
            <w:r w:rsidR="00F50A77">
              <w:rPr>
                <w:rFonts w:ascii="TimesNewRomanPSMT" w:hAnsi="TimesNewRomanPSMT" w:cs="TimesNewRomanPSMT"/>
                <w:lang w:val="lt-LT"/>
              </w:rPr>
              <w:t xml:space="preserve"> </w:t>
            </w:r>
            <w:r w:rsidRPr="00391F77">
              <w:rPr>
                <w:rFonts w:ascii="TimesNewRomanPSMT" w:hAnsi="TimesNewRomanPSMT" w:cs="TimesNewRomanPSMT"/>
                <w:lang w:val="lt-LT"/>
              </w:rPr>
              <w:t>vaikams.</w:t>
            </w:r>
          </w:p>
          <w:p w14:paraId="3DD21875" w14:textId="1D4FABF7" w:rsidR="00391F77" w:rsidRPr="009124B4" w:rsidRDefault="00391F77" w:rsidP="009124B4">
            <w:pPr>
              <w:autoSpaceDE w:val="0"/>
              <w:autoSpaceDN w:val="0"/>
              <w:adjustRightInd w:val="0"/>
              <w:rPr>
                <w:rFonts w:ascii="TimesNewRomanPSMT" w:hAnsi="TimesNewRomanPSMT" w:cs="TimesNewRomanPSMT"/>
                <w:lang w:val="lt-LT"/>
              </w:rPr>
            </w:pPr>
            <w:r w:rsidRPr="00391F77">
              <w:rPr>
                <w:rFonts w:ascii="TimesNewRomanPSMT" w:hAnsi="TimesNewRomanPSMT" w:cs="TimesNewRomanPSMT"/>
                <w:lang w:val="lt-LT"/>
              </w:rPr>
              <w:t>b)</w:t>
            </w:r>
            <w:r w:rsidR="009124B4">
              <w:rPr>
                <w:rFonts w:ascii="TimesNewRomanPSMT" w:hAnsi="TimesNewRomanPSMT" w:cs="TimesNewRomanPSMT"/>
                <w:lang w:val="lt-LT"/>
              </w:rPr>
              <w:t xml:space="preserve"> </w:t>
            </w:r>
            <w:r w:rsidR="00F50A77">
              <w:rPr>
                <w:rFonts w:ascii="TimesNewRomanPSMT" w:hAnsi="TimesNewRomanPSMT" w:cs="TimesNewRomanPSMT"/>
                <w:lang w:val="lt-LT"/>
              </w:rPr>
              <w:t>k</w:t>
            </w:r>
            <w:r w:rsidRPr="00391F77">
              <w:rPr>
                <w:rFonts w:ascii="TimesNewRomanPSMT" w:hAnsi="TimesNewRomanPSMT" w:cs="TimesNewRomanPSMT"/>
                <w:lang w:val="lt-LT"/>
              </w:rPr>
              <w:t xml:space="preserve">ilus poreikui mokytojų padėjėjai dalyvaus </w:t>
            </w:r>
            <w:r w:rsidRPr="00391F77">
              <w:rPr>
                <w:rFonts w:ascii="TimesNewRomanPSMT" w:hAnsi="TimesNewRomanPSMT" w:cs="TimesNewRomanPSMT"/>
                <w:lang w:val="lt-LT"/>
              </w:rPr>
              <w:lastRenderedPageBreak/>
              <w:t>Marijampolės PPT, Marijampolės Meilės Lukšienės švietimo centro rengiamose konsultacijose.</w:t>
            </w:r>
          </w:p>
        </w:tc>
      </w:tr>
      <w:tr w:rsidR="00391F77" w:rsidRPr="00CE2AAC" w14:paraId="54956F6C" w14:textId="77777777" w:rsidTr="00F50A77">
        <w:tc>
          <w:tcPr>
            <w:tcW w:w="2743" w:type="dxa"/>
          </w:tcPr>
          <w:p w14:paraId="0276D503" w14:textId="77777777" w:rsidR="00391F77" w:rsidRPr="00391F77" w:rsidRDefault="00391F77" w:rsidP="00391F77">
            <w:pPr>
              <w:autoSpaceDE w:val="0"/>
              <w:autoSpaceDN w:val="0"/>
              <w:adjustRightInd w:val="0"/>
              <w:rPr>
                <w:color w:val="000000"/>
                <w:lang w:val="lt-LT"/>
              </w:rPr>
            </w:pPr>
            <w:r w:rsidRPr="00391F77">
              <w:rPr>
                <w:color w:val="000000"/>
                <w:lang w:val="lt-LT"/>
              </w:rPr>
              <w:lastRenderedPageBreak/>
              <w:t>Įstaigos pedagogų persikvalifikavimas</w:t>
            </w:r>
          </w:p>
        </w:tc>
        <w:tc>
          <w:tcPr>
            <w:tcW w:w="1885" w:type="dxa"/>
          </w:tcPr>
          <w:p w14:paraId="23D67C2E" w14:textId="77777777" w:rsidR="00391F77" w:rsidRPr="00391F77" w:rsidRDefault="00391F77" w:rsidP="00391F77">
            <w:pPr>
              <w:autoSpaceDE w:val="0"/>
              <w:autoSpaceDN w:val="0"/>
              <w:adjustRightInd w:val="0"/>
              <w:spacing w:line="360" w:lineRule="auto"/>
              <w:rPr>
                <w:color w:val="000000"/>
                <w:lang w:val="lt-LT"/>
              </w:rPr>
            </w:pPr>
            <w:r w:rsidRPr="00391F77">
              <w:rPr>
                <w:bCs/>
                <w:color w:val="000000"/>
                <w:lang w:val="en-GB"/>
              </w:rPr>
              <w:t>2022-2024 m</w:t>
            </w:r>
          </w:p>
        </w:tc>
        <w:tc>
          <w:tcPr>
            <w:tcW w:w="1853" w:type="dxa"/>
          </w:tcPr>
          <w:p w14:paraId="7666AB01" w14:textId="77777777" w:rsidR="00391F77" w:rsidRPr="00391F77" w:rsidRDefault="00391F77" w:rsidP="00391F77">
            <w:pPr>
              <w:rPr>
                <w:lang w:val="lt-LT"/>
              </w:rPr>
            </w:pPr>
            <w:r w:rsidRPr="00391F77">
              <w:rPr>
                <w:lang w:val="lt-LT"/>
              </w:rPr>
              <w:t>Progimnazijos administracija</w:t>
            </w:r>
          </w:p>
          <w:p w14:paraId="5BBB4258" w14:textId="77777777" w:rsidR="00391F77" w:rsidRPr="00391F77" w:rsidRDefault="00391F77" w:rsidP="00391F77">
            <w:pPr>
              <w:autoSpaceDE w:val="0"/>
              <w:autoSpaceDN w:val="0"/>
              <w:adjustRightInd w:val="0"/>
              <w:spacing w:line="360" w:lineRule="auto"/>
              <w:rPr>
                <w:color w:val="000000"/>
                <w:lang w:val="lt-LT"/>
              </w:rPr>
            </w:pPr>
          </w:p>
        </w:tc>
        <w:tc>
          <w:tcPr>
            <w:tcW w:w="3045" w:type="dxa"/>
          </w:tcPr>
          <w:p w14:paraId="39ED02E9" w14:textId="4BA0ECCF" w:rsidR="00391F77" w:rsidRPr="00391F77" w:rsidRDefault="00391F77" w:rsidP="00391F77">
            <w:pPr>
              <w:autoSpaceDE w:val="0"/>
              <w:autoSpaceDN w:val="0"/>
              <w:adjustRightInd w:val="0"/>
              <w:rPr>
                <w:color w:val="000000"/>
                <w:lang w:val="lt-LT"/>
              </w:rPr>
            </w:pPr>
            <w:r w:rsidRPr="00391F77">
              <w:rPr>
                <w:color w:val="000000"/>
                <w:lang w:val="lt-LT"/>
              </w:rPr>
              <w:t>Sudarytos pedag</w:t>
            </w:r>
            <w:r w:rsidR="009124B4">
              <w:rPr>
                <w:color w:val="000000"/>
                <w:lang w:val="lt-LT"/>
              </w:rPr>
              <w:t>o</w:t>
            </w:r>
            <w:r w:rsidRPr="00391F77">
              <w:rPr>
                <w:color w:val="000000"/>
                <w:lang w:val="lt-LT"/>
              </w:rPr>
              <w:t>gams sąlygos persikvalifikuoti ir įgyti logopedo, speialiojo pedagogo specialybes</w:t>
            </w:r>
          </w:p>
        </w:tc>
      </w:tr>
    </w:tbl>
    <w:p w14:paraId="03E066B8" w14:textId="77777777" w:rsidR="00391F77" w:rsidRPr="00391F77" w:rsidRDefault="00391F77" w:rsidP="00391F77">
      <w:pPr>
        <w:autoSpaceDE w:val="0"/>
        <w:autoSpaceDN w:val="0"/>
        <w:adjustRightInd w:val="0"/>
        <w:spacing w:line="360" w:lineRule="auto"/>
        <w:rPr>
          <w:color w:val="000000"/>
          <w:lang w:val="lt-LT"/>
        </w:rPr>
      </w:pPr>
    </w:p>
    <w:p w14:paraId="52D14436" w14:textId="77777777" w:rsidR="00391F77" w:rsidRPr="00391F77" w:rsidRDefault="00391F77" w:rsidP="0002304B">
      <w:pPr>
        <w:autoSpaceDE w:val="0"/>
        <w:autoSpaceDN w:val="0"/>
        <w:adjustRightInd w:val="0"/>
        <w:ind w:right="-613"/>
        <w:rPr>
          <w:b/>
          <w:bCs/>
          <w:lang w:val="lt-LT"/>
        </w:rPr>
      </w:pPr>
      <w:r w:rsidRPr="00391F77">
        <w:rPr>
          <w:b/>
          <w:bCs/>
          <w:lang w:val="lt-LT"/>
        </w:rPr>
        <w:t>4 uždavinys – progimnazijoje pritaikyti ugdymo aplinkas ir priemones įvairių ugdymosi poreikių turintiems mokiniams</w:t>
      </w:r>
    </w:p>
    <w:tbl>
      <w:tblPr>
        <w:tblStyle w:val="TableGrid1"/>
        <w:tblW w:w="9634" w:type="dxa"/>
        <w:tblLook w:val="04A0" w:firstRow="1" w:lastRow="0" w:firstColumn="1" w:lastColumn="0" w:noHBand="0" w:noVBand="1"/>
      </w:tblPr>
      <w:tblGrid>
        <w:gridCol w:w="2530"/>
        <w:gridCol w:w="1952"/>
        <w:gridCol w:w="2025"/>
        <w:gridCol w:w="3127"/>
      </w:tblGrid>
      <w:tr w:rsidR="00391F77" w:rsidRPr="00391F77" w14:paraId="16ED0C09" w14:textId="77777777" w:rsidTr="0002304B">
        <w:tc>
          <w:tcPr>
            <w:tcW w:w="2530" w:type="dxa"/>
          </w:tcPr>
          <w:p w14:paraId="41329B44" w14:textId="77777777" w:rsidR="00391F77" w:rsidRPr="00391F77" w:rsidRDefault="00391F77" w:rsidP="00391F77">
            <w:pPr>
              <w:autoSpaceDE w:val="0"/>
              <w:autoSpaceDN w:val="0"/>
              <w:adjustRightInd w:val="0"/>
              <w:rPr>
                <w:bCs/>
                <w:lang w:val="lt-LT"/>
              </w:rPr>
            </w:pPr>
            <w:r w:rsidRPr="00391F77">
              <w:rPr>
                <w:lang w:val="lt-LT"/>
              </w:rPr>
              <w:t>Priemonės</w:t>
            </w:r>
          </w:p>
        </w:tc>
        <w:tc>
          <w:tcPr>
            <w:tcW w:w="1952" w:type="dxa"/>
          </w:tcPr>
          <w:p w14:paraId="4D7B5CC3" w14:textId="77777777" w:rsidR="00391F77" w:rsidRPr="00391F77" w:rsidRDefault="00391F77" w:rsidP="00391F77">
            <w:pPr>
              <w:autoSpaceDE w:val="0"/>
              <w:autoSpaceDN w:val="0"/>
              <w:adjustRightInd w:val="0"/>
              <w:rPr>
                <w:bCs/>
                <w:lang w:val="lt-LT"/>
              </w:rPr>
            </w:pPr>
            <w:r w:rsidRPr="00391F77">
              <w:rPr>
                <w:lang w:val="lt-LT"/>
              </w:rPr>
              <w:t>Terminas</w:t>
            </w:r>
          </w:p>
        </w:tc>
        <w:tc>
          <w:tcPr>
            <w:tcW w:w="2025" w:type="dxa"/>
          </w:tcPr>
          <w:p w14:paraId="10A2959C" w14:textId="77777777" w:rsidR="00391F77" w:rsidRPr="00391F77" w:rsidRDefault="00391F77" w:rsidP="00391F77">
            <w:pPr>
              <w:autoSpaceDE w:val="0"/>
              <w:autoSpaceDN w:val="0"/>
              <w:adjustRightInd w:val="0"/>
              <w:rPr>
                <w:bCs/>
                <w:lang w:val="lt-LT"/>
              </w:rPr>
            </w:pPr>
            <w:r w:rsidRPr="00391F77">
              <w:rPr>
                <w:lang w:val="lt-LT"/>
              </w:rPr>
              <w:t>Atsakingi vykdytojai</w:t>
            </w:r>
          </w:p>
        </w:tc>
        <w:tc>
          <w:tcPr>
            <w:tcW w:w="3127" w:type="dxa"/>
          </w:tcPr>
          <w:p w14:paraId="4852434F" w14:textId="77777777" w:rsidR="00391F77" w:rsidRPr="00391F77" w:rsidRDefault="00391F77" w:rsidP="00391F77">
            <w:pPr>
              <w:autoSpaceDE w:val="0"/>
              <w:autoSpaceDN w:val="0"/>
              <w:adjustRightInd w:val="0"/>
              <w:rPr>
                <w:bCs/>
                <w:lang w:val="lt-LT"/>
              </w:rPr>
            </w:pPr>
            <w:r w:rsidRPr="00391F77">
              <w:rPr>
                <w:lang w:val="lt-LT"/>
              </w:rPr>
              <w:t>Laukiamas rezultatas</w:t>
            </w:r>
          </w:p>
        </w:tc>
      </w:tr>
      <w:tr w:rsidR="00391F77" w:rsidRPr="00CE2AAC" w14:paraId="3AAACDDC" w14:textId="77777777" w:rsidTr="0002304B">
        <w:tc>
          <w:tcPr>
            <w:tcW w:w="2530" w:type="dxa"/>
          </w:tcPr>
          <w:p w14:paraId="1EF3830C" w14:textId="77777777" w:rsidR="00391F77" w:rsidRPr="00391F77" w:rsidRDefault="00391F77" w:rsidP="00391F77">
            <w:pPr>
              <w:autoSpaceDE w:val="0"/>
              <w:autoSpaceDN w:val="0"/>
              <w:adjustRightInd w:val="0"/>
              <w:rPr>
                <w:bCs/>
                <w:lang w:val="lt-LT"/>
              </w:rPr>
            </w:pPr>
            <w:r w:rsidRPr="00391F77">
              <w:rPr>
                <w:bCs/>
                <w:lang w:val="lt-LT"/>
              </w:rPr>
              <w:t>Progimnazijos aplinkos modernizavimas ir pritaikymas SUP turintiems mokiniams</w:t>
            </w:r>
          </w:p>
        </w:tc>
        <w:tc>
          <w:tcPr>
            <w:tcW w:w="1952" w:type="dxa"/>
          </w:tcPr>
          <w:p w14:paraId="7EF72BA9" w14:textId="77777777" w:rsidR="00391F77" w:rsidRPr="00391F77" w:rsidRDefault="00391F77" w:rsidP="00391F77">
            <w:pPr>
              <w:autoSpaceDE w:val="0"/>
              <w:autoSpaceDN w:val="0"/>
              <w:adjustRightInd w:val="0"/>
              <w:rPr>
                <w:bCs/>
                <w:lang w:val="lt-LT"/>
              </w:rPr>
            </w:pPr>
            <w:r w:rsidRPr="00391F77">
              <w:rPr>
                <w:bCs/>
                <w:lang w:val="en-GB"/>
              </w:rPr>
              <w:t>2022-2024 m.</w:t>
            </w:r>
          </w:p>
        </w:tc>
        <w:tc>
          <w:tcPr>
            <w:tcW w:w="2025" w:type="dxa"/>
          </w:tcPr>
          <w:p w14:paraId="6B52FD76" w14:textId="77777777" w:rsidR="00391F77" w:rsidRPr="00391F77" w:rsidRDefault="00391F77" w:rsidP="00391F77">
            <w:pPr>
              <w:rPr>
                <w:lang w:val="lt-LT"/>
              </w:rPr>
            </w:pPr>
            <w:r w:rsidRPr="00391F77">
              <w:rPr>
                <w:lang w:val="lt-LT"/>
              </w:rPr>
              <w:t>Progimnazijos administracija</w:t>
            </w:r>
          </w:p>
          <w:p w14:paraId="69D27680" w14:textId="77777777" w:rsidR="00391F77" w:rsidRPr="00391F77" w:rsidRDefault="00391F77" w:rsidP="00391F77">
            <w:pPr>
              <w:autoSpaceDE w:val="0"/>
              <w:autoSpaceDN w:val="0"/>
              <w:adjustRightInd w:val="0"/>
              <w:rPr>
                <w:bCs/>
                <w:lang w:val="lt-LT"/>
              </w:rPr>
            </w:pPr>
          </w:p>
        </w:tc>
        <w:tc>
          <w:tcPr>
            <w:tcW w:w="3127" w:type="dxa"/>
          </w:tcPr>
          <w:p w14:paraId="4A18F639" w14:textId="77777777" w:rsidR="00391F77" w:rsidRPr="00391F77" w:rsidRDefault="00391F77" w:rsidP="00391F77">
            <w:pPr>
              <w:autoSpaceDE w:val="0"/>
              <w:autoSpaceDN w:val="0"/>
              <w:adjustRightInd w:val="0"/>
              <w:rPr>
                <w:bCs/>
                <w:lang w:val="lt-LT"/>
              </w:rPr>
            </w:pPr>
            <w:r w:rsidRPr="00391F77">
              <w:rPr>
                <w:bCs/>
                <w:lang w:val="lt-LT"/>
              </w:rPr>
              <w:t>Įsirengti nusiraminimo (sensorinį) kambarį, pradinėse klasėse – širmas  ir kitas, atsižvelgiant  į besimokančių SUP mokinių poreikius, integravimui skirtas priemones</w:t>
            </w:r>
          </w:p>
        </w:tc>
      </w:tr>
      <w:tr w:rsidR="00391F77" w:rsidRPr="00CE2AAC" w14:paraId="608B1F3D" w14:textId="77777777" w:rsidTr="0002304B">
        <w:tc>
          <w:tcPr>
            <w:tcW w:w="2530" w:type="dxa"/>
          </w:tcPr>
          <w:p w14:paraId="45A85301" w14:textId="77777777" w:rsidR="00391F77" w:rsidRPr="00391F77" w:rsidRDefault="00391F77" w:rsidP="00391F77">
            <w:pPr>
              <w:autoSpaceDE w:val="0"/>
              <w:autoSpaceDN w:val="0"/>
              <w:adjustRightInd w:val="0"/>
              <w:rPr>
                <w:bCs/>
                <w:lang w:val="lt-LT"/>
              </w:rPr>
            </w:pPr>
            <w:r w:rsidRPr="00391F77">
              <w:rPr>
                <w:color w:val="000000"/>
                <w:lang w:val="lt-LT"/>
              </w:rPr>
              <w:t>Apsirūpinti</w:t>
            </w:r>
            <w:r w:rsidRPr="00391F77">
              <w:rPr>
                <w:color w:val="000000"/>
                <w:lang w:val="lt-LT"/>
              </w:rPr>
              <w:br/>
              <w:t>specialiosiomis</w:t>
            </w:r>
            <w:r w:rsidRPr="00391F77">
              <w:rPr>
                <w:color w:val="000000"/>
                <w:lang w:val="lt-LT"/>
              </w:rPr>
              <w:br/>
              <w:t>mokymo ir techninėmis</w:t>
            </w:r>
            <w:r w:rsidRPr="00391F77">
              <w:rPr>
                <w:color w:val="000000"/>
                <w:lang w:val="lt-LT"/>
              </w:rPr>
              <w:br/>
              <w:t>priemonėmis, skirtomis</w:t>
            </w:r>
            <w:r w:rsidRPr="00391F77">
              <w:rPr>
                <w:color w:val="000000"/>
                <w:lang w:val="lt-LT"/>
              </w:rPr>
              <w:br/>
              <w:t>SUP mokinių ugdymui</w:t>
            </w:r>
          </w:p>
        </w:tc>
        <w:tc>
          <w:tcPr>
            <w:tcW w:w="1952" w:type="dxa"/>
          </w:tcPr>
          <w:p w14:paraId="65851E49" w14:textId="77777777" w:rsidR="00391F77" w:rsidRPr="00391F77" w:rsidRDefault="00391F77" w:rsidP="00391F77">
            <w:pPr>
              <w:autoSpaceDE w:val="0"/>
              <w:autoSpaceDN w:val="0"/>
              <w:adjustRightInd w:val="0"/>
              <w:rPr>
                <w:bCs/>
                <w:lang w:val="lt-LT"/>
              </w:rPr>
            </w:pPr>
            <w:r w:rsidRPr="00391F77">
              <w:rPr>
                <w:bCs/>
                <w:lang w:val="en-GB"/>
              </w:rPr>
              <w:t>2022-2024 m.</w:t>
            </w:r>
          </w:p>
        </w:tc>
        <w:tc>
          <w:tcPr>
            <w:tcW w:w="2025" w:type="dxa"/>
          </w:tcPr>
          <w:p w14:paraId="3EE7B6F4" w14:textId="77777777" w:rsidR="00391F77" w:rsidRPr="00391F77" w:rsidRDefault="00391F77" w:rsidP="00391F77">
            <w:pPr>
              <w:rPr>
                <w:lang w:val="lt-LT"/>
              </w:rPr>
            </w:pPr>
            <w:r w:rsidRPr="00391F77">
              <w:rPr>
                <w:lang w:val="lt-LT"/>
              </w:rPr>
              <w:t>Progimnazijos administracija</w:t>
            </w:r>
          </w:p>
          <w:p w14:paraId="5A627FB6" w14:textId="77777777" w:rsidR="00391F77" w:rsidRPr="00391F77" w:rsidRDefault="00391F77" w:rsidP="00391F77">
            <w:pPr>
              <w:autoSpaceDE w:val="0"/>
              <w:autoSpaceDN w:val="0"/>
              <w:adjustRightInd w:val="0"/>
              <w:rPr>
                <w:bCs/>
                <w:lang w:val="lt-LT"/>
              </w:rPr>
            </w:pPr>
          </w:p>
        </w:tc>
        <w:tc>
          <w:tcPr>
            <w:tcW w:w="3127" w:type="dxa"/>
          </w:tcPr>
          <w:p w14:paraId="0FCA577D" w14:textId="0A246BE2" w:rsidR="00391F77" w:rsidRPr="00391F77" w:rsidRDefault="00391F77" w:rsidP="00391F77">
            <w:pPr>
              <w:autoSpaceDE w:val="0"/>
              <w:autoSpaceDN w:val="0"/>
              <w:adjustRightInd w:val="0"/>
              <w:rPr>
                <w:bCs/>
                <w:lang w:val="lt-LT"/>
              </w:rPr>
            </w:pPr>
            <w:r w:rsidRPr="00391F77">
              <w:rPr>
                <w:bCs/>
                <w:lang w:val="lt-LT"/>
              </w:rPr>
              <w:t xml:space="preserve">Išanalizavus poreikį </w:t>
            </w:r>
            <w:r w:rsidRPr="00391F77">
              <w:rPr>
                <w:color w:val="000000"/>
                <w:lang w:val="lt-LT"/>
              </w:rPr>
              <w:t>apsirūpinti</w:t>
            </w:r>
            <w:r w:rsidR="0002304B">
              <w:rPr>
                <w:color w:val="000000"/>
                <w:lang w:val="lt-LT"/>
              </w:rPr>
              <w:t xml:space="preserve"> </w:t>
            </w:r>
            <w:r w:rsidRPr="00391F77">
              <w:rPr>
                <w:color w:val="000000"/>
                <w:lang w:val="lt-LT"/>
              </w:rPr>
              <w:t>specialiosiomis</w:t>
            </w:r>
            <w:r w:rsidRPr="00391F77">
              <w:rPr>
                <w:color w:val="000000"/>
                <w:lang w:val="lt-LT"/>
              </w:rPr>
              <w:br/>
              <w:t>mokymo ir techninėmis</w:t>
            </w:r>
            <w:r w:rsidRPr="00391F77">
              <w:rPr>
                <w:color w:val="000000"/>
                <w:lang w:val="lt-LT"/>
              </w:rPr>
              <w:br/>
              <w:t>priemonėmis, skirtomis</w:t>
            </w:r>
            <w:r w:rsidRPr="00391F77">
              <w:rPr>
                <w:color w:val="000000"/>
                <w:lang w:val="lt-LT"/>
              </w:rPr>
              <w:br/>
              <w:t>SUP mokinių ugdymui</w:t>
            </w:r>
          </w:p>
        </w:tc>
      </w:tr>
    </w:tbl>
    <w:p w14:paraId="543A5647" w14:textId="77777777" w:rsidR="00391F77" w:rsidRPr="00391F77" w:rsidRDefault="00391F77" w:rsidP="00391F77">
      <w:pPr>
        <w:autoSpaceDE w:val="0"/>
        <w:autoSpaceDN w:val="0"/>
        <w:adjustRightInd w:val="0"/>
        <w:rPr>
          <w:bCs/>
          <w:lang w:val="lt-LT"/>
        </w:rPr>
      </w:pPr>
    </w:p>
    <w:p w14:paraId="5D0CC9F1" w14:textId="77777777" w:rsidR="00391F77" w:rsidRPr="00391F77" w:rsidRDefault="00391F77" w:rsidP="0002304B">
      <w:pPr>
        <w:autoSpaceDE w:val="0"/>
        <w:autoSpaceDN w:val="0"/>
        <w:adjustRightInd w:val="0"/>
        <w:ind w:right="-613"/>
        <w:rPr>
          <w:lang w:val="lt-LT"/>
        </w:rPr>
      </w:pPr>
      <w:r w:rsidRPr="00391F77">
        <w:rPr>
          <w:b/>
          <w:bCs/>
          <w:lang w:val="lt-LT"/>
        </w:rPr>
        <w:t>5 uždavinys – s</w:t>
      </w:r>
      <w:r w:rsidRPr="00391F77">
        <w:rPr>
          <w:b/>
          <w:lang w:val="lt-LT"/>
        </w:rPr>
        <w:t>usipažinti ir taikyti įvairias įtraukiojo ugdymo strategijas ugdomojoje veikloje užtikrinant kiekvieno vaiko ugdymosi sėkmę bei sudarant sąlygas mokymosi savivaldumui</w:t>
      </w:r>
      <w:r w:rsidRPr="00391F77">
        <w:rPr>
          <w:lang w:val="lt-LT"/>
        </w:rPr>
        <w:t>.</w:t>
      </w:r>
    </w:p>
    <w:tbl>
      <w:tblPr>
        <w:tblStyle w:val="TableGrid1"/>
        <w:tblW w:w="9634" w:type="dxa"/>
        <w:tblLook w:val="04A0" w:firstRow="1" w:lastRow="0" w:firstColumn="1" w:lastColumn="0" w:noHBand="0" w:noVBand="1"/>
      </w:tblPr>
      <w:tblGrid>
        <w:gridCol w:w="2283"/>
        <w:gridCol w:w="2180"/>
        <w:gridCol w:w="1912"/>
        <w:gridCol w:w="3259"/>
      </w:tblGrid>
      <w:tr w:rsidR="00391F77" w:rsidRPr="00391F77" w14:paraId="0A588D1D" w14:textId="77777777" w:rsidTr="0002304B">
        <w:tc>
          <w:tcPr>
            <w:tcW w:w="2283" w:type="dxa"/>
          </w:tcPr>
          <w:p w14:paraId="4EAC0ED2" w14:textId="77777777" w:rsidR="00391F77" w:rsidRPr="00391F77" w:rsidRDefault="00391F77" w:rsidP="00391F77">
            <w:pPr>
              <w:autoSpaceDE w:val="0"/>
              <w:autoSpaceDN w:val="0"/>
              <w:adjustRightInd w:val="0"/>
              <w:spacing w:line="360" w:lineRule="auto"/>
              <w:ind w:right="170"/>
              <w:rPr>
                <w:lang w:val="lt-LT"/>
              </w:rPr>
            </w:pPr>
            <w:r w:rsidRPr="00391F77">
              <w:rPr>
                <w:lang w:val="lt-LT"/>
              </w:rPr>
              <w:t>Priemonės</w:t>
            </w:r>
          </w:p>
        </w:tc>
        <w:tc>
          <w:tcPr>
            <w:tcW w:w="2180" w:type="dxa"/>
          </w:tcPr>
          <w:p w14:paraId="39C17A30" w14:textId="77777777" w:rsidR="00391F77" w:rsidRPr="00391F77" w:rsidRDefault="00391F77" w:rsidP="00391F77">
            <w:pPr>
              <w:autoSpaceDE w:val="0"/>
              <w:autoSpaceDN w:val="0"/>
              <w:adjustRightInd w:val="0"/>
              <w:spacing w:line="360" w:lineRule="auto"/>
              <w:ind w:right="170"/>
              <w:rPr>
                <w:lang w:val="lt-LT"/>
              </w:rPr>
            </w:pPr>
            <w:r w:rsidRPr="00391F77">
              <w:rPr>
                <w:lang w:val="lt-LT"/>
              </w:rPr>
              <w:t>Terminas</w:t>
            </w:r>
          </w:p>
        </w:tc>
        <w:tc>
          <w:tcPr>
            <w:tcW w:w="1912" w:type="dxa"/>
          </w:tcPr>
          <w:p w14:paraId="4E794C7E" w14:textId="2C34AE48" w:rsidR="00391F77" w:rsidRPr="00391F77" w:rsidRDefault="00391F77" w:rsidP="0002304B">
            <w:pPr>
              <w:pStyle w:val="Betarp"/>
              <w:rPr>
                <w:lang w:val="lt-LT"/>
              </w:rPr>
            </w:pPr>
            <w:r w:rsidRPr="00391F77">
              <w:rPr>
                <w:lang w:val="lt-LT"/>
              </w:rPr>
              <w:t>Atsakingi</w:t>
            </w:r>
            <w:r w:rsidR="0002304B">
              <w:rPr>
                <w:lang w:val="lt-LT"/>
              </w:rPr>
              <w:t xml:space="preserve"> </w:t>
            </w:r>
            <w:r w:rsidRPr="00391F77">
              <w:rPr>
                <w:lang w:val="lt-LT"/>
              </w:rPr>
              <w:t>vykdytojai</w:t>
            </w:r>
          </w:p>
        </w:tc>
        <w:tc>
          <w:tcPr>
            <w:tcW w:w="3259" w:type="dxa"/>
          </w:tcPr>
          <w:p w14:paraId="1E785B70" w14:textId="77777777" w:rsidR="00391F77" w:rsidRPr="00391F77" w:rsidRDefault="00391F77" w:rsidP="00391F77">
            <w:pPr>
              <w:autoSpaceDE w:val="0"/>
              <w:autoSpaceDN w:val="0"/>
              <w:adjustRightInd w:val="0"/>
              <w:ind w:right="170"/>
              <w:rPr>
                <w:lang w:val="lt-LT"/>
              </w:rPr>
            </w:pPr>
            <w:r w:rsidRPr="00391F77">
              <w:rPr>
                <w:lang w:val="lt-LT"/>
              </w:rPr>
              <w:t>Laukiamas rezultatas</w:t>
            </w:r>
          </w:p>
        </w:tc>
      </w:tr>
      <w:tr w:rsidR="00391F77" w:rsidRPr="00CE2AAC" w14:paraId="22E93FCC" w14:textId="77777777" w:rsidTr="0002304B">
        <w:tc>
          <w:tcPr>
            <w:tcW w:w="2283" w:type="dxa"/>
          </w:tcPr>
          <w:p w14:paraId="022A5892" w14:textId="77777777" w:rsidR="00391F77" w:rsidRPr="00391F77" w:rsidRDefault="00391F77" w:rsidP="00391F77">
            <w:pPr>
              <w:autoSpaceDE w:val="0"/>
              <w:autoSpaceDN w:val="0"/>
              <w:adjustRightInd w:val="0"/>
              <w:rPr>
                <w:bCs/>
                <w:lang w:val="lt-LT"/>
              </w:rPr>
            </w:pPr>
            <w:r w:rsidRPr="00391F77">
              <w:rPr>
                <w:bCs/>
                <w:lang w:val="lt-LT"/>
              </w:rPr>
              <w:t>Kiekvieno SUP turinčio mokinio pažangos stebėjimas, analizavimas, reflektavimas</w:t>
            </w:r>
          </w:p>
        </w:tc>
        <w:tc>
          <w:tcPr>
            <w:tcW w:w="2180" w:type="dxa"/>
          </w:tcPr>
          <w:p w14:paraId="2D949402" w14:textId="77777777" w:rsidR="00391F77" w:rsidRPr="00391F77" w:rsidRDefault="00391F77" w:rsidP="00391F77">
            <w:pPr>
              <w:autoSpaceDE w:val="0"/>
              <w:autoSpaceDN w:val="0"/>
              <w:adjustRightInd w:val="0"/>
              <w:ind w:right="170"/>
              <w:rPr>
                <w:lang w:val="lt-LT"/>
              </w:rPr>
            </w:pPr>
            <w:r w:rsidRPr="00391F77">
              <w:rPr>
                <w:bCs/>
                <w:lang w:val="lt-LT"/>
              </w:rPr>
              <w:t>Nuo 2022 m rugsėjo mėn.</w:t>
            </w:r>
          </w:p>
        </w:tc>
        <w:tc>
          <w:tcPr>
            <w:tcW w:w="1912" w:type="dxa"/>
          </w:tcPr>
          <w:p w14:paraId="37FEE8B2" w14:textId="3F0F7D4F" w:rsidR="00391F77" w:rsidRPr="00391F77" w:rsidRDefault="0038108F" w:rsidP="00391F77">
            <w:pPr>
              <w:rPr>
                <w:lang w:val="lt-LT"/>
              </w:rPr>
            </w:pPr>
            <w:r>
              <w:rPr>
                <w:lang w:val="lt-LT"/>
              </w:rPr>
              <w:t>Klasių auklėtojai</w:t>
            </w:r>
          </w:p>
          <w:p w14:paraId="4931C895" w14:textId="77777777" w:rsidR="00391F77" w:rsidRPr="00391F77" w:rsidRDefault="00391F77" w:rsidP="00391F77">
            <w:pPr>
              <w:autoSpaceDE w:val="0"/>
              <w:autoSpaceDN w:val="0"/>
              <w:adjustRightInd w:val="0"/>
              <w:spacing w:line="360" w:lineRule="auto"/>
              <w:ind w:right="170"/>
              <w:rPr>
                <w:lang w:val="lt-LT"/>
              </w:rPr>
            </w:pPr>
          </w:p>
        </w:tc>
        <w:tc>
          <w:tcPr>
            <w:tcW w:w="3259" w:type="dxa"/>
          </w:tcPr>
          <w:p w14:paraId="15E8E6C1" w14:textId="4BE0774A" w:rsidR="00391F77" w:rsidRPr="00391F77" w:rsidRDefault="00391F77" w:rsidP="00391F77">
            <w:pPr>
              <w:autoSpaceDE w:val="0"/>
              <w:autoSpaceDN w:val="0"/>
              <w:adjustRightInd w:val="0"/>
              <w:ind w:right="170"/>
              <w:rPr>
                <w:lang w:val="lt-LT"/>
              </w:rPr>
            </w:pPr>
            <w:r w:rsidRPr="00391F77">
              <w:rPr>
                <w:rFonts w:ascii="TimesNewRomanPSMT" w:hAnsi="TimesNewRomanPSMT"/>
                <w:color w:val="000000"/>
                <w:lang w:val="lt-LT"/>
              </w:rPr>
              <w:t xml:space="preserve">Iki 2022 m. rugsėjo 1   d. </w:t>
            </w:r>
            <w:r w:rsidR="0038108F">
              <w:rPr>
                <w:rFonts w:ascii="TimesNewRomanPSMT" w:hAnsi="TimesNewRomanPSMT"/>
                <w:color w:val="000000"/>
                <w:lang w:val="lt-LT"/>
              </w:rPr>
              <w:t>revizuoti</w:t>
            </w:r>
            <w:r w:rsidRPr="00391F77">
              <w:rPr>
                <w:rFonts w:ascii="TimesNewRomanPSMT" w:hAnsi="TimesNewRomanPSMT"/>
                <w:color w:val="000000"/>
                <w:lang w:val="lt-LT"/>
              </w:rPr>
              <w:t xml:space="preserve"> asmeninės mokinio pažangos ir asmenybės ūgties stebėjimo sistemą</w:t>
            </w:r>
          </w:p>
        </w:tc>
      </w:tr>
      <w:tr w:rsidR="00391F77" w:rsidRPr="00CE2AAC" w14:paraId="61CE5144" w14:textId="77777777" w:rsidTr="0002304B">
        <w:tc>
          <w:tcPr>
            <w:tcW w:w="2283" w:type="dxa"/>
          </w:tcPr>
          <w:p w14:paraId="69414C19" w14:textId="77777777" w:rsidR="00391F77" w:rsidRPr="00391F77" w:rsidRDefault="00391F77" w:rsidP="00391F77">
            <w:pPr>
              <w:autoSpaceDE w:val="0"/>
              <w:autoSpaceDN w:val="0"/>
              <w:adjustRightInd w:val="0"/>
              <w:ind w:right="170"/>
              <w:rPr>
                <w:lang w:val="lt-LT"/>
              </w:rPr>
            </w:pPr>
            <w:r w:rsidRPr="00391F77">
              <w:rPr>
                <w:color w:val="000000"/>
                <w:shd w:val="clear" w:color="auto" w:fill="FFFFFF"/>
                <w:lang w:val="lt-LT"/>
              </w:rPr>
              <w:t>Paramos  ir priemonių, padedančių mokiniui įveikti kliūtis mokymosi procese, sistemos sukūrimas</w:t>
            </w:r>
          </w:p>
        </w:tc>
        <w:tc>
          <w:tcPr>
            <w:tcW w:w="2180" w:type="dxa"/>
          </w:tcPr>
          <w:p w14:paraId="091156DE" w14:textId="77777777" w:rsidR="00391F77" w:rsidRPr="00391F77" w:rsidRDefault="00391F77" w:rsidP="00391F77">
            <w:pPr>
              <w:autoSpaceDE w:val="0"/>
              <w:autoSpaceDN w:val="0"/>
              <w:adjustRightInd w:val="0"/>
              <w:ind w:right="170"/>
              <w:rPr>
                <w:lang w:val="lt-LT"/>
              </w:rPr>
            </w:pPr>
            <w:r w:rsidRPr="00391F77">
              <w:rPr>
                <w:bCs/>
                <w:lang w:val="lt-LT"/>
              </w:rPr>
              <w:t>Nuo 2022 m rugsėjo mėn.</w:t>
            </w:r>
          </w:p>
        </w:tc>
        <w:tc>
          <w:tcPr>
            <w:tcW w:w="1912" w:type="dxa"/>
          </w:tcPr>
          <w:p w14:paraId="793E38D2" w14:textId="77777777" w:rsidR="00391F77" w:rsidRPr="00391F77" w:rsidRDefault="00391F77" w:rsidP="00391F77">
            <w:pPr>
              <w:rPr>
                <w:lang w:val="lt-LT"/>
              </w:rPr>
            </w:pPr>
            <w:r w:rsidRPr="00391F77">
              <w:rPr>
                <w:lang w:val="lt-LT"/>
              </w:rPr>
              <w:t>Progimnazijos administracija</w:t>
            </w:r>
          </w:p>
          <w:p w14:paraId="6316B6A4" w14:textId="77777777" w:rsidR="00391F77" w:rsidRPr="00391F77" w:rsidRDefault="00391F77" w:rsidP="00391F77">
            <w:pPr>
              <w:autoSpaceDE w:val="0"/>
              <w:autoSpaceDN w:val="0"/>
              <w:adjustRightInd w:val="0"/>
              <w:spacing w:line="360" w:lineRule="auto"/>
              <w:ind w:right="170"/>
              <w:rPr>
                <w:lang w:val="lt-LT"/>
              </w:rPr>
            </w:pPr>
          </w:p>
        </w:tc>
        <w:tc>
          <w:tcPr>
            <w:tcW w:w="3259" w:type="dxa"/>
          </w:tcPr>
          <w:p w14:paraId="79699036" w14:textId="77777777" w:rsidR="00391F77" w:rsidRPr="00391F77" w:rsidRDefault="00391F77" w:rsidP="0038108F">
            <w:pPr>
              <w:pStyle w:val="Betarp"/>
              <w:rPr>
                <w:lang w:val="lt-LT"/>
              </w:rPr>
            </w:pPr>
            <w:r w:rsidRPr="00391F77">
              <w:rPr>
                <w:shd w:val="clear" w:color="auto" w:fill="FFFFFF"/>
                <w:lang w:val="lt-LT"/>
              </w:rPr>
              <w:t xml:space="preserve">Iki 2024 m. </w:t>
            </w:r>
            <w:r w:rsidRPr="00391F77">
              <w:rPr>
                <w:lang w:val="lt-LT"/>
              </w:rPr>
              <w:t xml:space="preserve"> rugsėjo 1 d. numatyti sėkmingo įtraukiojo ugdymo kokybės požymius ir sukurti </w:t>
            </w:r>
            <w:r w:rsidRPr="00391F77">
              <w:rPr>
                <w:shd w:val="clear" w:color="auto" w:fill="FFFFFF"/>
                <w:lang w:val="lt-LT"/>
              </w:rPr>
              <w:t>paramos ir  priemonių, padedančių mokiniui įveikti kliūtis mokymosi procese, sistemą</w:t>
            </w:r>
            <w:r w:rsidRPr="00391F77">
              <w:rPr>
                <w:rFonts w:ascii="Calibri" w:hAnsi="Calibri"/>
                <w:sz w:val="30"/>
                <w:szCs w:val="30"/>
                <w:shd w:val="clear" w:color="auto" w:fill="FFFFFF"/>
                <w:lang w:val="lt-LT"/>
              </w:rPr>
              <w:t>.</w:t>
            </w:r>
          </w:p>
        </w:tc>
      </w:tr>
      <w:tr w:rsidR="00391F77" w:rsidRPr="00CE2AAC" w14:paraId="0ED66314" w14:textId="77777777" w:rsidTr="0002304B">
        <w:tc>
          <w:tcPr>
            <w:tcW w:w="2283" w:type="dxa"/>
          </w:tcPr>
          <w:p w14:paraId="43107C0A" w14:textId="77777777" w:rsidR="00391F77" w:rsidRPr="00391F77" w:rsidRDefault="00391F77" w:rsidP="00391F77">
            <w:pPr>
              <w:autoSpaceDE w:val="0"/>
              <w:autoSpaceDN w:val="0"/>
              <w:adjustRightInd w:val="0"/>
              <w:ind w:right="170"/>
              <w:rPr>
                <w:lang w:val="lt-LT"/>
              </w:rPr>
            </w:pPr>
            <w:r w:rsidRPr="00391F77">
              <w:rPr>
                <w:color w:val="000000"/>
                <w:shd w:val="clear" w:color="auto" w:fill="FFFFFF"/>
                <w:lang w:val="lt-LT"/>
              </w:rPr>
              <w:t>Progimnazijos bendruomenės aktyvus įsitraukimas ir dalyvavimas</w:t>
            </w:r>
            <w:r w:rsidRPr="00391F77">
              <w:rPr>
                <w:color w:val="000000"/>
                <w:lang w:val="lt-LT"/>
              </w:rPr>
              <w:t xml:space="preserve"> siekiant kiekvieno </w:t>
            </w:r>
            <w:r w:rsidRPr="00391F77">
              <w:rPr>
                <w:color w:val="000000"/>
                <w:lang w:val="lt-LT"/>
              </w:rPr>
              <w:lastRenderedPageBreak/>
              <w:t>vaiko įtraukties</w:t>
            </w:r>
            <w:r w:rsidRPr="00391F77">
              <w:rPr>
                <w:rFonts w:ascii="TimesNewRomanPSMT" w:hAnsi="TimesNewRomanPSMT"/>
                <w:color w:val="000000"/>
                <w:sz w:val="32"/>
                <w:szCs w:val="32"/>
                <w:lang w:val="lt-LT"/>
              </w:rPr>
              <w:br/>
            </w:r>
          </w:p>
        </w:tc>
        <w:tc>
          <w:tcPr>
            <w:tcW w:w="2180" w:type="dxa"/>
          </w:tcPr>
          <w:p w14:paraId="6A735968" w14:textId="77777777" w:rsidR="00391F77" w:rsidRPr="00391F77" w:rsidRDefault="00391F77" w:rsidP="00391F77">
            <w:pPr>
              <w:autoSpaceDE w:val="0"/>
              <w:autoSpaceDN w:val="0"/>
              <w:adjustRightInd w:val="0"/>
              <w:ind w:right="170"/>
              <w:rPr>
                <w:lang w:val="lt-LT"/>
              </w:rPr>
            </w:pPr>
            <w:r w:rsidRPr="00391F77">
              <w:rPr>
                <w:bCs/>
                <w:lang w:val="lt-LT"/>
              </w:rPr>
              <w:lastRenderedPageBreak/>
              <w:t>Nuo 2022 m rugsėjo mėn.</w:t>
            </w:r>
          </w:p>
        </w:tc>
        <w:tc>
          <w:tcPr>
            <w:tcW w:w="1912" w:type="dxa"/>
          </w:tcPr>
          <w:p w14:paraId="6639D973" w14:textId="77777777" w:rsidR="00391F77" w:rsidRPr="00391F77" w:rsidRDefault="00391F77" w:rsidP="00391F77">
            <w:pPr>
              <w:rPr>
                <w:lang w:val="lt-LT"/>
              </w:rPr>
            </w:pPr>
            <w:r w:rsidRPr="00391F77">
              <w:rPr>
                <w:lang w:val="lt-LT"/>
              </w:rPr>
              <w:t>Progimnazijos administracija ir bendruomenė</w:t>
            </w:r>
          </w:p>
          <w:p w14:paraId="5457F57B" w14:textId="77777777" w:rsidR="00391F77" w:rsidRPr="00391F77" w:rsidRDefault="00391F77" w:rsidP="00391F77">
            <w:pPr>
              <w:autoSpaceDE w:val="0"/>
              <w:autoSpaceDN w:val="0"/>
              <w:adjustRightInd w:val="0"/>
              <w:spacing w:line="360" w:lineRule="auto"/>
              <w:ind w:right="170"/>
              <w:rPr>
                <w:lang w:val="lt-LT"/>
              </w:rPr>
            </w:pPr>
          </w:p>
        </w:tc>
        <w:tc>
          <w:tcPr>
            <w:tcW w:w="3259" w:type="dxa"/>
          </w:tcPr>
          <w:p w14:paraId="4D714E51" w14:textId="75F212E6" w:rsidR="00391F77" w:rsidRPr="00391F77" w:rsidRDefault="001D71E9" w:rsidP="00391F77">
            <w:pPr>
              <w:autoSpaceDE w:val="0"/>
              <w:autoSpaceDN w:val="0"/>
              <w:adjustRightInd w:val="0"/>
              <w:ind w:right="170"/>
              <w:rPr>
                <w:lang w:val="lt-LT"/>
              </w:rPr>
            </w:pPr>
            <w:r>
              <w:rPr>
                <w:color w:val="000000"/>
                <w:lang w:val="lt-LT"/>
              </w:rPr>
              <w:t xml:space="preserve">Stebimos </w:t>
            </w:r>
            <w:r w:rsidR="00391F77" w:rsidRPr="00391F77">
              <w:rPr>
                <w:color w:val="000000"/>
                <w:lang w:val="lt-LT"/>
              </w:rPr>
              <w:t>pasirengimo įtraukiajam ugdymui uždavinių, priemonių ir aktyvaus  progimnazijos bendruomenės įsitraukimo bei</w:t>
            </w:r>
            <w:r>
              <w:rPr>
                <w:color w:val="000000"/>
                <w:lang w:val="lt-LT"/>
              </w:rPr>
              <w:t xml:space="preserve"> </w:t>
            </w:r>
            <w:r w:rsidR="00391F77" w:rsidRPr="00391F77">
              <w:rPr>
                <w:color w:val="000000"/>
                <w:lang w:val="lt-LT"/>
              </w:rPr>
              <w:t>dalyvavimo pasirengime</w:t>
            </w:r>
            <w:r>
              <w:rPr>
                <w:color w:val="000000"/>
                <w:lang w:val="lt-LT"/>
              </w:rPr>
              <w:t xml:space="preserve"> veiklos, revizuojamas planas</w:t>
            </w:r>
          </w:p>
        </w:tc>
      </w:tr>
      <w:tr w:rsidR="00391F77" w:rsidRPr="00CE2AAC" w14:paraId="26D6CA7A" w14:textId="77777777" w:rsidTr="0002304B">
        <w:tc>
          <w:tcPr>
            <w:tcW w:w="2283" w:type="dxa"/>
          </w:tcPr>
          <w:p w14:paraId="51A3AE16" w14:textId="77777777" w:rsidR="00391F77" w:rsidRPr="00391F77" w:rsidRDefault="00391F77" w:rsidP="00391F77">
            <w:pPr>
              <w:autoSpaceDE w:val="0"/>
              <w:autoSpaceDN w:val="0"/>
              <w:adjustRightInd w:val="0"/>
              <w:ind w:right="170"/>
              <w:rPr>
                <w:lang w:val="lt-LT"/>
              </w:rPr>
            </w:pPr>
            <w:r w:rsidRPr="00391F77">
              <w:rPr>
                <w:lang w:val="lt-LT"/>
              </w:rPr>
              <w:t>Susitarti dėl geros pamokos kriterijų</w:t>
            </w:r>
          </w:p>
        </w:tc>
        <w:tc>
          <w:tcPr>
            <w:tcW w:w="2180" w:type="dxa"/>
          </w:tcPr>
          <w:p w14:paraId="0F5A6833" w14:textId="77777777" w:rsidR="00391F77" w:rsidRPr="00391F77" w:rsidRDefault="00391F77" w:rsidP="00391F77">
            <w:pPr>
              <w:autoSpaceDE w:val="0"/>
              <w:autoSpaceDN w:val="0"/>
              <w:adjustRightInd w:val="0"/>
              <w:ind w:right="170"/>
              <w:rPr>
                <w:lang w:val="lt-LT"/>
              </w:rPr>
            </w:pPr>
            <w:r w:rsidRPr="00391F77">
              <w:rPr>
                <w:bCs/>
                <w:lang w:val="lt-LT"/>
              </w:rPr>
              <w:t>Nuo 2022 m rugsėjo mėn.</w:t>
            </w:r>
          </w:p>
        </w:tc>
        <w:tc>
          <w:tcPr>
            <w:tcW w:w="1912" w:type="dxa"/>
          </w:tcPr>
          <w:p w14:paraId="1A5C16B7" w14:textId="3AF8CDE4" w:rsidR="00391F77" w:rsidRPr="00391F77" w:rsidRDefault="0038108F" w:rsidP="00391F77">
            <w:pPr>
              <w:rPr>
                <w:lang w:val="lt-LT"/>
              </w:rPr>
            </w:pPr>
            <w:r>
              <w:rPr>
                <w:lang w:val="lt-LT"/>
              </w:rPr>
              <w:t>Metodinė taryba</w:t>
            </w:r>
          </w:p>
          <w:p w14:paraId="59E02812" w14:textId="77777777" w:rsidR="00391F77" w:rsidRPr="00391F77" w:rsidRDefault="00391F77" w:rsidP="00391F77">
            <w:pPr>
              <w:autoSpaceDE w:val="0"/>
              <w:autoSpaceDN w:val="0"/>
              <w:adjustRightInd w:val="0"/>
              <w:spacing w:line="360" w:lineRule="auto"/>
              <w:ind w:right="170"/>
              <w:rPr>
                <w:lang w:val="lt-LT"/>
              </w:rPr>
            </w:pPr>
          </w:p>
        </w:tc>
        <w:tc>
          <w:tcPr>
            <w:tcW w:w="3259" w:type="dxa"/>
          </w:tcPr>
          <w:p w14:paraId="076E2038" w14:textId="53EDF856" w:rsidR="00391F77" w:rsidRPr="00391F77" w:rsidRDefault="00391F77" w:rsidP="00391F77">
            <w:pPr>
              <w:autoSpaceDE w:val="0"/>
              <w:autoSpaceDN w:val="0"/>
              <w:adjustRightInd w:val="0"/>
              <w:ind w:right="170"/>
              <w:rPr>
                <w:lang w:val="lt-LT"/>
              </w:rPr>
            </w:pPr>
            <w:r w:rsidRPr="00391F77">
              <w:rPr>
                <w:color w:val="000000"/>
                <w:lang w:val="lt-LT"/>
              </w:rPr>
              <w:t xml:space="preserve">Iki 2023 m. </w:t>
            </w:r>
            <w:r w:rsidR="0038108F">
              <w:rPr>
                <w:color w:val="000000"/>
                <w:lang w:val="lt-LT"/>
              </w:rPr>
              <w:t>sausio</w:t>
            </w:r>
            <w:r w:rsidRPr="00391F77">
              <w:rPr>
                <w:color w:val="000000"/>
                <w:lang w:val="lt-LT"/>
              </w:rPr>
              <w:t xml:space="preserve"> 1 d. progimnazijoje susitarti dėl geros pamokos kriterijų ir parengti rekomendacijas</w:t>
            </w:r>
          </w:p>
        </w:tc>
      </w:tr>
    </w:tbl>
    <w:p w14:paraId="5C4BE988" w14:textId="77777777" w:rsidR="00391F77" w:rsidRPr="00391F77" w:rsidRDefault="00391F77" w:rsidP="00391F77">
      <w:pPr>
        <w:autoSpaceDE w:val="0"/>
        <w:autoSpaceDN w:val="0"/>
        <w:adjustRightInd w:val="0"/>
        <w:spacing w:line="360" w:lineRule="auto"/>
        <w:rPr>
          <w:color w:val="000000"/>
          <w:lang w:val="lt-LT"/>
        </w:rPr>
      </w:pPr>
    </w:p>
    <w:p w14:paraId="674AE530" w14:textId="77777777" w:rsidR="00391F77" w:rsidRPr="0038108F" w:rsidRDefault="00391F77" w:rsidP="0038108F">
      <w:pPr>
        <w:pStyle w:val="Betarp"/>
        <w:ind w:firstLine="709"/>
        <w:jc w:val="center"/>
        <w:rPr>
          <w:b/>
          <w:bCs/>
          <w:lang w:val="lt-LT"/>
        </w:rPr>
      </w:pPr>
      <w:r w:rsidRPr="0038108F">
        <w:rPr>
          <w:b/>
          <w:bCs/>
          <w:lang w:val="lt-LT"/>
        </w:rPr>
        <w:t>III SKYRIUS</w:t>
      </w:r>
    </w:p>
    <w:p w14:paraId="3F475A06" w14:textId="77777777" w:rsidR="00391F77" w:rsidRPr="0038108F" w:rsidRDefault="00391F77" w:rsidP="0038108F">
      <w:pPr>
        <w:pStyle w:val="Betarp"/>
        <w:ind w:firstLine="709"/>
        <w:jc w:val="center"/>
        <w:rPr>
          <w:b/>
          <w:bCs/>
          <w:lang w:val="lt-LT"/>
        </w:rPr>
      </w:pPr>
      <w:r w:rsidRPr="0038108F">
        <w:rPr>
          <w:b/>
          <w:bCs/>
          <w:lang w:val="lt-LT"/>
        </w:rPr>
        <w:t>BAIGIAMOSIOS NUOSTATOS</w:t>
      </w:r>
    </w:p>
    <w:p w14:paraId="2F556E20" w14:textId="77777777" w:rsidR="00391F77" w:rsidRPr="0038108F" w:rsidRDefault="00391F77" w:rsidP="0038108F">
      <w:pPr>
        <w:pStyle w:val="Betarp"/>
        <w:ind w:firstLine="709"/>
        <w:jc w:val="center"/>
        <w:rPr>
          <w:b/>
          <w:bCs/>
          <w:lang w:val="lt-LT"/>
        </w:rPr>
      </w:pPr>
    </w:p>
    <w:p w14:paraId="7B6E8236" w14:textId="1BA6DEC8" w:rsidR="00391F77" w:rsidRPr="00391F77" w:rsidRDefault="00391F77" w:rsidP="001D71E9">
      <w:pPr>
        <w:pStyle w:val="Betarp"/>
        <w:numPr>
          <w:ilvl w:val="0"/>
          <w:numId w:val="6"/>
        </w:numPr>
        <w:tabs>
          <w:tab w:val="left" w:pos="1134"/>
        </w:tabs>
        <w:ind w:left="0" w:right="-613" w:firstLine="709"/>
        <w:jc w:val="both"/>
        <w:rPr>
          <w:lang w:val="lt-LT"/>
        </w:rPr>
      </w:pPr>
      <w:r w:rsidRPr="00391F77">
        <w:rPr>
          <w:lang w:val="lt-LT"/>
        </w:rPr>
        <w:t>Planas įgyvendinamas atsižvelgiant į Marijampolės „Šaltinio” progimnazijos turimas lėšas, Marijampolės savivaldybės skiriamas lėšas.</w:t>
      </w:r>
    </w:p>
    <w:p w14:paraId="5986417C" w14:textId="31B8F8C8" w:rsidR="00391F77" w:rsidRPr="00391F77" w:rsidRDefault="00391F77" w:rsidP="001D71E9">
      <w:pPr>
        <w:pStyle w:val="Betarp"/>
        <w:numPr>
          <w:ilvl w:val="0"/>
          <w:numId w:val="6"/>
        </w:numPr>
        <w:tabs>
          <w:tab w:val="left" w:pos="1134"/>
        </w:tabs>
        <w:ind w:left="0" w:right="-755" w:firstLine="709"/>
        <w:jc w:val="both"/>
        <w:rPr>
          <w:lang w:val="lt-LT"/>
        </w:rPr>
      </w:pPr>
      <w:r w:rsidRPr="00391F77">
        <w:rPr>
          <w:lang w:val="lt-LT"/>
        </w:rPr>
        <w:t>Planas ir visa kita su juo susijusi informacija skelbiama Marijampolės „Šaltinio” progimnazijos svetainėje www.saltinio.lt</w:t>
      </w:r>
      <w:r w:rsidR="0038108F">
        <w:rPr>
          <w:lang w:val="lt-LT"/>
        </w:rPr>
        <w:t>.</w:t>
      </w:r>
    </w:p>
    <w:p w14:paraId="7498A5C9" w14:textId="77777777" w:rsidR="00000247" w:rsidRPr="00391F77" w:rsidRDefault="00000247" w:rsidP="0038108F">
      <w:pPr>
        <w:pStyle w:val="Betarp"/>
        <w:ind w:firstLine="709"/>
        <w:jc w:val="both"/>
        <w:rPr>
          <w:lang w:val="lt-LT"/>
        </w:rPr>
      </w:pPr>
    </w:p>
    <w:sectPr w:rsidR="00000247" w:rsidRPr="00391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C84"/>
    <w:multiLevelType w:val="hybridMultilevel"/>
    <w:tmpl w:val="98D0FD08"/>
    <w:lvl w:ilvl="0" w:tplc="2A68448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87748B"/>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5E25048C"/>
    <w:multiLevelType w:val="hybridMultilevel"/>
    <w:tmpl w:val="2FF2E11A"/>
    <w:lvl w:ilvl="0" w:tplc="297CCA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5F157A01"/>
    <w:multiLevelType w:val="hybridMultilevel"/>
    <w:tmpl w:val="A6F0B62C"/>
    <w:lvl w:ilvl="0" w:tplc="D4622DFC">
      <w:start w:val="1"/>
      <w:numFmt w:val="decimal"/>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660D5B68"/>
    <w:multiLevelType w:val="hybridMultilevel"/>
    <w:tmpl w:val="FFFFFFFF"/>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745B1B1B"/>
    <w:multiLevelType w:val="hybridMultilevel"/>
    <w:tmpl w:val="FFFFFFFF"/>
    <w:lvl w:ilvl="0" w:tplc="ED264B84">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243927149">
    <w:abstractNumId w:val="4"/>
  </w:num>
  <w:num w:numId="2" w16cid:durableId="1830318972">
    <w:abstractNumId w:val="5"/>
  </w:num>
  <w:num w:numId="3" w16cid:durableId="823353157">
    <w:abstractNumId w:val="1"/>
  </w:num>
  <w:num w:numId="4" w16cid:durableId="945423393">
    <w:abstractNumId w:val="0"/>
  </w:num>
  <w:num w:numId="5" w16cid:durableId="1134561402">
    <w:abstractNumId w:val="3"/>
  </w:num>
  <w:num w:numId="6" w16cid:durableId="1408530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77"/>
    <w:rsid w:val="00000247"/>
    <w:rsid w:val="0002304B"/>
    <w:rsid w:val="001D71E9"/>
    <w:rsid w:val="002A5346"/>
    <w:rsid w:val="002C6171"/>
    <w:rsid w:val="0037483E"/>
    <w:rsid w:val="0038108F"/>
    <w:rsid w:val="00391F77"/>
    <w:rsid w:val="00563AF1"/>
    <w:rsid w:val="00634B1D"/>
    <w:rsid w:val="00726468"/>
    <w:rsid w:val="007530AA"/>
    <w:rsid w:val="008B2027"/>
    <w:rsid w:val="009124B4"/>
    <w:rsid w:val="00927A9A"/>
    <w:rsid w:val="00AE310A"/>
    <w:rsid w:val="00CE2AAC"/>
    <w:rsid w:val="00E27E70"/>
    <w:rsid w:val="00F50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4549"/>
  <w15:chartTrackingRefBased/>
  <w15:docId w15:val="{C90ABC59-1CCC-4750-B857-CC4F4BAA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F77"/>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59"/>
    <w:rsid w:val="00391F7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9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91F7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6791</Words>
  <Characters>3871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Baronienė</dc:creator>
  <cp:keywords/>
  <dc:description/>
  <cp:lastModifiedBy>Rima Baronienė</cp:lastModifiedBy>
  <cp:revision>12</cp:revision>
  <dcterms:created xsi:type="dcterms:W3CDTF">2022-06-15T06:24:00Z</dcterms:created>
  <dcterms:modified xsi:type="dcterms:W3CDTF">2022-10-07T11:46:00Z</dcterms:modified>
</cp:coreProperties>
</file>