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391C2" w14:textId="2CD40939" w:rsidR="004F2909" w:rsidRPr="006F5D1A" w:rsidRDefault="00B2623B" w:rsidP="007843F7">
      <w:pPr>
        <w:tabs>
          <w:tab w:val="left" w:pos="4962"/>
        </w:tabs>
        <w:suppressAutoHyphens/>
        <w:rPr>
          <w:rFonts w:ascii="Verdana" w:hAnsi="Verdana"/>
          <w:lang w:eastAsia="ar-SA"/>
        </w:rPr>
      </w:pPr>
      <w:r w:rsidRPr="006F5D1A">
        <w:rPr>
          <w:rFonts w:ascii="Verdana" w:hAnsi="Verdana"/>
          <w:color w:val="FF0000"/>
          <w:sz w:val="22"/>
          <w:szCs w:val="22"/>
        </w:rPr>
        <w:t xml:space="preserve">                                                             </w:t>
      </w:r>
      <w:r w:rsidR="007843F7">
        <w:rPr>
          <w:rFonts w:ascii="Verdana" w:hAnsi="Verdana"/>
          <w:color w:val="FF0000"/>
          <w:sz w:val="22"/>
          <w:szCs w:val="22"/>
        </w:rPr>
        <w:t xml:space="preserve">   </w:t>
      </w:r>
      <w:r w:rsidR="007843F7">
        <w:rPr>
          <w:rFonts w:ascii="Verdana" w:hAnsi="Verdana"/>
          <w:lang w:eastAsia="ar-SA"/>
        </w:rPr>
        <w:t>TVIRTINU</w:t>
      </w:r>
    </w:p>
    <w:p w14:paraId="7E9EE2EB" w14:textId="59EE6AD5" w:rsidR="007843F7" w:rsidRDefault="004F2909" w:rsidP="007843F7">
      <w:pPr>
        <w:tabs>
          <w:tab w:val="left" w:pos="4962"/>
        </w:tabs>
        <w:suppressAutoHyphens/>
        <w:jc w:val="both"/>
        <w:rPr>
          <w:rFonts w:ascii="Verdana" w:hAnsi="Verdana"/>
          <w:lang w:eastAsia="ar-SA"/>
        </w:rPr>
      </w:pPr>
      <w:r w:rsidRPr="006F5D1A">
        <w:rPr>
          <w:rFonts w:ascii="Verdana" w:hAnsi="Verdana"/>
          <w:lang w:eastAsia="ar-SA"/>
        </w:rPr>
        <w:t xml:space="preserve">                                                        </w:t>
      </w:r>
      <w:r w:rsidR="007843F7">
        <w:rPr>
          <w:rFonts w:ascii="Verdana" w:hAnsi="Verdana"/>
          <w:lang w:eastAsia="ar-SA"/>
        </w:rPr>
        <w:t xml:space="preserve">   Marijampolės </w:t>
      </w:r>
      <w:r w:rsidRPr="006F5D1A">
        <w:rPr>
          <w:rFonts w:ascii="Verdana" w:hAnsi="Verdana"/>
          <w:lang w:eastAsia="ar-SA"/>
        </w:rPr>
        <w:t>„Šaltinio“ progimnazijos</w:t>
      </w:r>
      <w:r w:rsidR="00595914" w:rsidRPr="006F5D1A">
        <w:rPr>
          <w:rFonts w:ascii="Verdana" w:hAnsi="Verdana"/>
          <w:lang w:eastAsia="ar-SA"/>
        </w:rPr>
        <w:t xml:space="preserve"> </w:t>
      </w:r>
      <w:r w:rsidR="007843F7">
        <w:rPr>
          <w:rFonts w:ascii="Verdana" w:hAnsi="Verdana"/>
          <w:lang w:eastAsia="ar-SA"/>
        </w:rPr>
        <w:t xml:space="preserve">            </w:t>
      </w:r>
    </w:p>
    <w:p w14:paraId="26FDF4B0" w14:textId="3279B8C2" w:rsidR="004F2909" w:rsidRPr="006F5D1A" w:rsidRDefault="007843F7" w:rsidP="007843F7">
      <w:pPr>
        <w:tabs>
          <w:tab w:val="left" w:pos="4962"/>
        </w:tabs>
        <w:suppressAutoHyphens/>
        <w:jc w:val="both"/>
        <w:rPr>
          <w:rFonts w:ascii="Verdana" w:hAnsi="Verdana"/>
          <w:lang w:eastAsia="ar-SA"/>
        </w:rPr>
      </w:pPr>
      <w:r>
        <w:rPr>
          <w:rFonts w:ascii="Verdana" w:hAnsi="Verdana"/>
          <w:lang w:eastAsia="ar-SA"/>
        </w:rPr>
        <w:t xml:space="preserve">                                                           D</w:t>
      </w:r>
      <w:r w:rsidR="004F2909" w:rsidRPr="006F5D1A">
        <w:rPr>
          <w:rFonts w:ascii="Verdana" w:hAnsi="Verdana"/>
          <w:lang w:eastAsia="ar-SA"/>
        </w:rPr>
        <w:t>irektor</w:t>
      </w:r>
      <w:r w:rsidR="005F58EC" w:rsidRPr="006F5D1A">
        <w:rPr>
          <w:rFonts w:ascii="Verdana" w:hAnsi="Verdana"/>
          <w:lang w:eastAsia="ar-SA"/>
        </w:rPr>
        <w:t>ė</w:t>
      </w:r>
    </w:p>
    <w:p w14:paraId="37F5A3F0" w14:textId="659EF8F7" w:rsidR="00595914" w:rsidRPr="006F5D1A" w:rsidRDefault="00595914" w:rsidP="007843F7">
      <w:pPr>
        <w:tabs>
          <w:tab w:val="left" w:pos="4962"/>
        </w:tabs>
        <w:suppressAutoHyphens/>
        <w:jc w:val="both"/>
        <w:rPr>
          <w:rFonts w:ascii="Verdana" w:hAnsi="Verdana"/>
          <w:lang w:eastAsia="ar-SA"/>
        </w:rPr>
      </w:pPr>
    </w:p>
    <w:p w14:paraId="1EC20036" w14:textId="1D8056DC" w:rsidR="00595914" w:rsidRPr="006F5D1A" w:rsidRDefault="00595914" w:rsidP="007843F7">
      <w:pPr>
        <w:tabs>
          <w:tab w:val="left" w:pos="4962"/>
        </w:tabs>
        <w:suppressAutoHyphens/>
        <w:jc w:val="both"/>
        <w:rPr>
          <w:rFonts w:ascii="Verdana" w:hAnsi="Verdana"/>
          <w:lang w:eastAsia="ar-SA"/>
        </w:rPr>
      </w:pPr>
      <w:r w:rsidRPr="006F5D1A">
        <w:rPr>
          <w:rFonts w:ascii="Verdana" w:hAnsi="Verdana"/>
          <w:lang w:eastAsia="ar-SA"/>
        </w:rPr>
        <w:t xml:space="preserve">                                                           </w:t>
      </w:r>
      <w:r w:rsidR="005F58EC" w:rsidRPr="006F5D1A">
        <w:rPr>
          <w:rFonts w:ascii="Verdana" w:hAnsi="Verdana"/>
          <w:lang w:eastAsia="ar-SA"/>
        </w:rPr>
        <w:t>Asta Kulbokienė</w:t>
      </w:r>
    </w:p>
    <w:p w14:paraId="77A0C7D2" w14:textId="77777777" w:rsidR="004F2909" w:rsidRDefault="004F2909" w:rsidP="004F2909">
      <w:pPr>
        <w:suppressAutoHyphens/>
        <w:jc w:val="both"/>
        <w:rPr>
          <w:rFonts w:ascii="Verdana" w:hAnsi="Verdana"/>
          <w:color w:val="FF0000"/>
          <w:lang w:eastAsia="ar-SA"/>
        </w:rPr>
      </w:pPr>
    </w:p>
    <w:p w14:paraId="1DCD7A45" w14:textId="77777777" w:rsidR="00F62505" w:rsidRPr="006F5D1A" w:rsidRDefault="00F62505" w:rsidP="004F2909">
      <w:pPr>
        <w:suppressAutoHyphens/>
        <w:jc w:val="both"/>
        <w:rPr>
          <w:rFonts w:ascii="Verdana" w:hAnsi="Verdana"/>
          <w:color w:val="FF0000"/>
          <w:lang w:eastAsia="ar-SA"/>
        </w:rPr>
      </w:pPr>
    </w:p>
    <w:p w14:paraId="6E1EB2DB" w14:textId="0874C526" w:rsidR="004F2909" w:rsidRPr="006F5D1A" w:rsidRDefault="004F2909" w:rsidP="004F2909">
      <w:pPr>
        <w:suppressAutoHyphens/>
        <w:jc w:val="center"/>
        <w:rPr>
          <w:rFonts w:ascii="Verdana" w:hAnsi="Verdana"/>
          <w:b/>
          <w:lang w:eastAsia="ar-SA"/>
        </w:rPr>
      </w:pPr>
      <w:r w:rsidRPr="006F5D1A">
        <w:rPr>
          <w:rFonts w:ascii="Verdana" w:hAnsi="Verdana"/>
          <w:b/>
          <w:lang w:eastAsia="ar-SA"/>
        </w:rPr>
        <w:t>MARIJAMPOLĖS „ŠALTINIO“ PROGIMNAZIJOS</w:t>
      </w:r>
      <w:r w:rsidR="00FC0348" w:rsidRPr="006F5D1A">
        <w:rPr>
          <w:rFonts w:ascii="Verdana" w:hAnsi="Verdana"/>
          <w:b/>
          <w:lang w:eastAsia="ar-SA"/>
        </w:rPr>
        <w:t xml:space="preserve"> </w:t>
      </w:r>
      <w:r w:rsidRPr="006F5D1A">
        <w:rPr>
          <w:rFonts w:ascii="Verdana" w:hAnsi="Verdana"/>
          <w:b/>
          <w:lang w:eastAsia="ar-SA"/>
        </w:rPr>
        <w:t>202</w:t>
      </w:r>
      <w:r w:rsidR="003901E3" w:rsidRPr="006F5D1A">
        <w:rPr>
          <w:rFonts w:ascii="Verdana" w:hAnsi="Verdana"/>
          <w:b/>
          <w:lang w:eastAsia="ar-SA"/>
        </w:rPr>
        <w:t>5</w:t>
      </w:r>
      <w:r w:rsidRPr="006F5D1A">
        <w:rPr>
          <w:rFonts w:ascii="Verdana" w:hAnsi="Verdana"/>
          <w:b/>
          <w:lang w:eastAsia="ar-SA"/>
        </w:rPr>
        <w:t>–202</w:t>
      </w:r>
      <w:r w:rsidR="003901E3" w:rsidRPr="006F5D1A">
        <w:rPr>
          <w:rFonts w:ascii="Verdana" w:hAnsi="Verdana"/>
          <w:b/>
          <w:lang w:eastAsia="ar-SA"/>
        </w:rPr>
        <w:t>6</w:t>
      </w:r>
      <w:r w:rsidRPr="006F5D1A">
        <w:rPr>
          <w:rFonts w:ascii="Verdana" w:hAnsi="Verdana"/>
          <w:b/>
          <w:lang w:eastAsia="ar-SA"/>
        </w:rPr>
        <w:t xml:space="preserve"> MOKSLO METŲ PRADINIO IR PAGRINDINIO UGDYMO I DALIES PROGRAMŲ UGDYMO PLANAS</w:t>
      </w:r>
    </w:p>
    <w:p w14:paraId="2AC0673B" w14:textId="77777777" w:rsidR="004F2909" w:rsidRDefault="004F2909" w:rsidP="004F2909">
      <w:pPr>
        <w:autoSpaceDE w:val="0"/>
        <w:autoSpaceDN w:val="0"/>
        <w:adjustRightInd w:val="0"/>
        <w:rPr>
          <w:rFonts w:ascii="Verdana" w:eastAsiaTheme="minorHAnsi" w:hAnsi="Verdana"/>
          <w:color w:val="000000"/>
        </w:rPr>
      </w:pPr>
    </w:p>
    <w:p w14:paraId="2BE39AC4" w14:textId="77777777" w:rsidR="00457668" w:rsidRPr="006F5D1A" w:rsidRDefault="00457668" w:rsidP="004F2909">
      <w:pPr>
        <w:autoSpaceDE w:val="0"/>
        <w:autoSpaceDN w:val="0"/>
        <w:adjustRightInd w:val="0"/>
        <w:rPr>
          <w:rFonts w:ascii="Verdana" w:eastAsiaTheme="minorHAnsi" w:hAnsi="Verdana"/>
          <w:color w:val="000000"/>
        </w:rPr>
      </w:pPr>
    </w:p>
    <w:p w14:paraId="32451D06" w14:textId="77777777" w:rsidR="004F2909" w:rsidRPr="006F5D1A" w:rsidRDefault="004F2909" w:rsidP="004F2909">
      <w:pPr>
        <w:suppressAutoHyphens/>
        <w:jc w:val="center"/>
        <w:rPr>
          <w:rFonts w:ascii="Verdana" w:hAnsi="Verdana"/>
          <w:b/>
          <w:lang w:eastAsia="ar-SA"/>
        </w:rPr>
      </w:pPr>
      <w:r w:rsidRPr="006F5D1A">
        <w:rPr>
          <w:rFonts w:ascii="Verdana" w:eastAsiaTheme="minorHAnsi" w:hAnsi="Verdana"/>
          <w:b/>
          <w:bCs/>
          <w:color w:val="000000"/>
        </w:rPr>
        <w:t>I SKYRIUS</w:t>
      </w:r>
    </w:p>
    <w:p w14:paraId="207739CF" w14:textId="77777777" w:rsidR="004F2909" w:rsidRPr="006F5D1A" w:rsidRDefault="004F2909" w:rsidP="004F2909">
      <w:pPr>
        <w:suppressAutoHyphens/>
        <w:jc w:val="center"/>
        <w:rPr>
          <w:rFonts w:ascii="Verdana" w:hAnsi="Verdana"/>
          <w:b/>
          <w:lang w:eastAsia="ar-SA"/>
        </w:rPr>
      </w:pPr>
      <w:r w:rsidRPr="006F5D1A">
        <w:rPr>
          <w:rFonts w:ascii="Verdana" w:hAnsi="Verdana"/>
          <w:b/>
          <w:lang w:eastAsia="ar-SA"/>
        </w:rPr>
        <w:t>BENDROSIOS NUOSTATOS</w:t>
      </w:r>
    </w:p>
    <w:p w14:paraId="18F190BE" w14:textId="77777777" w:rsidR="004F2909" w:rsidRPr="006F5D1A" w:rsidRDefault="004F2909" w:rsidP="004F2909">
      <w:pPr>
        <w:suppressAutoHyphens/>
        <w:jc w:val="center"/>
        <w:rPr>
          <w:rFonts w:ascii="Verdana" w:hAnsi="Verdana"/>
          <w:b/>
          <w:lang w:eastAsia="ar-SA"/>
        </w:rPr>
      </w:pPr>
    </w:p>
    <w:p w14:paraId="6B12C4C7" w14:textId="28E4C9F9" w:rsidR="00E113F2" w:rsidRPr="006F5D1A" w:rsidRDefault="004F2909" w:rsidP="00E113F2">
      <w:pPr>
        <w:pStyle w:val="Sraopastraipa"/>
        <w:numPr>
          <w:ilvl w:val="0"/>
          <w:numId w:val="1"/>
        </w:numPr>
        <w:tabs>
          <w:tab w:val="left" w:pos="851"/>
          <w:tab w:val="left" w:pos="993"/>
        </w:tabs>
        <w:ind w:left="0" w:firstLine="709"/>
        <w:jc w:val="both"/>
        <w:rPr>
          <w:rFonts w:ascii="Verdana" w:hAnsi="Verdana"/>
          <w:sz w:val="24"/>
          <w:lang w:val="lt-LT"/>
        </w:rPr>
      </w:pPr>
      <w:r w:rsidRPr="006F5D1A">
        <w:rPr>
          <w:rFonts w:ascii="Verdana" w:hAnsi="Verdana"/>
          <w:sz w:val="24"/>
          <w:lang w:val="lt-LT"/>
        </w:rPr>
        <w:t>Marijampolės „Šaltinio“ progimnazijos</w:t>
      </w:r>
      <w:r w:rsidR="00FC0348" w:rsidRPr="006F5D1A">
        <w:rPr>
          <w:rFonts w:ascii="Verdana" w:hAnsi="Verdana"/>
          <w:sz w:val="24"/>
          <w:lang w:val="lt-LT"/>
        </w:rPr>
        <w:t xml:space="preserve"> </w:t>
      </w:r>
      <w:r w:rsidRPr="006F5D1A">
        <w:rPr>
          <w:rFonts w:ascii="Verdana" w:hAnsi="Verdana"/>
          <w:sz w:val="24"/>
          <w:lang w:val="lt-LT"/>
        </w:rPr>
        <w:t>202</w:t>
      </w:r>
      <w:r w:rsidR="003901E3" w:rsidRPr="006F5D1A">
        <w:rPr>
          <w:rFonts w:ascii="Verdana" w:hAnsi="Verdana"/>
          <w:sz w:val="24"/>
          <w:lang w:val="lt-LT"/>
        </w:rPr>
        <w:t>5</w:t>
      </w:r>
      <w:r w:rsidRPr="006F5D1A">
        <w:rPr>
          <w:rFonts w:ascii="Verdana" w:hAnsi="Verdana"/>
          <w:sz w:val="24"/>
          <w:lang w:val="lt-LT"/>
        </w:rPr>
        <w:t>–202</w:t>
      </w:r>
      <w:r w:rsidR="003901E3" w:rsidRPr="006F5D1A">
        <w:rPr>
          <w:rFonts w:ascii="Verdana" w:hAnsi="Verdana"/>
          <w:sz w:val="24"/>
          <w:lang w:val="lt-LT"/>
        </w:rPr>
        <w:t>6</w:t>
      </w:r>
      <w:r w:rsidRPr="006F5D1A">
        <w:rPr>
          <w:rFonts w:ascii="Verdana" w:hAnsi="Verdana"/>
          <w:sz w:val="24"/>
          <w:lang w:val="lt-LT"/>
        </w:rPr>
        <w:t xml:space="preserve"> mokslo metų pradinio ir pagrindinio ugdymo I dalies programų ugdymo planas (toliau – ugdymo planas) reglamentuoja </w:t>
      </w:r>
      <w:r w:rsidR="005F58EC" w:rsidRPr="006F5D1A">
        <w:rPr>
          <w:rFonts w:ascii="Verdana" w:hAnsi="Verdana"/>
          <w:sz w:val="24"/>
          <w:lang w:val="lt-LT"/>
        </w:rPr>
        <w:t xml:space="preserve">ugdymo organizavimą, pradinio ir pagrindinio ugdymo </w:t>
      </w:r>
      <w:r w:rsidR="00922EAD">
        <w:rPr>
          <w:rFonts w:ascii="Verdana" w:hAnsi="Verdana"/>
          <w:sz w:val="24"/>
          <w:lang w:val="lt-LT"/>
        </w:rPr>
        <w:t xml:space="preserve">I dalies </w:t>
      </w:r>
      <w:r w:rsidR="005F58EC" w:rsidRPr="006F5D1A">
        <w:rPr>
          <w:rFonts w:ascii="Verdana" w:hAnsi="Verdana"/>
          <w:sz w:val="24"/>
          <w:lang w:val="lt-LT"/>
        </w:rPr>
        <w:t>programų įgyvendinimą.</w:t>
      </w:r>
    </w:p>
    <w:p w14:paraId="47539798" w14:textId="77777777" w:rsidR="004F6615" w:rsidRPr="006F5D1A" w:rsidRDefault="00E113F2" w:rsidP="004F6615">
      <w:pPr>
        <w:pStyle w:val="Sraopastraipa"/>
        <w:numPr>
          <w:ilvl w:val="0"/>
          <w:numId w:val="1"/>
        </w:numPr>
        <w:tabs>
          <w:tab w:val="left" w:pos="851"/>
          <w:tab w:val="left" w:pos="993"/>
        </w:tabs>
        <w:ind w:left="0" w:firstLine="709"/>
        <w:jc w:val="both"/>
        <w:rPr>
          <w:rFonts w:ascii="Verdana" w:hAnsi="Verdana"/>
          <w:sz w:val="24"/>
          <w:lang w:val="lt-LT"/>
        </w:rPr>
      </w:pPr>
      <w:r w:rsidRPr="006F5D1A">
        <w:rPr>
          <w:rFonts w:ascii="Verdana" w:eastAsiaTheme="majorEastAsia" w:hAnsi="Verdana"/>
          <w:kern w:val="24"/>
          <w:sz w:val="24"/>
          <w:lang w:val="lt-LT"/>
        </w:rPr>
        <w:t>Ugdymo plano tikslas - suformuoti progimnazijos ugdymo turinį ir ugdymo procesą, sudarant galimybes kiekvienam mokiniui siekti asmeninės pažangos ir įgyti mokymuisi visą gyvenimą būtinų kompetencijų.</w:t>
      </w:r>
    </w:p>
    <w:p w14:paraId="074ED567" w14:textId="167D6C60" w:rsidR="004F6615" w:rsidRPr="006B12ED" w:rsidRDefault="004F6615" w:rsidP="004F6615">
      <w:pPr>
        <w:pStyle w:val="Sraopastraipa"/>
        <w:numPr>
          <w:ilvl w:val="0"/>
          <w:numId w:val="1"/>
        </w:numPr>
        <w:tabs>
          <w:tab w:val="left" w:pos="851"/>
          <w:tab w:val="left" w:pos="993"/>
        </w:tabs>
        <w:ind w:left="0" w:firstLine="709"/>
        <w:jc w:val="both"/>
        <w:rPr>
          <w:rFonts w:ascii="Verdana" w:hAnsi="Verdana"/>
          <w:sz w:val="24"/>
          <w:lang w:val="lt-LT"/>
        </w:rPr>
      </w:pPr>
      <w:r w:rsidRPr="006B12ED">
        <w:rPr>
          <w:rFonts w:ascii="Verdana" w:eastAsiaTheme="minorEastAsia" w:hAnsi="Verdana"/>
          <w:kern w:val="24"/>
          <w:sz w:val="24"/>
          <w:lang w:val="lt-LT"/>
        </w:rPr>
        <w:t>Ugdymo plano uždaviniai:</w:t>
      </w:r>
    </w:p>
    <w:p w14:paraId="163F366E" w14:textId="30651BE9" w:rsidR="004F6615" w:rsidRPr="006B12ED" w:rsidRDefault="00371F29" w:rsidP="003901E3">
      <w:pPr>
        <w:pStyle w:val="Sraopastraipa"/>
        <w:numPr>
          <w:ilvl w:val="1"/>
          <w:numId w:val="1"/>
        </w:numPr>
        <w:tabs>
          <w:tab w:val="left" w:pos="851"/>
          <w:tab w:val="left" w:pos="993"/>
        </w:tabs>
        <w:jc w:val="both"/>
        <w:rPr>
          <w:rFonts w:ascii="Verdana" w:hAnsi="Verdana"/>
          <w:sz w:val="24"/>
          <w:lang w:val="lt-LT"/>
        </w:rPr>
      </w:pPr>
      <w:r>
        <w:rPr>
          <w:rFonts w:ascii="Verdana" w:eastAsia="Calibri" w:hAnsi="Verdana"/>
          <w:kern w:val="24"/>
          <w:sz w:val="24"/>
          <w:lang w:val="lt-LT"/>
        </w:rPr>
        <w:t xml:space="preserve"> </w:t>
      </w:r>
      <w:r w:rsidR="00484764" w:rsidRPr="006B12ED">
        <w:rPr>
          <w:rFonts w:ascii="Verdana" w:eastAsia="Calibri" w:hAnsi="Verdana"/>
          <w:kern w:val="24"/>
          <w:sz w:val="24"/>
          <w:lang w:val="lt-LT"/>
        </w:rPr>
        <w:t>u</w:t>
      </w:r>
      <w:r w:rsidR="004F6615" w:rsidRPr="006B12ED">
        <w:rPr>
          <w:rFonts w:ascii="Verdana" w:eastAsia="Calibri" w:hAnsi="Verdana"/>
          <w:kern w:val="24"/>
          <w:sz w:val="24"/>
          <w:lang w:val="lt-LT"/>
        </w:rPr>
        <w:t>gdyti nuolat asmeninės pažangos siekiančią asmenybę</w:t>
      </w:r>
      <w:r w:rsidR="00484764" w:rsidRPr="006B12ED">
        <w:rPr>
          <w:rFonts w:ascii="Verdana" w:eastAsia="Calibri" w:hAnsi="Verdana"/>
          <w:kern w:val="24"/>
          <w:sz w:val="24"/>
          <w:lang w:val="lt-LT"/>
        </w:rPr>
        <w:t>;</w:t>
      </w:r>
    </w:p>
    <w:p w14:paraId="047E7B98" w14:textId="31EC92E3" w:rsidR="003901E3" w:rsidRPr="006B12ED" w:rsidRDefault="00371F29" w:rsidP="003901E3">
      <w:pPr>
        <w:pStyle w:val="Sraopastraipa"/>
        <w:numPr>
          <w:ilvl w:val="1"/>
          <w:numId w:val="1"/>
        </w:numPr>
        <w:tabs>
          <w:tab w:val="left" w:pos="851"/>
          <w:tab w:val="left" w:pos="993"/>
        </w:tabs>
        <w:jc w:val="both"/>
        <w:rPr>
          <w:rFonts w:ascii="Verdana" w:hAnsi="Verdana"/>
          <w:sz w:val="24"/>
          <w:lang w:val="lt-LT"/>
        </w:rPr>
      </w:pPr>
      <w:r>
        <w:rPr>
          <w:rFonts w:ascii="Verdana" w:eastAsiaTheme="minorEastAsia" w:hAnsi="Verdana"/>
          <w:kern w:val="24"/>
          <w:sz w:val="24"/>
          <w:lang w:val="lt-LT"/>
        </w:rPr>
        <w:t xml:space="preserve"> </w:t>
      </w:r>
      <w:r w:rsidR="003901E3" w:rsidRPr="006B12ED">
        <w:rPr>
          <w:rFonts w:ascii="Verdana" w:eastAsiaTheme="minorEastAsia" w:hAnsi="Verdana"/>
          <w:kern w:val="24"/>
          <w:sz w:val="24"/>
          <w:lang w:val="lt-LT"/>
        </w:rPr>
        <w:t>organizuoti ugdymą atsižvelgiant į mokinių skirtybes;</w:t>
      </w:r>
    </w:p>
    <w:p w14:paraId="03BD21B4" w14:textId="71C2A4E6" w:rsidR="006B12ED" w:rsidRPr="006B12ED" w:rsidRDefault="006B61F3" w:rsidP="006B12ED">
      <w:pPr>
        <w:pStyle w:val="Sraopastraipa"/>
        <w:numPr>
          <w:ilvl w:val="1"/>
          <w:numId w:val="1"/>
        </w:numPr>
        <w:tabs>
          <w:tab w:val="left" w:pos="709"/>
          <w:tab w:val="left" w:pos="851"/>
        </w:tabs>
        <w:ind w:left="0" w:firstLine="709"/>
        <w:jc w:val="both"/>
        <w:rPr>
          <w:rFonts w:ascii="Verdana" w:hAnsi="Verdana"/>
          <w:sz w:val="24"/>
          <w:lang w:val="lt-LT"/>
        </w:rPr>
      </w:pPr>
      <w:r w:rsidRPr="006B12ED">
        <w:rPr>
          <w:rFonts w:ascii="Verdana" w:eastAsia="Calibri" w:hAnsi="Verdana"/>
          <w:kern w:val="24"/>
          <w:sz w:val="24"/>
          <w:lang w:val="lt-LT"/>
        </w:rPr>
        <w:t>įsivertinti progimnazijos</w:t>
      </w:r>
      <w:r w:rsidR="004F6615" w:rsidRPr="006B12ED">
        <w:rPr>
          <w:rFonts w:ascii="Verdana" w:eastAsia="Calibri" w:hAnsi="Verdana"/>
          <w:kern w:val="24"/>
          <w:sz w:val="24"/>
          <w:lang w:val="lt-LT"/>
        </w:rPr>
        <w:t xml:space="preserve"> STEAM </w:t>
      </w:r>
      <w:r w:rsidRPr="006B12ED">
        <w:rPr>
          <w:rFonts w:ascii="Verdana" w:eastAsia="Calibri" w:hAnsi="Verdana"/>
          <w:kern w:val="24"/>
          <w:sz w:val="24"/>
          <w:lang w:val="lt-LT"/>
        </w:rPr>
        <w:t>strategiją</w:t>
      </w:r>
      <w:r w:rsidR="006F5D1A" w:rsidRPr="006B12ED">
        <w:rPr>
          <w:rFonts w:ascii="Verdana" w:eastAsia="Calibri" w:hAnsi="Verdana"/>
          <w:kern w:val="24"/>
          <w:sz w:val="24"/>
          <w:lang w:val="lt-LT"/>
        </w:rPr>
        <w:t>;</w:t>
      </w:r>
    </w:p>
    <w:p w14:paraId="55AD59B2" w14:textId="6C68789F" w:rsidR="003901E3" w:rsidRPr="006B12ED" w:rsidRDefault="006B12ED" w:rsidP="006B12ED">
      <w:pPr>
        <w:pStyle w:val="Sraopastraipa"/>
        <w:numPr>
          <w:ilvl w:val="1"/>
          <w:numId w:val="1"/>
        </w:numPr>
        <w:tabs>
          <w:tab w:val="left" w:pos="709"/>
          <w:tab w:val="left" w:pos="851"/>
        </w:tabs>
        <w:ind w:left="0" w:firstLine="709"/>
        <w:jc w:val="both"/>
        <w:rPr>
          <w:rFonts w:ascii="Verdana" w:hAnsi="Verdana"/>
          <w:sz w:val="24"/>
          <w:lang w:val="lt-LT"/>
        </w:rPr>
      </w:pPr>
      <w:r w:rsidRPr="006B12ED">
        <w:rPr>
          <w:rFonts w:ascii="Verdana" w:eastAsia="Verdana" w:hAnsi="Verdana"/>
          <w:color w:val="000000" w:themeColor="text1"/>
          <w:kern w:val="24"/>
          <w:sz w:val="24"/>
          <w:lang w:val="lt-LT"/>
        </w:rPr>
        <w:t>užtikrinti neformaliojo ugdymo programų, veiklų, paslaugų dermę ir kokybę.</w:t>
      </w:r>
    </w:p>
    <w:p w14:paraId="728D8B5F" w14:textId="446F7DCE" w:rsidR="006428E4" w:rsidRPr="006F5D1A" w:rsidRDefault="006428E4" w:rsidP="00D95F74">
      <w:pPr>
        <w:ind w:firstLine="709"/>
        <w:jc w:val="both"/>
        <w:rPr>
          <w:rFonts w:ascii="Verdana" w:hAnsi="Verdana"/>
        </w:rPr>
      </w:pPr>
      <w:r w:rsidRPr="006F5D1A">
        <w:rPr>
          <w:rFonts w:ascii="Verdana" w:hAnsi="Verdana"/>
        </w:rPr>
        <w:t>4. Progimnazijos plan</w:t>
      </w:r>
      <w:r w:rsidR="00D95F74" w:rsidRPr="006F5D1A">
        <w:rPr>
          <w:rFonts w:ascii="Verdana" w:hAnsi="Verdana"/>
        </w:rPr>
        <w:t>e</w:t>
      </w:r>
      <w:r w:rsidRPr="006F5D1A">
        <w:rPr>
          <w:rFonts w:ascii="Verdana" w:hAnsi="Verdana"/>
        </w:rPr>
        <w:t xml:space="preserve"> vartojamos sąvokos:</w:t>
      </w:r>
    </w:p>
    <w:p w14:paraId="0065C2F0" w14:textId="566D922F" w:rsidR="006428E4" w:rsidRPr="006F5D1A" w:rsidRDefault="006428E4" w:rsidP="006B61F3">
      <w:pPr>
        <w:ind w:firstLine="709"/>
        <w:jc w:val="both"/>
        <w:rPr>
          <w:rFonts w:ascii="Verdana" w:hAnsi="Verdana"/>
        </w:rPr>
      </w:pPr>
      <w:r w:rsidRPr="006F5D1A">
        <w:rPr>
          <w:rFonts w:ascii="Verdana" w:hAnsi="Verdana"/>
        </w:rPr>
        <w:t>4.1.</w:t>
      </w:r>
      <w:r w:rsidR="006B61F3">
        <w:rPr>
          <w:rFonts w:ascii="Verdana" w:hAnsi="Verdana"/>
        </w:rPr>
        <w:t xml:space="preserve"> </w:t>
      </w:r>
      <w:r w:rsidR="00D95F74" w:rsidRPr="006F5D1A">
        <w:rPr>
          <w:rFonts w:ascii="Verdana" w:hAnsi="Verdana"/>
          <w:b/>
          <w:bCs/>
        </w:rPr>
        <w:t>Progimnazijos</w:t>
      </w:r>
      <w:r w:rsidRPr="006F5D1A">
        <w:rPr>
          <w:rFonts w:ascii="Verdana" w:hAnsi="Verdana"/>
          <w:b/>
          <w:bCs/>
        </w:rPr>
        <w:t xml:space="preserve"> ugdymo planas</w:t>
      </w:r>
      <w:r w:rsidRPr="006F5D1A">
        <w:rPr>
          <w:rFonts w:ascii="Verdana" w:hAnsi="Verdana"/>
        </w:rPr>
        <w:t xml:space="preserve"> – </w:t>
      </w:r>
      <w:r w:rsidR="00213FFD" w:rsidRPr="006F5D1A">
        <w:rPr>
          <w:rFonts w:ascii="Verdana" w:hAnsi="Verdana"/>
        </w:rPr>
        <w:t>progimnazijoje</w:t>
      </w:r>
      <w:r w:rsidRPr="006F5D1A">
        <w:rPr>
          <w:rFonts w:ascii="Verdana" w:hAnsi="Verdana"/>
        </w:rPr>
        <w:t xml:space="preserve"> vykdomų ugdymo programų įgyvendinimo aprašas, parengtas vadovaujantis Bendraisiais ugdymo planais;</w:t>
      </w:r>
    </w:p>
    <w:p w14:paraId="48EC8F9F" w14:textId="4AADD83E" w:rsidR="006B61F3" w:rsidRDefault="006428E4" w:rsidP="006B61F3">
      <w:pPr>
        <w:ind w:firstLine="709"/>
        <w:jc w:val="both"/>
        <w:rPr>
          <w:rFonts w:ascii="Verdana" w:hAnsi="Verdana"/>
        </w:rPr>
      </w:pPr>
      <w:r w:rsidRPr="006F5D1A">
        <w:rPr>
          <w:rFonts w:ascii="Verdana" w:hAnsi="Verdana"/>
        </w:rPr>
        <w:t>4.</w:t>
      </w:r>
      <w:r w:rsidR="006B61F3">
        <w:rPr>
          <w:rFonts w:ascii="Verdana" w:hAnsi="Verdana"/>
        </w:rPr>
        <w:t>2</w:t>
      </w:r>
      <w:r w:rsidRPr="006F5D1A">
        <w:rPr>
          <w:rFonts w:ascii="Verdana" w:hAnsi="Verdana"/>
        </w:rPr>
        <w:t xml:space="preserve">. </w:t>
      </w:r>
      <w:r w:rsidRPr="006F5D1A">
        <w:rPr>
          <w:rFonts w:ascii="Verdana" w:hAnsi="Verdana"/>
          <w:b/>
          <w:bCs/>
        </w:rPr>
        <w:t>Pamoka</w:t>
      </w:r>
      <w:r w:rsidRPr="006F5D1A">
        <w:rPr>
          <w:rFonts w:ascii="Verdana" w:hAnsi="Verdana"/>
        </w:rPr>
        <w:t xml:space="preserve"> – pagrindinė nustatytos trukmės nepertraukiamo mokymosi organizavimo forma;</w:t>
      </w:r>
    </w:p>
    <w:p w14:paraId="74C8A11B" w14:textId="615FCBD5" w:rsidR="006B61F3" w:rsidRPr="006F5D1A" w:rsidRDefault="006B61F3" w:rsidP="006B61F3">
      <w:pPr>
        <w:ind w:firstLine="709"/>
        <w:jc w:val="both"/>
        <w:rPr>
          <w:rFonts w:ascii="Verdana" w:hAnsi="Verdana"/>
        </w:rPr>
      </w:pPr>
      <w:r>
        <w:rPr>
          <w:rFonts w:ascii="Verdana" w:hAnsi="Verdana"/>
        </w:rPr>
        <w:t xml:space="preserve">4.3. </w:t>
      </w:r>
      <w:r w:rsidRPr="006F5D1A">
        <w:rPr>
          <w:rFonts w:ascii="Verdana" w:hAnsi="Verdana"/>
          <w:b/>
          <w:bCs/>
        </w:rPr>
        <w:t>Dalyko modulis</w:t>
      </w:r>
      <w:r w:rsidRPr="006F5D1A">
        <w:rPr>
          <w:rFonts w:ascii="Verdana" w:hAnsi="Verdana"/>
        </w:rPr>
        <w:t xml:space="preserve"> – apibrėžta, savarankiška ir kryptinga ugdymo programos dalis;</w:t>
      </w:r>
    </w:p>
    <w:p w14:paraId="69802998" w14:textId="15D705A4" w:rsidR="006B61F3" w:rsidRPr="006F5D1A" w:rsidRDefault="006B61F3" w:rsidP="006B61F3">
      <w:pPr>
        <w:ind w:firstLine="709"/>
        <w:jc w:val="both"/>
        <w:rPr>
          <w:rFonts w:ascii="Verdana" w:hAnsi="Verdana"/>
        </w:rPr>
      </w:pPr>
      <w:r w:rsidRPr="006F5D1A">
        <w:rPr>
          <w:rFonts w:ascii="Verdana" w:hAnsi="Verdana"/>
        </w:rPr>
        <w:t>4.</w:t>
      </w:r>
      <w:r>
        <w:rPr>
          <w:rFonts w:ascii="Verdana" w:hAnsi="Verdana"/>
        </w:rPr>
        <w:t>4</w:t>
      </w:r>
      <w:r w:rsidRPr="006F5D1A">
        <w:rPr>
          <w:rFonts w:ascii="Verdana" w:hAnsi="Verdana"/>
        </w:rPr>
        <w:t xml:space="preserve">. </w:t>
      </w:r>
      <w:r w:rsidRPr="006F5D1A">
        <w:rPr>
          <w:rFonts w:ascii="Verdana" w:hAnsi="Verdana"/>
          <w:b/>
          <w:bCs/>
        </w:rPr>
        <w:t>Laikinoji grupė</w:t>
      </w:r>
      <w:r w:rsidRPr="006F5D1A">
        <w:rPr>
          <w:rFonts w:ascii="Verdana" w:hAnsi="Verdana"/>
        </w:rPr>
        <w:t xml:space="preserve"> – mokinių grupė dalykui pagal modulį mokytis, diferencijuotai mokytis dalyko ar mokymosi pagalbai teikti;</w:t>
      </w:r>
    </w:p>
    <w:p w14:paraId="6171D37A" w14:textId="521BF6C7" w:rsidR="006428E4" w:rsidRPr="006F5D1A" w:rsidRDefault="006428E4" w:rsidP="00D95F74">
      <w:pPr>
        <w:ind w:firstLine="709"/>
        <w:jc w:val="both"/>
        <w:rPr>
          <w:rFonts w:ascii="Verdana" w:hAnsi="Verdana"/>
        </w:rPr>
      </w:pPr>
      <w:r w:rsidRPr="006F5D1A">
        <w:rPr>
          <w:rFonts w:ascii="Verdana" w:hAnsi="Verdana"/>
        </w:rPr>
        <w:t>4.</w:t>
      </w:r>
      <w:r w:rsidR="006B61F3">
        <w:rPr>
          <w:rFonts w:ascii="Verdana" w:hAnsi="Verdana"/>
        </w:rPr>
        <w:t>5</w:t>
      </w:r>
      <w:r w:rsidRPr="006F5D1A">
        <w:rPr>
          <w:rFonts w:ascii="Verdana" w:hAnsi="Verdana"/>
        </w:rPr>
        <w:t xml:space="preserve">. Kitos </w:t>
      </w:r>
      <w:r w:rsidR="00D95F74" w:rsidRPr="006F5D1A">
        <w:rPr>
          <w:rFonts w:ascii="Verdana" w:hAnsi="Verdana"/>
        </w:rPr>
        <w:t>progimnazijos</w:t>
      </w:r>
      <w:r w:rsidRPr="006F5D1A">
        <w:rPr>
          <w:rFonts w:ascii="Verdana" w:hAnsi="Verdana"/>
        </w:rPr>
        <w:t xml:space="preserve"> ugdymo plan</w:t>
      </w:r>
      <w:r w:rsidR="00D95F74" w:rsidRPr="006F5D1A">
        <w:rPr>
          <w:rFonts w:ascii="Verdana" w:hAnsi="Verdana"/>
        </w:rPr>
        <w:t>e</w:t>
      </w:r>
      <w:r w:rsidRPr="006F5D1A">
        <w:rPr>
          <w:rFonts w:ascii="Verdana" w:hAnsi="Verdana"/>
        </w:rPr>
        <w:t xml:space="preserve"> vartojamos sąvokos apibrėžtos Lietuvos Respublikos švietimo įstatyme ir kituose švietimą reglamentuojančiuose teisės aktuose.</w:t>
      </w:r>
    </w:p>
    <w:p w14:paraId="04741288" w14:textId="77777777" w:rsidR="00D95F74" w:rsidRPr="004F44AF" w:rsidRDefault="00D95F74" w:rsidP="00D95F74">
      <w:pPr>
        <w:autoSpaceDE w:val="0"/>
        <w:autoSpaceDN w:val="0"/>
        <w:adjustRightInd w:val="0"/>
        <w:rPr>
          <w:rFonts w:ascii="Verdana" w:hAnsi="Verdana"/>
          <w:b/>
          <w:bCs/>
        </w:rPr>
      </w:pPr>
    </w:p>
    <w:p w14:paraId="02BC8D15" w14:textId="7A86122C" w:rsidR="00D95F74" w:rsidRPr="004F44AF" w:rsidRDefault="00D95F74" w:rsidP="00D95F74">
      <w:pPr>
        <w:autoSpaceDE w:val="0"/>
        <w:autoSpaceDN w:val="0"/>
        <w:adjustRightInd w:val="0"/>
        <w:jc w:val="center"/>
        <w:rPr>
          <w:rFonts w:ascii="Verdana" w:hAnsi="Verdana"/>
          <w:b/>
          <w:bCs/>
        </w:rPr>
      </w:pPr>
      <w:r w:rsidRPr="004F44AF">
        <w:rPr>
          <w:rFonts w:ascii="Verdana" w:hAnsi="Verdana"/>
          <w:b/>
          <w:bCs/>
        </w:rPr>
        <w:t>II SKYRIUS</w:t>
      </w:r>
    </w:p>
    <w:p w14:paraId="66CAC9AF" w14:textId="6104CFEE" w:rsidR="006428E4" w:rsidRPr="004F44AF" w:rsidRDefault="00D95F74" w:rsidP="00D95F74">
      <w:pPr>
        <w:autoSpaceDE w:val="0"/>
        <w:autoSpaceDN w:val="0"/>
        <w:adjustRightInd w:val="0"/>
        <w:jc w:val="center"/>
        <w:rPr>
          <w:rFonts w:ascii="Verdana" w:hAnsi="Verdana"/>
          <w:b/>
          <w:bCs/>
        </w:rPr>
      </w:pPr>
      <w:r w:rsidRPr="004F44AF">
        <w:rPr>
          <w:rFonts w:ascii="Verdana" w:hAnsi="Verdana"/>
          <w:b/>
          <w:bCs/>
        </w:rPr>
        <w:t>202</w:t>
      </w:r>
      <w:r w:rsidR="004A6D55" w:rsidRPr="004F44AF">
        <w:rPr>
          <w:rFonts w:ascii="Verdana" w:hAnsi="Verdana"/>
          <w:b/>
          <w:bCs/>
        </w:rPr>
        <w:t>4</w:t>
      </w:r>
      <w:r w:rsidRPr="004F44AF">
        <w:rPr>
          <w:rFonts w:ascii="Verdana" w:hAnsi="Verdana" w:cs="TimesNewRomanPSMT"/>
        </w:rPr>
        <w:t>–</w:t>
      </w:r>
      <w:r w:rsidRPr="004F44AF">
        <w:rPr>
          <w:rFonts w:ascii="Verdana" w:hAnsi="Verdana"/>
          <w:b/>
          <w:bCs/>
        </w:rPr>
        <w:t>202</w:t>
      </w:r>
      <w:r w:rsidR="004A6D55" w:rsidRPr="004F44AF">
        <w:rPr>
          <w:rFonts w:ascii="Verdana" w:hAnsi="Verdana"/>
          <w:b/>
          <w:bCs/>
        </w:rPr>
        <w:t>5</w:t>
      </w:r>
      <w:r w:rsidRPr="004F44AF">
        <w:rPr>
          <w:rFonts w:ascii="Verdana" w:hAnsi="Verdana"/>
          <w:b/>
          <w:bCs/>
        </w:rPr>
        <w:t xml:space="preserve"> M. M. PRADINIO IR PAGRINDINIO UGDYMO I DALIES </w:t>
      </w:r>
      <w:r w:rsidRPr="004F44AF">
        <w:rPr>
          <w:rFonts w:ascii="Verdana" w:hAnsi="Verdana" w:cs="TimesNewRomanPS-BoldMT"/>
          <w:b/>
          <w:bCs/>
        </w:rPr>
        <w:t xml:space="preserve">PROGRAMŲ </w:t>
      </w:r>
      <w:r w:rsidRPr="004F44AF">
        <w:rPr>
          <w:rFonts w:ascii="Verdana" w:hAnsi="Verdana"/>
          <w:b/>
          <w:bCs/>
        </w:rPr>
        <w:t xml:space="preserve">UGDYMO PLANO </w:t>
      </w:r>
      <w:r w:rsidRPr="004F44AF">
        <w:rPr>
          <w:rFonts w:ascii="Verdana" w:hAnsi="Verdana" w:cs="TimesNewRomanPS-BoldMT"/>
          <w:b/>
          <w:bCs/>
        </w:rPr>
        <w:t>ĮGYVENDINIMO ANALIZĖ</w:t>
      </w:r>
    </w:p>
    <w:p w14:paraId="0C059F67" w14:textId="77777777" w:rsidR="005C3390" w:rsidRPr="004F44AF" w:rsidRDefault="005C3390" w:rsidP="009609AF">
      <w:pPr>
        <w:pStyle w:val="Betarp"/>
        <w:rPr>
          <w:rFonts w:ascii="Verdana" w:hAnsi="Verdana" w:cs="Times New Roman"/>
          <w:b/>
          <w:sz w:val="24"/>
          <w:szCs w:val="24"/>
        </w:rPr>
      </w:pPr>
    </w:p>
    <w:p w14:paraId="61B10099" w14:textId="713E69DB" w:rsidR="00457668" w:rsidRPr="00457668" w:rsidRDefault="004F2030" w:rsidP="00457668">
      <w:pPr>
        <w:pStyle w:val="Sraopastraipa"/>
        <w:numPr>
          <w:ilvl w:val="0"/>
          <w:numId w:val="18"/>
        </w:numPr>
        <w:tabs>
          <w:tab w:val="left" w:pos="851"/>
          <w:tab w:val="left" w:pos="993"/>
        </w:tabs>
        <w:ind w:left="0" w:firstLine="709"/>
        <w:jc w:val="both"/>
        <w:rPr>
          <w:rFonts w:ascii="Verdana" w:hAnsi="Verdana"/>
          <w:sz w:val="24"/>
          <w:lang w:val="lt-LT"/>
        </w:rPr>
      </w:pPr>
      <w:r w:rsidRPr="001373DD">
        <w:rPr>
          <w:rFonts w:ascii="Verdana" w:hAnsi="Verdana"/>
          <w:sz w:val="24"/>
        </w:rPr>
        <w:t>2024-2025 mokslo met</w:t>
      </w:r>
      <w:r w:rsidR="00882607" w:rsidRPr="001373DD">
        <w:rPr>
          <w:rFonts w:ascii="Verdana" w:hAnsi="Verdana"/>
          <w:sz w:val="24"/>
        </w:rPr>
        <w:t>ais</w:t>
      </w:r>
      <w:r w:rsidRPr="001373DD">
        <w:rPr>
          <w:rFonts w:ascii="Verdana" w:hAnsi="Verdana"/>
          <w:sz w:val="24"/>
        </w:rPr>
        <w:t xml:space="preserve"> progimnazijoje mokėsi 529 mokiniai. </w:t>
      </w:r>
      <w:r w:rsidRPr="001373DD">
        <w:rPr>
          <w:rFonts w:ascii="Verdana" w:hAnsi="Verdana"/>
          <w:iCs/>
          <w:sz w:val="24"/>
        </w:rPr>
        <w:t xml:space="preserve">74 mokiniai (14%) - specialiųjų ugdymosi poreikių, iš kurių 38 didelių ir 3 labai didelių buvo ugdomi kartu su kitais mokiniais visiškos integracijos forma. </w:t>
      </w:r>
    </w:p>
    <w:p w14:paraId="1ADC19DD" w14:textId="77777777" w:rsidR="00457668" w:rsidRPr="00457668" w:rsidRDefault="00457668" w:rsidP="00457668">
      <w:pPr>
        <w:pStyle w:val="Sraopastraipa"/>
        <w:tabs>
          <w:tab w:val="left" w:pos="851"/>
          <w:tab w:val="left" w:pos="993"/>
        </w:tabs>
        <w:ind w:left="709"/>
        <w:jc w:val="both"/>
        <w:rPr>
          <w:rFonts w:ascii="Verdana" w:hAnsi="Verdana"/>
          <w:sz w:val="24"/>
          <w:lang w:val="lt-LT"/>
        </w:rPr>
      </w:pPr>
    </w:p>
    <w:p w14:paraId="1B09F054" w14:textId="722DCA26" w:rsidR="004F2030" w:rsidRPr="001373DD" w:rsidRDefault="004F2030" w:rsidP="00457668">
      <w:pPr>
        <w:pStyle w:val="Sraopastraipa"/>
        <w:tabs>
          <w:tab w:val="left" w:pos="851"/>
          <w:tab w:val="left" w:pos="993"/>
        </w:tabs>
        <w:ind w:left="709"/>
        <w:jc w:val="both"/>
        <w:rPr>
          <w:rFonts w:ascii="Verdana" w:hAnsi="Verdana"/>
          <w:sz w:val="24"/>
          <w:lang w:val="lt-LT"/>
        </w:rPr>
      </w:pPr>
      <w:r w:rsidRPr="001373DD">
        <w:rPr>
          <w:rFonts w:ascii="Verdana" w:hAnsi="Verdana"/>
          <w:iCs/>
          <w:sz w:val="24"/>
        </w:rPr>
        <w:lastRenderedPageBreak/>
        <w:t>Palyginimui:</w:t>
      </w:r>
    </w:p>
    <w:tbl>
      <w:tblPr>
        <w:tblStyle w:val="Lentelstinklelis"/>
        <w:tblW w:w="10119" w:type="dxa"/>
        <w:tblInd w:w="108" w:type="dxa"/>
        <w:tblLook w:val="04A0" w:firstRow="1" w:lastRow="0" w:firstColumn="1" w:lastColumn="0" w:noHBand="0" w:noVBand="1"/>
      </w:tblPr>
      <w:tblGrid>
        <w:gridCol w:w="2835"/>
        <w:gridCol w:w="2181"/>
        <w:gridCol w:w="2835"/>
        <w:gridCol w:w="2268"/>
      </w:tblGrid>
      <w:tr w:rsidR="004F2030" w:rsidRPr="004F44AF" w14:paraId="434F632A" w14:textId="77777777" w:rsidTr="00D1235D">
        <w:tc>
          <w:tcPr>
            <w:tcW w:w="2835" w:type="dxa"/>
          </w:tcPr>
          <w:p w14:paraId="67558AD9" w14:textId="77777777" w:rsidR="004F2030" w:rsidRPr="00A2698E" w:rsidRDefault="004F2030" w:rsidP="00A2698E">
            <w:pPr>
              <w:pStyle w:val="Sraopastraipa"/>
              <w:tabs>
                <w:tab w:val="left" w:pos="851"/>
                <w:tab w:val="left" w:pos="993"/>
              </w:tabs>
              <w:ind w:left="0"/>
              <w:rPr>
                <w:rFonts w:ascii="Verdana" w:hAnsi="Verdana"/>
                <w:iCs/>
                <w:sz w:val="24"/>
                <w:szCs w:val="24"/>
                <w:lang w:val="lt-LT"/>
              </w:rPr>
            </w:pPr>
            <w:r w:rsidRPr="00A2698E">
              <w:rPr>
                <w:rFonts w:ascii="Verdana" w:hAnsi="Verdana"/>
                <w:iCs/>
                <w:sz w:val="24"/>
                <w:szCs w:val="24"/>
                <w:lang w:val="lt-LT"/>
              </w:rPr>
              <w:t>Mokslo metai</w:t>
            </w:r>
          </w:p>
        </w:tc>
        <w:tc>
          <w:tcPr>
            <w:tcW w:w="2181" w:type="dxa"/>
          </w:tcPr>
          <w:p w14:paraId="57BC99D9" w14:textId="77777777" w:rsidR="004F2030" w:rsidRPr="00A2698E" w:rsidRDefault="004F2030" w:rsidP="00A2698E">
            <w:pPr>
              <w:pStyle w:val="Sraopastraipa"/>
              <w:tabs>
                <w:tab w:val="left" w:pos="851"/>
                <w:tab w:val="left" w:pos="993"/>
              </w:tabs>
              <w:ind w:left="0"/>
              <w:rPr>
                <w:rFonts w:ascii="Verdana" w:hAnsi="Verdana"/>
                <w:iCs/>
                <w:sz w:val="24"/>
                <w:szCs w:val="24"/>
                <w:lang w:val="lt-LT"/>
              </w:rPr>
            </w:pPr>
            <w:r w:rsidRPr="00A2698E">
              <w:rPr>
                <w:rFonts w:ascii="Verdana" w:hAnsi="Verdana"/>
                <w:iCs/>
                <w:sz w:val="24"/>
                <w:szCs w:val="24"/>
                <w:lang w:val="lt-LT"/>
              </w:rPr>
              <w:t>Mokinių skaičius</w:t>
            </w:r>
          </w:p>
        </w:tc>
        <w:tc>
          <w:tcPr>
            <w:tcW w:w="2835" w:type="dxa"/>
          </w:tcPr>
          <w:p w14:paraId="7966ECB3" w14:textId="77777777" w:rsidR="004F2030" w:rsidRPr="00A2698E" w:rsidRDefault="004F2030" w:rsidP="00A2698E">
            <w:pPr>
              <w:pStyle w:val="Sraopastraipa"/>
              <w:tabs>
                <w:tab w:val="left" w:pos="851"/>
                <w:tab w:val="left" w:pos="993"/>
              </w:tabs>
              <w:ind w:left="0"/>
              <w:rPr>
                <w:rFonts w:ascii="Verdana" w:hAnsi="Verdana"/>
                <w:iCs/>
                <w:sz w:val="24"/>
                <w:szCs w:val="24"/>
                <w:lang w:val="lt-LT"/>
              </w:rPr>
            </w:pPr>
            <w:r w:rsidRPr="00A2698E">
              <w:rPr>
                <w:rFonts w:ascii="Verdana" w:hAnsi="Verdana"/>
                <w:iCs/>
                <w:sz w:val="24"/>
                <w:szCs w:val="24"/>
                <w:lang w:val="lt-LT"/>
              </w:rPr>
              <w:t>SUP mokinių skaičius</w:t>
            </w:r>
          </w:p>
        </w:tc>
        <w:tc>
          <w:tcPr>
            <w:tcW w:w="2268" w:type="dxa"/>
          </w:tcPr>
          <w:p w14:paraId="7C938B2E" w14:textId="77777777" w:rsidR="004F2030" w:rsidRPr="00A2698E" w:rsidRDefault="004F2030" w:rsidP="00A2698E">
            <w:pPr>
              <w:pStyle w:val="Sraopastraipa"/>
              <w:tabs>
                <w:tab w:val="left" w:pos="851"/>
                <w:tab w:val="left" w:pos="993"/>
              </w:tabs>
              <w:ind w:left="0"/>
              <w:rPr>
                <w:rFonts w:ascii="Verdana" w:hAnsi="Verdana"/>
                <w:iCs/>
                <w:sz w:val="24"/>
                <w:szCs w:val="24"/>
                <w:lang w:val="lt-LT"/>
              </w:rPr>
            </w:pPr>
            <w:r w:rsidRPr="00A2698E">
              <w:rPr>
                <w:rFonts w:ascii="Verdana" w:hAnsi="Verdana"/>
                <w:iCs/>
                <w:sz w:val="24"/>
                <w:szCs w:val="24"/>
                <w:lang w:val="lt-LT"/>
              </w:rPr>
              <w:t>Procentas</w:t>
            </w:r>
          </w:p>
        </w:tc>
      </w:tr>
      <w:tr w:rsidR="00A2698E" w:rsidRPr="004F44AF" w14:paraId="6AA30CDF" w14:textId="77777777" w:rsidTr="00D1235D">
        <w:tc>
          <w:tcPr>
            <w:tcW w:w="2835" w:type="dxa"/>
          </w:tcPr>
          <w:p w14:paraId="35AE6D43" w14:textId="0AEEDAB9" w:rsidR="00A2698E" w:rsidRPr="00A2698E" w:rsidRDefault="00A2698E" w:rsidP="00A2698E">
            <w:pPr>
              <w:pStyle w:val="Sraopastraipa"/>
              <w:tabs>
                <w:tab w:val="left" w:pos="851"/>
                <w:tab w:val="left" w:pos="993"/>
              </w:tabs>
              <w:ind w:left="0"/>
              <w:rPr>
                <w:rFonts w:ascii="Verdana" w:hAnsi="Verdana"/>
                <w:iCs/>
                <w:sz w:val="24"/>
                <w:lang w:val="lt-LT"/>
              </w:rPr>
            </w:pPr>
            <w:r w:rsidRPr="00A2698E">
              <w:rPr>
                <w:rFonts w:ascii="Verdana" w:hAnsi="Verdana"/>
                <w:iCs/>
                <w:sz w:val="24"/>
                <w:szCs w:val="24"/>
                <w:lang w:val="lt-LT"/>
              </w:rPr>
              <w:t xml:space="preserve">2021-2022 m. m. </w:t>
            </w:r>
          </w:p>
        </w:tc>
        <w:tc>
          <w:tcPr>
            <w:tcW w:w="2181" w:type="dxa"/>
          </w:tcPr>
          <w:p w14:paraId="7FA28558" w14:textId="0849A667" w:rsidR="00A2698E" w:rsidRPr="00A2698E" w:rsidRDefault="00A2698E" w:rsidP="00A2698E">
            <w:pPr>
              <w:pStyle w:val="Sraopastraipa"/>
              <w:tabs>
                <w:tab w:val="left" w:pos="851"/>
                <w:tab w:val="left" w:pos="993"/>
              </w:tabs>
              <w:ind w:left="0"/>
              <w:rPr>
                <w:rFonts w:ascii="Verdana" w:hAnsi="Verdana"/>
                <w:iCs/>
                <w:sz w:val="24"/>
                <w:lang w:val="lt-LT"/>
              </w:rPr>
            </w:pPr>
            <w:r w:rsidRPr="00A2698E">
              <w:rPr>
                <w:rFonts w:ascii="Verdana" w:hAnsi="Verdana"/>
                <w:iCs/>
                <w:sz w:val="24"/>
                <w:szCs w:val="24"/>
                <w:lang w:val="lt-LT"/>
              </w:rPr>
              <w:t>467</w:t>
            </w:r>
          </w:p>
        </w:tc>
        <w:tc>
          <w:tcPr>
            <w:tcW w:w="2835" w:type="dxa"/>
          </w:tcPr>
          <w:p w14:paraId="18E27CC1" w14:textId="0C8183EE" w:rsidR="00A2698E" w:rsidRPr="00A2698E" w:rsidRDefault="00A2698E" w:rsidP="00A2698E">
            <w:pPr>
              <w:pStyle w:val="Sraopastraipa"/>
              <w:tabs>
                <w:tab w:val="left" w:pos="851"/>
                <w:tab w:val="left" w:pos="993"/>
              </w:tabs>
              <w:ind w:left="0"/>
              <w:rPr>
                <w:rFonts w:ascii="Verdana" w:hAnsi="Verdana"/>
                <w:iCs/>
                <w:sz w:val="24"/>
                <w:lang w:val="lt-LT"/>
              </w:rPr>
            </w:pPr>
            <w:r w:rsidRPr="00A2698E">
              <w:rPr>
                <w:rFonts w:ascii="Verdana" w:hAnsi="Verdana"/>
                <w:iCs/>
                <w:sz w:val="24"/>
                <w:szCs w:val="24"/>
                <w:lang w:val="lt-LT"/>
              </w:rPr>
              <w:t>40</w:t>
            </w:r>
          </w:p>
        </w:tc>
        <w:tc>
          <w:tcPr>
            <w:tcW w:w="2268" w:type="dxa"/>
          </w:tcPr>
          <w:p w14:paraId="43D8AE49" w14:textId="5FAEF203" w:rsidR="00A2698E" w:rsidRPr="00A2698E" w:rsidRDefault="00A2698E" w:rsidP="00A2698E">
            <w:pPr>
              <w:pStyle w:val="Sraopastraipa"/>
              <w:tabs>
                <w:tab w:val="left" w:pos="851"/>
                <w:tab w:val="left" w:pos="993"/>
              </w:tabs>
              <w:ind w:left="0"/>
              <w:rPr>
                <w:rFonts w:ascii="Verdana" w:hAnsi="Verdana"/>
                <w:iCs/>
                <w:sz w:val="24"/>
                <w:lang w:val="lt-LT"/>
              </w:rPr>
            </w:pPr>
            <w:r w:rsidRPr="00A2698E">
              <w:rPr>
                <w:rFonts w:ascii="Verdana" w:hAnsi="Verdana"/>
                <w:iCs/>
                <w:sz w:val="24"/>
                <w:szCs w:val="24"/>
                <w:lang w:val="lt-LT"/>
              </w:rPr>
              <w:t>8,57</w:t>
            </w:r>
          </w:p>
        </w:tc>
      </w:tr>
      <w:tr w:rsidR="00A2698E" w:rsidRPr="004F44AF" w14:paraId="7BD12731" w14:textId="77777777" w:rsidTr="00D1235D">
        <w:tc>
          <w:tcPr>
            <w:tcW w:w="2835" w:type="dxa"/>
          </w:tcPr>
          <w:p w14:paraId="51C0C5D7" w14:textId="668AF645" w:rsidR="00A2698E" w:rsidRPr="00A2698E" w:rsidRDefault="00A2698E" w:rsidP="00A2698E">
            <w:pPr>
              <w:pStyle w:val="Sraopastraipa"/>
              <w:tabs>
                <w:tab w:val="left" w:pos="851"/>
                <w:tab w:val="left" w:pos="993"/>
              </w:tabs>
              <w:ind w:left="0"/>
              <w:rPr>
                <w:rFonts w:ascii="Verdana" w:hAnsi="Verdana"/>
                <w:iCs/>
                <w:sz w:val="24"/>
                <w:lang w:val="lt-LT"/>
              </w:rPr>
            </w:pPr>
            <w:r w:rsidRPr="00A2698E">
              <w:rPr>
                <w:rFonts w:ascii="Verdana" w:hAnsi="Verdana"/>
                <w:iCs/>
                <w:sz w:val="24"/>
                <w:szCs w:val="24"/>
                <w:lang w:val="lt-LT"/>
              </w:rPr>
              <w:t xml:space="preserve">2022-2023 m. m. </w:t>
            </w:r>
          </w:p>
        </w:tc>
        <w:tc>
          <w:tcPr>
            <w:tcW w:w="2181" w:type="dxa"/>
          </w:tcPr>
          <w:p w14:paraId="6B72ADA8" w14:textId="7C16A71B" w:rsidR="00A2698E" w:rsidRPr="00A2698E" w:rsidRDefault="00A2698E" w:rsidP="00A2698E">
            <w:pPr>
              <w:pStyle w:val="Sraopastraipa"/>
              <w:tabs>
                <w:tab w:val="left" w:pos="851"/>
                <w:tab w:val="left" w:pos="993"/>
              </w:tabs>
              <w:ind w:left="0"/>
              <w:rPr>
                <w:rFonts w:ascii="Verdana" w:hAnsi="Verdana"/>
                <w:iCs/>
                <w:sz w:val="24"/>
                <w:lang w:val="lt-LT"/>
              </w:rPr>
            </w:pPr>
            <w:r w:rsidRPr="00A2698E">
              <w:rPr>
                <w:rFonts w:ascii="Verdana" w:hAnsi="Verdana"/>
                <w:iCs/>
                <w:sz w:val="24"/>
                <w:szCs w:val="24"/>
                <w:lang w:val="lt-LT"/>
              </w:rPr>
              <w:t>518</w:t>
            </w:r>
          </w:p>
        </w:tc>
        <w:tc>
          <w:tcPr>
            <w:tcW w:w="2835" w:type="dxa"/>
          </w:tcPr>
          <w:p w14:paraId="297CFD18" w14:textId="0C15A22F" w:rsidR="00A2698E" w:rsidRPr="00A2698E" w:rsidRDefault="00A2698E" w:rsidP="00A2698E">
            <w:pPr>
              <w:pStyle w:val="Sraopastraipa"/>
              <w:tabs>
                <w:tab w:val="left" w:pos="851"/>
                <w:tab w:val="left" w:pos="993"/>
              </w:tabs>
              <w:ind w:left="0"/>
              <w:rPr>
                <w:rFonts w:ascii="Verdana" w:hAnsi="Verdana"/>
                <w:iCs/>
                <w:sz w:val="24"/>
                <w:lang w:val="lt-LT"/>
              </w:rPr>
            </w:pPr>
            <w:r w:rsidRPr="00A2698E">
              <w:rPr>
                <w:rFonts w:ascii="Verdana" w:hAnsi="Verdana"/>
                <w:iCs/>
                <w:sz w:val="24"/>
                <w:szCs w:val="24"/>
                <w:lang w:val="lt-LT"/>
              </w:rPr>
              <w:t>52</w:t>
            </w:r>
          </w:p>
        </w:tc>
        <w:tc>
          <w:tcPr>
            <w:tcW w:w="2268" w:type="dxa"/>
          </w:tcPr>
          <w:p w14:paraId="3B064D52" w14:textId="34FBA3CA" w:rsidR="00A2698E" w:rsidRPr="00A2698E" w:rsidRDefault="00A2698E" w:rsidP="00A2698E">
            <w:pPr>
              <w:pStyle w:val="Sraopastraipa"/>
              <w:tabs>
                <w:tab w:val="left" w:pos="851"/>
                <w:tab w:val="left" w:pos="993"/>
              </w:tabs>
              <w:ind w:left="0"/>
              <w:rPr>
                <w:rFonts w:ascii="Verdana" w:hAnsi="Verdana"/>
                <w:iCs/>
                <w:sz w:val="24"/>
                <w:lang w:val="lt-LT"/>
              </w:rPr>
            </w:pPr>
            <w:r w:rsidRPr="00A2698E">
              <w:rPr>
                <w:rFonts w:ascii="Verdana" w:hAnsi="Verdana"/>
                <w:iCs/>
                <w:sz w:val="24"/>
                <w:szCs w:val="24"/>
                <w:lang w:val="lt-LT"/>
              </w:rPr>
              <w:t>10</w:t>
            </w:r>
          </w:p>
        </w:tc>
      </w:tr>
      <w:tr w:rsidR="00A2698E" w:rsidRPr="004F44AF" w14:paraId="00E986F2" w14:textId="77777777" w:rsidTr="00D1235D">
        <w:tc>
          <w:tcPr>
            <w:tcW w:w="2835" w:type="dxa"/>
          </w:tcPr>
          <w:p w14:paraId="579C1B0C" w14:textId="77777777" w:rsidR="00A2698E" w:rsidRPr="00A2698E" w:rsidRDefault="00A2698E" w:rsidP="00A2698E">
            <w:pPr>
              <w:pStyle w:val="Sraopastraipa"/>
              <w:tabs>
                <w:tab w:val="left" w:pos="851"/>
                <w:tab w:val="left" w:pos="993"/>
              </w:tabs>
              <w:ind w:left="0"/>
              <w:rPr>
                <w:rFonts w:ascii="Verdana" w:hAnsi="Verdana"/>
                <w:iCs/>
                <w:sz w:val="24"/>
                <w:szCs w:val="24"/>
                <w:lang w:val="lt-LT"/>
              </w:rPr>
            </w:pPr>
            <w:r w:rsidRPr="00A2698E">
              <w:rPr>
                <w:rFonts w:ascii="Verdana" w:hAnsi="Verdana"/>
                <w:iCs/>
                <w:sz w:val="24"/>
                <w:szCs w:val="24"/>
                <w:lang w:val="lt-LT"/>
              </w:rPr>
              <w:t xml:space="preserve">2023-2024 m. m. </w:t>
            </w:r>
          </w:p>
        </w:tc>
        <w:tc>
          <w:tcPr>
            <w:tcW w:w="2181" w:type="dxa"/>
          </w:tcPr>
          <w:p w14:paraId="1AC67E91" w14:textId="77777777" w:rsidR="00A2698E" w:rsidRPr="00A2698E" w:rsidRDefault="00A2698E" w:rsidP="00A2698E">
            <w:pPr>
              <w:pStyle w:val="Sraopastraipa"/>
              <w:tabs>
                <w:tab w:val="left" w:pos="851"/>
                <w:tab w:val="left" w:pos="993"/>
              </w:tabs>
              <w:ind w:left="0"/>
              <w:rPr>
                <w:rFonts w:ascii="Verdana" w:hAnsi="Verdana"/>
                <w:iCs/>
                <w:sz w:val="24"/>
                <w:szCs w:val="24"/>
                <w:lang w:val="lt-LT"/>
              </w:rPr>
            </w:pPr>
            <w:r w:rsidRPr="00A2698E">
              <w:rPr>
                <w:rFonts w:ascii="Verdana" w:hAnsi="Verdana"/>
                <w:iCs/>
                <w:sz w:val="24"/>
                <w:szCs w:val="24"/>
                <w:lang w:val="lt-LT"/>
              </w:rPr>
              <w:t>542</w:t>
            </w:r>
          </w:p>
        </w:tc>
        <w:tc>
          <w:tcPr>
            <w:tcW w:w="2835" w:type="dxa"/>
          </w:tcPr>
          <w:p w14:paraId="4BF24708" w14:textId="77777777" w:rsidR="00A2698E" w:rsidRPr="00A2698E" w:rsidRDefault="00A2698E" w:rsidP="00A2698E">
            <w:pPr>
              <w:pStyle w:val="Sraopastraipa"/>
              <w:tabs>
                <w:tab w:val="left" w:pos="851"/>
                <w:tab w:val="left" w:pos="993"/>
              </w:tabs>
              <w:ind w:left="0"/>
              <w:rPr>
                <w:rFonts w:ascii="Verdana" w:hAnsi="Verdana"/>
                <w:iCs/>
                <w:sz w:val="24"/>
                <w:szCs w:val="24"/>
                <w:lang w:val="lt-LT"/>
              </w:rPr>
            </w:pPr>
            <w:r w:rsidRPr="00A2698E">
              <w:rPr>
                <w:rFonts w:ascii="Verdana" w:hAnsi="Verdana"/>
                <w:iCs/>
                <w:sz w:val="24"/>
                <w:szCs w:val="24"/>
                <w:lang w:val="lt-LT"/>
              </w:rPr>
              <w:t>61</w:t>
            </w:r>
          </w:p>
        </w:tc>
        <w:tc>
          <w:tcPr>
            <w:tcW w:w="2268" w:type="dxa"/>
          </w:tcPr>
          <w:p w14:paraId="289BED40" w14:textId="77777777" w:rsidR="00A2698E" w:rsidRPr="00A2698E" w:rsidRDefault="00A2698E" w:rsidP="00A2698E">
            <w:pPr>
              <w:pStyle w:val="Sraopastraipa"/>
              <w:tabs>
                <w:tab w:val="left" w:pos="851"/>
                <w:tab w:val="left" w:pos="993"/>
              </w:tabs>
              <w:ind w:left="0"/>
              <w:rPr>
                <w:rFonts w:ascii="Verdana" w:hAnsi="Verdana"/>
                <w:iCs/>
                <w:sz w:val="24"/>
                <w:szCs w:val="24"/>
                <w:lang w:val="lt-LT"/>
              </w:rPr>
            </w:pPr>
            <w:r w:rsidRPr="00A2698E">
              <w:rPr>
                <w:rFonts w:ascii="Verdana" w:hAnsi="Verdana"/>
                <w:iCs/>
                <w:sz w:val="24"/>
                <w:szCs w:val="24"/>
                <w:lang w:val="lt-LT"/>
              </w:rPr>
              <w:t>11,3</w:t>
            </w:r>
          </w:p>
        </w:tc>
      </w:tr>
      <w:tr w:rsidR="00A2698E" w:rsidRPr="004F44AF" w14:paraId="280BC483" w14:textId="77777777" w:rsidTr="00D1235D">
        <w:tc>
          <w:tcPr>
            <w:tcW w:w="2835" w:type="dxa"/>
          </w:tcPr>
          <w:p w14:paraId="19EAAB76" w14:textId="4BDBE048" w:rsidR="00A2698E" w:rsidRPr="00A2698E" w:rsidRDefault="00A2698E" w:rsidP="00A2698E">
            <w:pPr>
              <w:pStyle w:val="Sraopastraipa"/>
              <w:tabs>
                <w:tab w:val="left" w:pos="851"/>
                <w:tab w:val="left" w:pos="993"/>
              </w:tabs>
              <w:ind w:left="0"/>
              <w:rPr>
                <w:rFonts w:ascii="Verdana" w:hAnsi="Verdana"/>
                <w:iCs/>
                <w:sz w:val="24"/>
                <w:szCs w:val="24"/>
                <w:lang w:val="lt-LT"/>
              </w:rPr>
            </w:pPr>
            <w:r w:rsidRPr="00A2698E">
              <w:rPr>
                <w:rFonts w:ascii="Verdana" w:hAnsi="Verdana"/>
                <w:iCs/>
                <w:sz w:val="24"/>
                <w:szCs w:val="24"/>
                <w:lang w:val="lt-LT"/>
              </w:rPr>
              <w:t>2024-2025 m.</w:t>
            </w:r>
            <w:r>
              <w:rPr>
                <w:rFonts w:ascii="Verdana" w:hAnsi="Verdana"/>
                <w:iCs/>
                <w:sz w:val="24"/>
                <w:szCs w:val="24"/>
                <w:lang w:val="lt-LT"/>
              </w:rPr>
              <w:t xml:space="preserve"> </w:t>
            </w:r>
            <w:r w:rsidRPr="00A2698E">
              <w:rPr>
                <w:rFonts w:ascii="Verdana" w:hAnsi="Verdana"/>
                <w:iCs/>
                <w:sz w:val="24"/>
                <w:szCs w:val="24"/>
                <w:lang w:val="lt-LT"/>
              </w:rPr>
              <w:t>m.</w:t>
            </w:r>
          </w:p>
        </w:tc>
        <w:tc>
          <w:tcPr>
            <w:tcW w:w="2181" w:type="dxa"/>
          </w:tcPr>
          <w:p w14:paraId="5AC09486" w14:textId="4F6BB7A7" w:rsidR="00A2698E" w:rsidRPr="00A2698E" w:rsidRDefault="00A2698E" w:rsidP="00A2698E">
            <w:pPr>
              <w:pStyle w:val="Sraopastraipa"/>
              <w:tabs>
                <w:tab w:val="left" w:pos="851"/>
                <w:tab w:val="left" w:pos="993"/>
              </w:tabs>
              <w:ind w:left="0"/>
              <w:rPr>
                <w:rFonts w:ascii="Verdana" w:hAnsi="Verdana"/>
                <w:iCs/>
                <w:sz w:val="24"/>
                <w:szCs w:val="24"/>
                <w:lang w:val="lt-LT"/>
              </w:rPr>
            </w:pPr>
            <w:r w:rsidRPr="00A2698E">
              <w:rPr>
                <w:rFonts w:ascii="Verdana" w:hAnsi="Verdana"/>
                <w:iCs/>
                <w:sz w:val="24"/>
                <w:szCs w:val="24"/>
                <w:lang w:val="lt-LT"/>
              </w:rPr>
              <w:t>529</w:t>
            </w:r>
          </w:p>
        </w:tc>
        <w:tc>
          <w:tcPr>
            <w:tcW w:w="2835" w:type="dxa"/>
          </w:tcPr>
          <w:p w14:paraId="290EC909" w14:textId="02EFCEF8" w:rsidR="00A2698E" w:rsidRPr="00A2698E" w:rsidRDefault="00A2698E" w:rsidP="00A2698E">
            <w:pPr>
              <w:pStyle w:val="Sraopastraipa"/>
              <w:tabs>
                <w:tab w:val="left" w:pos="851"/>
                <w:tab w:val="left" w:pos="993"/>
              </w:tabs>
              <w:ind w:left="0"/>
              <w:rPr>
                <w:rFonts w:ascii="Verdana" w:hAnsi="Verdana"/>
                <w:iCs/>
                <w:sz w:val="24"/>
                <w:szCs w:val="24"/>
                <w:lang w:val="lt-LT"/>
              </w:rPr>
            </w:pPr>
            <w:r w:rsidRPr="00A2698E">
              <w:rPr>
                <w:rFonts w:ascii="Verdana" w:hAnsi="Verdana"/>
                <w:iCs/>
                <w:sz w:val="24"/>
                <w:szCs w:val="24"/>
                <w:lang w:val="lt-LT"/>
              </w:rPr>
              <w:t>74</w:t>
            </w:r>
          </w:p>
        </w:tc>
        <w:tc>
          <w:tcPr>
            <w:tcW w:w="2268" w:type="dxa"/>
          </w:tcPr>
          <w:p w14:paraId="37433317" w14:textId="15DA5FB5" w:rsidR="00A2698E" w:rsidRPr="00A2698E" w:rsidRDefault="00A2698E" w:rsidP="00A2698E">
            <w:pPr>
              <w:pStyle w:val="Sraopastraipa"/>
              <w:tabs>
                <w:tab w:val="left" w:pos="851"/>
                <w:tab w:val="left" w:pos="993"/>
              </w:tabs>
              <w:ind w:left="0"/>
              <w:rPr>
                <w:rFonts w:ascii="Verdana" w:hAnsi="Verdana"/>
                <w:iCs/>
                <w:sz w:val="24"/>
                <w:szCs w:val="24"/>
                <w:lang w:val="lt-LT"/>
              </w:rPr>
            </w:pPr>
            <w:r w:rsidRPr="00A2698E">
              <w:rPr>
                <w:rFonts w:ascii="Verdana" w:hAnsi="Verdana"/>
                <w:iCs/>
                <w:sz w:val="24"/>
                <w:szCs w:val="24"/>
                <w:lang w:val="lt-LT"/>
              </w:rPr>
              <w:t>14</w:t>
            </w:r>
          </w:p>
        </w:tc>
      </w:tr>
    </w:tbl>
    <w:p w14:paraId="1B75BA34" w14:textId="11CA838F" w:rsidR="004F2030" w:rsidRPr="004F44AF" w:rsidRDefault="004F2030" w:rsidP="004F2030">
      <w:pPr>
        <w:pStyle w:val="Betarp"/>
        <w:ind w:firstLine="709"/>
        <w:jc w:val="both"/>
        <w:rPr>
          <w:rFonts w:ascii="Verdana" w:hAnsi="Verdana"/>
          <w:color w:val="000000"/>
          <w:spacing w:val="6"/>
          <w:sz w:val="24"/>
          <w:szCs w:val="24"/>
        </w:rPr>
      </w:pPr>
      <w:r w:rsidRPr="004F44AF">
        <w:rPr>
          <w:rFonts w:ascii="Verdana" w:hAnsi="Verdana"/>
          <w:sz w:val="24"/>
          <w:szCs w:val="24"/>
        </w:rPr>
        <w:t xml:space="preserve">SUP mokinių skaičius progimnazijoje </w:t>
      </w:r>
      <w:r w:rsidR="00A2698E">
        <w:rPr>
          <w:rFonts w:ascii="Verdana" w:hAnsi="Verdana"/>
          <w:sz w:val="24"/>
          <w:szCs w:val="24"/>
        </w:rPr>
        <w:t>didėja</w:t>
      </w:r>
      <w:r w:rsidRPr="004F44AF">
        <w:rPr>
          <w:rFonts w:ascii="Verdana" w:hAnsi="Verdana"/>
          <w:sz w:val="24"/>
          <w:szCs w:val="24"/>
        </w:rPr>
        <w:t xml:space="preserve"> ir yra arti Lietuvos vidurkio, kadangi 2024 m. rugsėjo mėn. Švietimo, mokslo ir sporto </w:t>
      </w:r>
      <w:r w:rsidRPr="004F44AF">
        <w:rPr>
          <w:rFonts w:ascii="Verdana" w:hAnsi="Verdana"/>
          <w:color w:val="000000"/>
          <w:spacing w:val="6"/>
          <w:sz w:val="24"/>
          <w:szCs w:val="24"/>
        </w:rPr>
        <w:t>ministerijos duomenimis, specialiųjų ugdymosi poreikių turinčių vaikų dalis mokyklose buvo vidutiniškai po 15 proc.</w:t>
      </w:r>
    </w:p>
    <w:p w14:paraId="6C1489A7" w14:textId="64A94CEE" w:rsidR="004F2030" w:rsidRDefault="004F2030" w:rsidP="004F2030">
      <w:pPr>
        <w:pStyle w:val="Betarp"/>
        <w:ind w:firstLine="709"/>
        <w:jc w:val="both"/>
        <w:rPr>
          <w:rFonts w:ascii="Verdana" w:hAnsi="Verdana"/>
          <w:sz w:val="24"/>
          <w:szCs w:val="24"/>
        </w:rPr>
      </w:pPr>
      <w:r w:rsidRPr="004F44AF">
        <w:rPr>
          <w:rFonts w:ascii="Verdana" w:hAnsi="Verdana"/>
          <w:sz w:val="24"/>
          <w:szCs w:val="24"/>
        </w:rPr>
        <w:t xml:space="preserve">2024-2025 mokslo metais progimnazijoje integruotai mokėsi </w:t>
      </w:r>
      <w:r w:rsidRPr="004F44AF">
        <w:rPr>
          <w:rFonts w:ascii="Verdana" w:hAnsi="Verdana"/>
          <w:iCs/>
          <w:sz w:val="24"/>
          <w:szCs w:val="24"/>
        </w:rPr>
        <w:t>10</w:t>
      </w:r>
      <w:r w:rsidRPr="004F44AF">
        <w:rPr>
          <w:rFonts w:ascii="Verdana" w:hAnsi="Verdana"/>
          <w:sz w:val="24"/>
          <w:szCs w:val="24"/>
        </w:rPr>
        <w:t xml:space="preserve"> mokinių - migrantų 1-8 klasėse, iš jų 2 - pradiniame ugdyme, 8 - pagrindiniame ugdyme. 9 mokiniai</w:t>
      </w:r>
      <w:r w:rsidR="007B5184">
        <w:rPr>
          <w:rFonts w:ascii="Verdana" w:hAnsi="Verdana"/>
          <w:sz w:val="24"/>
          <w:szCs w:val="24"/>
        </w:rPr>
        <w:t xml:space="preserve"> (vienas iš jų visus mokslo metus)</w:t>
      </w:r>
      <w:r w:rsidRPr="004F44AF">
        <w:rPr>
          <w:rFonts w:ascii="Verdana" w:hAnsi="Verdana"/>
          <w:sz w:val="24"/>
          <w:szCs w:val="24"/>
        </w:rPr>
        <w:t xml:space="preserve"> pagal sudarytus individualius planus buvo mokomi namuose</w:t>
      </w:r>
      <w:r w:rsidR="00882607">
        <w:rPr>
          <w:rFonts w:ascii="Verdana" w:hAnsi="Verdana"/>
          <w:sz w:val="24"/>
          <w:szCs w:val="24"/>
        </w:rPr>
        <w:t>.</w:t>
      </w:r>
    </w:p>
    <w:p w14:paraId="65446CA9" w14:textId="77777777" w:rsidR="00882607" w:rsidRDefault="00882607" w:rsidP="00882607">
      <w:pPr>
        <w:pStyle w:val="Sraopastraipa"/>
        <w:tabs>
          <w:tab w:val="left" w:pos="851"/>
          <w:tab w:val="left" w:pos="993"/>
        </w:tabs>
        <w:ind w:left="0" w:firstLine="709"/>
        <w:jc w:val="both"/>
        <w:rPr>
          <w:sz w:val="24"/>
          <w:lang w:val="lt-LT"/>
        </w:rPr>
      </w:pPr>
      <w:r w:rsidRPr="00DC3739">
        <w:rPr>
          <w:rFonts w:ascii="Verdana" w:hAnsi="Verdana"/>
          <w:sz w:val="24"/>
          <w:lang w:val="lt-LT"/>
        </w:rPr>
        <w:t>Veikė keturios pailgintos dienos grupės 1-4 klasių mokiniams, kurias lankė 94 mokiniai.</w:t>
      </w:r>
      <w:r w:rsidRPr="0034158D">
        <w:rPr>
          <w:sz w:val="24"/>
          <w:lang w:val="lt-LT"/>
        </w:rPr>
        <w:t xml:space="preserve"> </w:t>
      </w:r>
      <w:r w:rsidRPr="00F220F5">
        <w:rPr>
          <w:rFonts w:ascii="Verdana" w:hAnsi="Verdana"/>
          <w:sz w:val="24"/>
          <w:lang w:val="lt-LT"/>
        </w:rPr>
        <w:t>2024 m. birželio 10-13 d. 24-iems 1-4 klasių mokiniams buvo organizuota dieninė vasaros poilsio stovykla „Šaltinėlis“.</w:t>
      </w:r>
      <w:r>
        <w:rPr>
          <w:sz w:val="24"/>
          <w:lang w:val="lt-LT"/>
        </w:rPr>
        <w:t xml:space="preserve"> </w:t>
      </w:r>
    </w:p>
    <w:p w14:paraId="198FAF3E" w14:textId="742DC8C1" w:rsidR="004A6D55" w:rsidRDefault="00882607" w:rsidP="00882607">
      <w:pPr>
        <w:pStyle w:val="Sraopastraipa"/>
        <w:tabs>
          <w:tab w:val="left" w:pos="851"/>
          <w:tab w:val="left" w:pos="993"/>
        </w:tabs>
        <w:ind w:left="0" w:firstLine="709"/>
        <w:jc w:val="both"/>
        <w:rPr>
          <w:sz w:val="24"/>
          <w:lang w:val="lt-LT"/>
        </w:rPr>
      </w:pPr>
      <w:r w:rsidRPr="00A339B5">
        <w:rPr>
          <w:rFonts w:ascii="Verdana" w:hAnsi="Verdana"/>
          <w:sz w:val="24"/>
          <w:lang w:val="lt-LT"/>
        </w:rPr>
        <w:t>Nemokamą maitinimą gavo 172 mokiniai: 1 – 4 klasės</w:t>
      </w:r>
      <w:r>
        <w:rPr>
          <w:rFonts w:ascii="Verdana" w:hAnsi="Verdana"/>
          <w:sz w:val="24"/>
          <w:lang w:val="lt-LT"/>
        </w:rPr>
        <w:t>e</w:t>
      </w:r>
      <w:r w:rsidRPr="00A339B5">
        <w:rPr>
          <w:rFonts w:ascii="Verdana" w:hAnsi="Verdana"/>
          <w:sz w:val="24"/>
          <w:lang w:val="lt-LT"/>
        </w:rPr>
        <w:t xml:space="preserve"> – 153 mokiniai (iš jų 1-2 klasių 138 mokiniai), 5 – 8 klasėse – 19 mokinių.  ES programose „Pienas vaikams” ir  „Vaisiai mokykloms” dalyvavo visi – 282 pradinių klasių mokiniai.</w:t>
      </w:r>
      <w:r w:rsidRPr="006E2E7D">
        <w:rPr>
          <w:sz w:val="24"/>
          <w:lang w:val="lt-LT"/>
        </w:rPr>
        <w:t xml:space="preserve"> </w:t>
      </w:r>
      <w:r w:rsidRPr="00F7208E">
        <w:rPr>
          <w:rFonts w:ascii="Verdana" w:hAnsi="Verdana"/>
          <w:sz w:val="24"/>
          <w:lang w:val="lt-LT"/>
        </w:rPr>
        <w:t>Mokykliniais reikmenimis buvo aprūpint</w:t>
      </w:r>
      <w:r>
        <w:rPr>
          <w:rFonts w:ascii="Verdana" w:hAnsi="Verdana"/>
          <w:sz w:val="24"/>
          <w:lang w:val="lt-LT"/>
        </w:rPr>
        <w:t>as</w:t>
      </w:r>
      <w:r w:rsidRPr="00F7208E">
        <w:rPr>
          <w:rFonts w:ascii="Verdana" w:hAnsi="Verdana"/>
          <w:sz w:val="24"/>
          <w:lang w:val="lt-LT"/>
        </w:rPr>
        <w:t xml:space="preserve"> 1 mokinys. </w:t>
      </w:r>
      <w:r w:rsidRPr="00607F19">
        <w:rPr>
          <w:rFonts w:ascii="Verdana" w:hAnsi="Verdana"/>
          <w:sz w:val="24"/>
          <w:lang w:val="lt-LT"/>
        </w:rPr>
        <w:t>Atvejo vadyba buvo vykdoma 12</w:t>
      </w:r>
      <w:r>
        <w:rPr>
          <w:rFonts w:ascii="Verdana" w:hAnsi="Verdana"/>
          <w:sz w:val="24"/>
          <w:lang w:val="lt-LT"/>
        </w:rPr>
        <w:t>-kai</w:t>
      </w:r>
      <w:r w:rsidRPr="00607F19">
        <w:rPr>
          <w:rFonts w:ascii="Verdana" w:hAnsi="Verdana"/>
          <w:sz w:val="24"/>
          <w:lang w:val="lt-LT"/>
        </w:rPr>
        <w:t xml:space="preserve"> šeimų.</w:t>
      </w:r>
      <w:r>
        <w:rPr>
          <w:rFonts w:ascii="Verdana" w:hAnsi="Verdana"/>
          <w:sz w:val="24"/>
          <w:lang w:val="lt-LT"/>
        </w:rPr>
        <w:t xml:space="preserve"> </w:t>
      </w:r>
      <w:r w:rsidR="001373DD">
        <w:rPr>
          <w:rFonts w:ascii="Verdana" w:hAnsi="Verdana"/>
          <w:sz w:val="24"/>
          <w:lang w:val="lt-LT"/>
        </w:rPr>
        <w:t>2</w:t>
      </w:r>
      <w:r>
        <w:rPr>
          <w:rFonts w:ascii="Verdana" w:hAnsi="Verdana"/>
          <w:sz w:val="24"/>
          <w:lang w:val="lt-LT"/>
        </w:rPr>
        <w:t xml:space="preserve"> mokiniai buvo apgyvendinti Marijampolės vaiko tėviškės namuose.</w:t>
      </w:r>
      <w:r w:rsidRPr="00607F19">
        <w:rPr>
          <w:sz w:val="24"/>
          <w:lang w:val="lt-LT"/>
        </w:rPr>
        <w:t xml:space="preserve"> </w:t>
      </w:r>
      <w:r>
        <w:rPr>
          <w:rFonts w:ascii="Verdana" w:hAnsi="Verdana"/>
          <w:sz w:val="24"/>
          <w:lang w:val="lt-LT"/>
        </w:rPr>
        <w:t>2</w:t>
      </w:r>
      <w:r w:rsidRPr="00F52CF2">
        <w:rPr>
          <w:rFonts w:ascii="Verdana" w:hAnsi="Verdana"/>
          <w:sz w:val="24"/>
          <w:lang w:val="lt-LT"/>
        </w:rPr>
        <w:t xml:space="preserve"> mokini</w:t>
      </w:r>
      <w:r>
        <w:rPr>
          <w:rFonts w:ascii="Verdana" w:hAnsi="Verdana"/>
          <w:sz w:val="24"/>
          <w:lang w:val="lt-LT"/>
        </w:rPr>
        <w:t>ams</w:t>
      </w:r>
      <w:r w:rsidRPr="00F52CF2">
        <w:rPr>
          <w:rFonts w:ascii="Verdana" w:hAnsi="Verdana"/>
          <w:sz w:val="24"/>
          <w:lang w:val="lt-LT"/>
        </w:rPr>
        <w:t xml:space="preserve"> skirta minimali priežiūros priemonė.</w:t>
      </w:r>
      <w:r w:rsidRPr="00057D18">
        <w:rPr>
          <w:color w:val="EE0000"/>
          <w:sz w:val="24"/>
          <w:lang w:val="lt-LT"/>
        </w:rPr>
        <w:t xml:space="preserve"> </w:t>
      </w:r>
      <w:r w:rsidRPr="00607F19">
        <w:rPr>
          <w:rFonts w:ascii="Verdana" w:hAnsi="Verdana"/>
          <w:sz w:val="24"/>
          <w:lang w:val="lt-LT"/>
        </w:rPr>
        <w:t>Pavėžėjimo paslauga teikta 11 mokinių.</w:t>
      </w:r>
      <w:r w:rsidRPr="00607F19">
        <w:rPr>
          <w:sz w:val="24"/>
          <w:lang w:val="lt-LT"/>
        </w:rPr>
        <w:t xml:space="preserve"> </w:t>
      </w:r>
    </w:p>
    <w:p w14:paraId="7AC5FC64" w14:textId="3EB4516A" w:rsidR="001373DD" w:rsidRPr="00371F29" w:rsidRDefault="001373DD" w:rsidP="00B512E9">
      <w:pPr>
        <w:pStyle w:val="Sraopastraipa"/>
        <w:numPr>
          <w:ilvl w:val="0"/>
          <w:numId w:val="18"/>
        </w:numPr>
        <w:tabs>
          <w:tab w:val="left" w:pos="851"/>
          <w:tab w:val="left" w:pos="993"/>
        </w:tabs>
        <w:ind w:left="0" w:firstLine="709"/>
        <w:jc w:val="both"/>
        <w:rPr>
          <w:rFonts w:ascii="Verdana" w:hAnsi="Verdana"/>
          <w:sz w:val="24"/>
          <w:lang w:val="lt-LT"/>
        </w:rPr>
      </w:pPr>
      <w:r w:rsidRPr="00B512E9">
        <w:rPr>
          <w:rFonts w:ascii="Verdana" w:eastAsiaTheme="majorEastAsia" w:hAnsi="Verdana"/>
          <w:kern w:val="24"/>
          <w:sz w:val="24"/>
          <w:lang w:val="lt-LT"/>
        </w:rPr>
        <w:t>2024-2025 mokslo metais organizuojant ugdymo procesą buvo siekiama kiekvieno mokinio asmeninės pažangos ir ugdomos mokymuisi visą gyvenimą būtinos kompetencijos</w:t>
      </w:r>
      <w:r w:rsidRPr="00B512E9">
        <w:rPr>
          <w:rFonts w:ascii="Verdana" w:hAnsi="Verdana"/>
          <w:sz w:val="24"/>
          <w:lang w:val="lt-LT"/>
        </w:rPr>
        <w:t xml:space="preserve">. </w:t>
      </w:r>
      <w:r w:rsidRPr="00371F29">
        <w:rPr>
          <w:rFonts w:ascii="Verdana" w:hAnsi="Verdana"/>
          <w:sz w:val="24"/>
          <w:lang w:val="lt-LT"/>
        </w:rPr>
        <w:t xml:space="preserve">Mokytojai, pagalbos mokiniui specialistai diegė atnaujintą ugdymo turinį praktikoje, atsižvelgdami į mokinių skirtybes. Didelis dėmesys buvo skiriamas asmeninei mokinio pažangai, inovatyviam ugdymo proceso organizavimui per STEAM veiklas. </w:t>
      </w:r>
    </w:p>
    <w:p w14:paraId="259006D0" w14:textId="3E0FEB8E" w:rsidR="00CF5760" w:rsidRPr="00882607" w:rsidRDefault="00882607" w:rsidP="00380989">
      <w:pPr>
        <w:autoSpaceDE w:val="0"/>
        <w:autoSpaceDN w:val="0"/>
        <w:adjustRightInd w:val="0"/>
        <w:ind w:firstLine="709"/>
        <w:jc w:val="both"/>
        <w:rPr>
          <w:rFonts w:ascii="Verdana" w:hAnsi="Verdana"/>
        </w:rPr>
      </w:pPr>
      <w:r w:rsidRPr="00882607">
        <w:rPr>
          <w:rFonts w:ascii="Verdana" w:hAnsi="Verdana"/>
        </w:rPr>
        <w:t>Per mokslo metus p</w:t>
      </w:r>
      <w:r w:rsidR="0087373D" w:rsidRPr="00882607">
        <w:rPr>
          <w:rFonts w:ascii="Verdana" w:hAnsi="Verdana"/>
        </w:rPr>
        <w:t>radinių klasių mokytojai</w:t>
      </w:r>
      <w:r w:rsidR="00BE6FEA" w:rsidRPr="00882607">
        <w:rPr>
          <w:rFonts w:ascii="Verdana" w:hAnsi="Verdana"/>
        </w:rPr>
        <w:t xml:space="preserve">, </w:t>
      </w:r>
      <w:r w:rsidR="0087373D" w:rsidRPr="00882607">
        <w:rPr>
          <w:rFonts w:ascii="Verdana" w:hAnsi="Verdana"/>
        </w:rPr>
        <w:t>5–8 klasių auklėtojai, dalykų mokytojai, pagalbos mokiniui specialistai kartu su mokiniais, jų tėvais (globėjais, rūpintojais) stebėjo individualią kiekvieno mokinio pažangą, ją analizavo, ieškojo sprendimų, kaip pagerinti mokinių žinias. Mokinių pažangos rodikliai buvo aptarti Mokytojų tarybos, Metodinės tarybos posėdžiuose, Vaiko gerovės komisijos, Metodinių grupių</w:t>
      </w:r>
      <w:r w:rsidR="0087373D" w:rsidRPr="00A2698E">
        <w:rPr>
          <w:rFonts w:ascii="Verdana" w:hAnsi="Verdana"/>
        </w:rPr>
        <w:t xml:space="preserve">, </w:t>
      </w:r>
      <w:r w:rsidR="00A2698E" w:rsidRPr="00A2698E">
        <w:rPr>
          <w:rFonts w:ascii="Verdana" w:hAnsi="Verdana"/>
        </w:rPr>
        <w:t>a</w:t>
      </w:r>
      <w:r w:rsidR="0087373D" w:rsidRPr="00882607">
        <w:rPr>
          <w:rFonts w:ascii="Verdana" w:hAnsi="Verdana"/>
        </w:rPr>
        <w:t>dministracijos pasitarimuose</w:t>
      </w:r>
      <w:r w:rsidR="00F1099D" w:rsidRPr="00882607">
        <w:rPr>
          <w:rFonts w:ascii="Verdana" w:hAnsi="Verdana"/>
        </w:rPr>
        <w:t xml:space="preserve"> bei individualiuose pokalbiuose.</w:t>
      </w:r>
    </w:p>
    <w:p w14:paraId="12BA86E6" w14:textId="4EAB8812" w:rsidR="00DF08C6" w:rsidRPr="00CF62D8" w:rsidRDefault="00610042" w:rsidP="005B481E">
      <w:pPr>
        <w:ind w:firstLine="709"/>
        <w:jc w:val="both"/>
        <w:rPr>
          <w:rFonts w:ascii="Verdana" w:hAnsi="Verdana"/>
        </w:rPr>
      </w:pPr>
      <w:r w:rsidRPr="00CF62D8">
        <w:rPr>
          <w:rFonts w:ascii="Verdana" w:hAnsi="Verdana"/>
        </w:rPr>
        <w:t>1</w:t>
      </w:r>
      <w:r w:rsidR="007C7052" w:rsidRPr="00CF62D8">
        <w:rPr>
          <w:rFonts w:ascii="Verdana" w:hAnsi="Verdana"/>
        </w:rPr>
        <w:t>-</w:t>
      </w:r>
      <w:r w:rsidRPr="00CF62D8">
        <w:rPr>
          <w:rFonts w:ascii="Verdana" w:hAnsi="Verdana"/>
        </w:rPr>
        <w:t>8</w:t>
      </w:r>
      <w:r w:rsidR="007C7052" w:rsidRPr="00CF62D8">
        <w:rPr>
          <w:rFonts w:ascii="Verdana" w:hAnsi="Verdana"/>
        </w:rPr>
        <w:t xml:space="preserve"> kl. mokinių pažangum</w:t>
      </w:r>
      <w:r w:rsidR="00361798" w:rsidRPr="00CF62D8">
        <w:rPr>
          <w:rFonts w:ascii="Verdana" w:hAnsi="Verdana"/>
        </w:rPr>
        <w:t>o palyginimas</w:t>
      </w:r>
      <w:r w:rsidRPr="00CF62D8">
        <w:rPr>
          <w:rFonts w:ascii="Verdana" w:hAnsi="Verdana"/>
        </w:rPr>
        <w:t xml:space="preserve"> per dvejus mokslo metus</w:t>
      </w:r>
      <w:r w:rsidR="007C7052" w:rsidRPr="00CF62D8">
        <w:rPr>
          <w:rFonts w:ascii="Verdana" w:hAnsi="Verdana"/>
        </w:rPr>
        <w:t>:</w:t>
      </w:r>
    </w:p>
    <w:tbl>
      <w:tblPr>
        <w:tblStyle w:val="Lentelstinklelis"/>
        <w:tblW w:w="0" w:type="auto"/>
        <w:tblInd w:w="108" w:type="dxa"/>
        <w:tblLook w:val="04A0" w:firstRow="1" w:lastRow="0" w:firstColumn="1" w:lastColumn="0" w:noHBand="0" w:noVBand="1"/>
      </w:tblPr>
      <w:tblGrid>
        <w:gridCol w:w="3119"/>
        <w:gridCol w:w="2268"/>
        <w:gridCol w:w="1984"/>
        <w:gridCol w:w="2635"/>
      </w:tblGrid>
      <w:tr w:rsidR="00430C34" w:rsidRPr="00CF62D8" w14:paraId="158F958E" w14:textId="3F898D59" w:rsidTr="00A2698E">
        <w:tc>
          <w:tcPr>
            <w:tcW w:w="3119" w:type="dxa"/>
          </w:tcPr>
          <w:p w14:paraId="0C567714" w14:textId="040B48A0" w:rsidR="00430C34" w:rsidRPr="00CF62D8" w:rsidRDefault="00430C34" w:rsidP="00A2698E">
            <w:pPr>
              <w:rPr>
                <w:rFonts w:ascii="Verdana" w:hAnsi="Verdana" w:cs="Times New Roman"/>
                <w:sz w:val="24"/>
                <w:szCs w:val="24"/>
              </w:rPr>
            </w:pPr>
            <w:r w:rsidRPr="00CF62D8">
              <w:rPr>
                <w:rFonts w:ascii="Verdana" w:hAnsi="Verdana" w:cs="Times New Roman"/>
                <w:sz w:val="24"/>
                <w:szCs w:val="24"/>
              </w:rPr>
              <w:t>Mokslo metai/pusmečiai</w:t>
            </w:r>
          </w:p>
        </w:tc>
        <w:tc>
          <w:tcPr>
            <w:tcW w:w="2268" w:type="dxa"/>
          </w:tcPr>
          <w:p w14:paraId="6C22F18F" w14:textId="39A48E8D" w:rsidR="00430C34" w:rsidRPr="00CF62D8" w:rsidRDefault="00430C34" w:rsidP="00A2698E">
            <w:pPr>
              <w:rPr>
                <w:rFonts w:ascii="Verdana" w:hAnsi="Verdana" w:cs="Times New Roman"/>
                <w:sz w:val="24"/>
                <w:szCs w:val="24"/>
              </w:rPr>
            </w:pPr>
            <w:r w:rsidRPr="00CF62D8">
              <w:rPr>
                <w:rFonts w:ascii="Verdana" w:hAnsi="Verdana" w:cs="Times New Roman"/>
                <w:sz w:val="24"/>
                <w:szCs w:val="24"/>
              </w:rPr>
              <w:t>I pusmetis</w:t>
            </w:r>
          </w:p>
        </w:tc>
        <w:tc>
          <w:tcPr>
            <w:tcW w:w="1984" w:type="dxa"/>
          </w:tcPr>
          <w:p w14:paraId="1399FD1A" w14:textId="454C0179" w:rsidR="00430C34" w:rsidRPr="00CF62D8" w:rsidRDefault="00430C34" w:rsidP="00A2698E">
            <w:pPr>
              <w:rPr>
                <w:rFonts w:ascii="Verdana" w:hAnsi="Verdana" w:cs="Times New Roman"/>
                <w:sz w:val="24"/>
                <w:szCs w:val="24"/>
              </w:rPr>
            </w:pPr>
            <w:r w:rsidRPr="00CF62D8">
              <w:rPr>
                <w:rFonts w:ascii="Verdana" w:hAnsi="Verdana" w:cs="Times New Roman"/>
                <w:sz w:val="24"/>
                <w:szCs w:val="24"/>
              </w:rPr>
              <w:t>II pusmetis</w:t>
            </w:r>
          </w:p>
        </w:tc>
        <w:tc>
          <w:tcPr>
            <w:tcW w:w="2635" w:type="dxa"/>
          </w:tcPr>
          <w:p w14:paraId="1B00546B" w14:textId="4F6CB962" w:rsidR="00430C34" w:rsidRPr="00CF62D8" w:rsidRDefault="00430C34" w:rsidP="00A2698E">
            <w:pPr>
              <w:rPr>
                <w:rFonts w:ascii="Verdana" w:hAnsi="Verdana"/>
              </w:rPr>
            </w:pPr>
            <w:r>
              <w:rPr>
                <w:rFonts w:ascii="Verdana" w:hAnsi="Verdana"/>
              </w:rPr>
              <w:t>Metinis</w:t>
            </w:r>
          </w:p>
        </w:tc>
      </w:tr>
      <w:tr w:rsidR="00430C34" w:rsidRPr="00CF62D8" w14:paraId="2F5D2127" w14:textId="00D38F7A" w:rsidTr="00A2698E">
        <w:tc>
          <w:tcPr>
            <w:tcW w:w="3119" w:type="dxa"/>
          </w:tcPr>
          <w:p w14:paraId="62825798" w14:textId="57CD06BD" w:rsidR="00430C34" w:rsidRPr="00CF62D8" w:rsidRDefault="00430C34" w:rsidP="00A2698E">
            <w:pPr>
              <w:rPr>
                <w:rFonts w:ascii="Verdana" w:hAnsi="Verdana" w:cs="Times New Roman"/>
                <w:sz w:val="24"/>
                <w:szCs w:val="24"/>
              </w:rPr>
            </w:pPr>
            <w:r w:rsidRPr="00CF62D8">
              <w:rPr>
                <w:rFonts w:ascii="Verdana" w:hAnsi="Verdana" w:cs="Times New Roman"/>
                <w:sz w:val="24"/>
                <w:szCs w:val="24"/>
              </w:rPr>
              <w:t xml:space="preserve">2023-2024 m. m. </w:t>
            </w:r>
          </w:p>
        </w:tc>
        <w:tc>
          <w:tcPr>
            <w:tcW w:w="2268" w:type="dxa"/>
          </w:tcPr>
          <w:p w14:paraId="3D675A8E" w14:textId="0E336BFC" w:rsidR="00430C34" w:rsidRPr="00CF62D8" w:rsidRDefault="00430C34" w:rsidP="00A2698E">
            <w:pPr>
              <w:rPr>
                <w:rFonts w:ascii="Verdana" w:hAnsi="Verdana" w:cs="Times New Roman"/>
                <w:sz w:val="24"/>
                <w:szCs w:val="24"/>
              </w:rPr>
            </w:pPr>
            <w:r w:rsidRPr="00CF62D8">
              <w:rPr>
                <w:rFonts w:ascii="Verdana" w:hAnsi="Verdana" w:cs="Times New Roman"/>
                <w:sz w:val="24"/>
                <w:szCs w:val="24"/>
              </w:rPr>
              <w:t>92,97%</w:t>
            </w:r>
          </w:p>
        </w:tc>
        <w:tc>
          <w:tcPr>
            <w:tcW w:w="1984" w:type="dxa"/>
          </w:tcPr>
          <w:p w14:paraId="4109C87C" w14:textId="3EEBFC05" w:rsidR="00430C34" w:rsidRPr="00CF62D8" w:rsidRDefault="00430C34" w:rsidP="00A2698E">
            <w:pPr>
              <w:rPr>
                <w:rFonts w:ascii="Verdana" w:hAnsi="Verdana" w:cs="Times New Roman"/>
                <w:sz w:val="24"/>
                <w:szCs w:val="24"/>
              </w:rPr>
            </w:pPr>
            <w:r w:rsidRPr="00CF62D8">
              <w:rPr>
                <w:rFonts w:ascii="Verdana" w:hAnsi="Verdana" w:cs="Times New Roman"/>
                <w:sz w:val="24"/>
                <w:szCs w:val="24"/>
              </w:rPr>
              <w:t>97,97%</w:t>
            </w:r>
          </w:p>
        </w:tc>
        <w:tc>
          <w:tcPr>
            <w:tcW w:w="2635" w:type="dxa"/>
          </w:tcPr>
          <w:p w14:paraId="4F33E32E" w14:textId="7615E6C8" w:rsidR="00430C34" w:rsidRPr="00E2236E" w:rsidRDefault="00430C34" w:rsidP="00A2698E">
            <w:pPr>
              <w:rPr>
                <w:rFonts w:ascii="Verdana" w:hAnsi="Verdana"/>
                <w:sz w:val="24"/>
                <w:szCs w:val="24"/>
              </w:rPr>
            </w:pPr>
            <w:r w:rsidRPr="00E2236E">
              <w:rPr>
                <w:rFonts w:ascii="Verdana" w:hAnsi="Verdana"/>
                <w:sz w:val="24"/>
                <w:szCs w:val="24"/>
              </w:rPr>
              <w:t>99,81%</w:t>
            </w:r>
          </w:p>
        </w:tc>
      </w:tr>
      <w:tr w:rsidR="00430C34" w:rsidRPr="00CF62D8" w14:paraId="4D42B40C" w14:textId="1E5099D5" w:rsidTr="00A2698E">
        <w:tc>
          <w:tcPr>
            <w:tcW w:w="3119" w:type="dxa"/>
          </w:tcPr>
          <w:p w14:paraId="4ADDA17B" w14:textId="7F783A8B" w:rsidR="00430C34" w:rsidRPr="00CF62D8" w:rsidRDefault="00430C34" w:rsidP="00A2698E">
            <w:pPr>
              <w:rPr>
                <w:rFonts w:ascii="Verdana" w:hAnsi="Verdana"/>
                <w:sz w:val="24"/>
                <w:szCs w:val="24"/>
              </w:rPr>
            </w:pPr>
            <w:r w:rsidRPr="00CF62D8">
              <w:rPr>
                <w:rFonts w:ascii="Verdana" w:hAnsi="Verdana"/>
                <w:sz w:val="24"/>
                <w:szCs w:val="24"/>
              </w:rPr>
              <w:t>2024-2025 m. m.</w:t>
            </w:r>
          </w:p>
        </w:tc>
        <w:tc>
          <w:tcPr>
            <w:tcW w:w="2268" w:type="dxa"/>
          </w:tcPr>
          <w:p w14:paraId="3388B5CA" w14:textId="4AB63F72" w:rsidR="00430C34" w:rsidRPr="00340B0B" w:rsidRDefault="00430C34" w:rsidP="00A2698E">
            <w:pPr>
              <w:rPr>
                <w:rFonts w:ascii="Verdana" w:hAnsi="Verdana"/>
                <w:sz w:val="24"/>
                <w:szCs w:val="24"/>
              </w:rPr>
            </w:pPr>
            <w:r w:rsidRPr="00340B0B">
              <w:rPr>
                <w:rFonts w:ascii="Verdana" w:hAnsi="Verdana"/>
                <w:sz w:val="24"/>
                <w:szCs w:val="24"/>
              </w:rPr>
              <w:t>96,38</w:t>
            </w:r>
            <w:r>
              <w:rPr>
                <w:rFonts w:ascii="Verdana" w:hAnsi="Verdana"/>
                <w:sz w:val="24"/>
                <w:szCs w:val="24"/>
              </w:rPr>
              <w:t>%</w:t>
            </w:r>
          </w:p>
        </w:tc>
        <w:tc>
          <w:tcPr>
            <w:tcW w:w="1984" w:type="dxa"/>
          </w:tcPr>
          <w:p w14:paraId="1EB2D283" w14:textId="632AC4F5" w:rsidR="00430C34" w:rsidRPr="00340B0B" w:rsidRDefault="00430C34" w:rsidP="00A2698E">
            <w:pPr>
              <w:rPr>
                <w:rFonts w:ascii="Verdana" w:hAnsi="Verdana"/>
                <w:sz w:val="24"/>
                <w:szCs w:val="24"/>
              </w:rPr>
            </w:pPr>
            <w:r>
              <w:rPr>
                <w:rFonts w:ascii="Verdana" w:hAnsi="Verdana"/>
                <w:sz w:val="24"/>
                <w:szCs w:val="24"/>
              </w:rPr>
              <w:t>97,32%</w:t>
            </w:r>
          </w:p>
        </w:tc>
        <w:tc>
          <w:tcPr>
            <w:tcW w:w="2635" w:type="dxa"/>
          </w:tcPr>
          <w:p w14:paraId="36C73543" w14:textId="25FC4975" w:rsidR="00A2698E" w:rsidRDefault="00430C34" w:rsidP="00A2698E">
            <w:pPr>
              <w:rPr>
                <w:rFonts w:ascii="Verdana" w:hAnsi="Verdana"/>
                <w:sz w:val="24"/>
                <w:szCs w:val="24"/>
              </w:rPr>
            </w:pPr>
            <w:r w:rsidRPr="00CF01B2">
              <w:rPr>
                <w:rFonts w:ascii="Verdana" w:hAnsi="Verdana"/>
                <w:sz w:val="24"/>
                <w:szCs w:val="24"/>
              </w:rPr>
              <w:t>99</w:t>
            </w:r>
            <w:r w:rsidR="00F13708">
              <w:rPr>
                <w:rFonts w:ascii="Verdana" w:hAnsi="Verdana"/>
                <w:sz w:val="24"/>
                <w:szCs w:val="24"/>
              </w:rPr>
              <w:t>,</w:t>
            </w:r>
            <w:r w:rsidRPr="00CF01B2">
              <w:rPr>
                <w:rFonts w:ascii="Verdana" w:hAnsi="Verdana"/>
                <w:sz w:val="24"/>
                <w:szCs w:val="24"/>
              </w:rPr>
              <w:t>80%</w:t>
            </w:r>
            <w:r w:rsidR="00A2698E">
              <w:rPr>
                <w:rFonts w:ascii="Verdana" w:hAnsi="Verdana"/>
                <w:sz w:val="24"/>
                <w:szCs w:val="24"/>
              </w:rPr>
              <w:t xml:space="preserve"> </w:t>
            </w:r>
          </w:p>
          <w:p w14:paraId="152A53A1" w14:textId="3A0040EA" w:rsidR="00430C34" w:rsidRPr="00A2698E" w:rsidRDefault="00430C34" w:rsidP="00A2698E">
            <w:pPr>
              <w:rPr>
                <w:rFonts w:ascii="Verdana" w:hAnsi="Verdana"/>
                <w:sz w:val="16"/>
                <w:szCs w:val="16"/>
              </w:rPr>
            </w:pPr>
            <w:r w:rsidRPr="00A2698E">
              <w:rPr>
                <w:rFonts w:ascii="Verdana" w:hAnsi="Verdana"/>
                <w:sz w:val="16"/>
                <w:szCs w:val="16"/>
              </w:rPr>
              <w:t>(birželio 23 d.</w:t>
            </w:r>
            <w:r w:rsidR="00A2698E" w:rsidRPr="00A2698E">
              <w:rPr>
                <w:rFonts w:ascii="Verdana" w:hAnsi="Verdana"/>
                <w:sz w:val="16"/>
                <w:szCs w:val="16"/>
              </w:rPr>
              <w:t xml:space="preserve"> duomenimis</w:t>
            </w:r>
            <w:r w:rsidRPr="00A2698E">
              <w:rPr>
                <w:rFonts w:ascii="Verdana" w:hAnsi="Verdana"/>
                <w:sz w:val="16"/>
                <w:szCs w:val="16"/>
              </w:rPr>
              <w:t>)</w:t>
            </w:r>
          </w:p>
        </w:tc>
      </w:tr>
      <w:tr w:rsidR="00430C34" w:rsidRPr="00CF62D8" w14:paraId="3CBA0CDE" w14:textId="58375842" w:rsidTr="00A2698E">
        <w:tc>
          <w:tcPr>
            <w:tcW w:w="3119" w:type="dxa"/>
          </w:tcPr>
          <w:p w14:paraId="3C14A3E3" w14:textId="2F8A2E86" w:rsidR="00430C34" w:rsidRPr="00CF62D8" w:rsidRDefault="00430C34" w:rsidP="00A2698E">
            <w:pPr>
              <w:rPr>
                <w:rFonts w:ascii="Verdana" w:hAnsi="Verdana" w:cs="Times New Roman"/>
                <w:sz w:val="24"/>
                <w:szCs w:val="24"/>
              </w:rPr>
            </w:pPr>
            <w:r w:rsidRPr="00CF62D8">
              <w:rPr>
                <w:rFonts w:ascii="Verdana" w:hAnsi="Verdana" w:cs="Times New Roman"/>
                <w:sz w:val="24"/>
                <w:szCs w:val="24"/>
              </w:rPr>
              <w:t>Pokytis</w:t>
            </w:r>
          </w:p>
        </w:tc>
        <w:tc>
          <w:tcPr>
            <w:tcW w:w="2268" w:type="dxa"/>
          </w:tcPr>
          <w:p w14:paraId="7EE01F1E" w14:textId="2688C292" w:rsidR="00430C34" w:rsidRPr="00CF62D8" w:rsidRDefault="00430C34" w:rsidP="00A2698E">
            <w:pPr>
              <w:rPr>
                <w:rFonts w:ascii="Verdana" w:hAnsi="Verdana" w:cs="Times New Roman"/>
                <w:sz w:val="24"/>
                <w:szCs w:val="24"/>
              </w:rPr>
            </w:pPr>
            <w:r>
              <w:rPr>
                <w:rFonts w:ascii="Verdana" w:hAnsi="Verdana" w:cs="Times New Roman"/>
                <w:sz w:val="24"/>
                <w:szCs w:val="24"/>
              </w:rPr>
              <w:t>+3,41</w:t>
            </w:r>
          </w:p>
        </w:tc>
        <w:tc>
          <w:tcPr>
            <w:tcW w:w="1984" w:type="dxa"/>
          </w:tcPr>
          <w:p w14:paraId="7716B210" w14:textId="0D5D1D79" w:rsidR="00430C34" w:rsidRPr="00CF62D8" w:rsidRDefault="00430C34" w:rsidP="00A2698E">
            <w:pPr>
              <w:rPr>
                <w:rFonts w:ascii="Verdana" w:hAnsi="Verdana" w:cs="Times New Roman"/>
                <w:sz w:val="24"/>
                <w:szCs w:val="24"/>
              </w:rPr>
            </w:pPr>
            <w:r>
              <w:rPr>
                <w:rFonts w:ascii="Verdana" w:hAnsi="Verdana" w:cs="Times New Roman"/>
                <w:sz w:val="24"/>
                <w:szCs w:val="24"/>
              </w:rPr>
              <w:t>-0,65%</w:t>
            </w:r>
          </w:p>
        </w:tc>
        <w:tc>
          <w:tcPr>
            <w:tcW w:w="2635" w:type="dxa"/>
          </w:tcPr>
          <w:p w14:paraId="5E41BB22" w14:textId="77777777" w:rsidR="00430C34" w:rsidRPr="00CF62D8" w:rsidRDefault="00430C34" w:rsidP="00A2698E">
            <w:pPr>
              <w:rPr>
                <w:rFonts w:ascii="Verdana" w:hAnsi="Verdana"/>
              </w:rPr>
            </w:pPr>
          </w:p>
        </w:tc>
      </w:tr>
    </w:tbl>
    <w:p w14:paraId="57F735D7" w14:textId="69DAE9CD" w:rsidR="00393524" w:rsidRPr="00340B0B" w:rsidRDefault="00393524" w:rsidP="00393524">
      <w:pPr>
        <w:autoSpaceDE w:val="0"/>
        <w:autoSpaceDN w:val="0"/>
        <w:adjustRightInd w:val="0"/>
        <w:ind w:firstLine="709"/>
        <w:jc w:val="both"/>
        <w:rPr>
          <w:rFonts w:ascii="Verdana" w:hAnsi="Verdana"/>
        </w:rPr>
      </w:pPr>
      <w:r w:rsidRPr="00340B0B">
        <w:rPr>
          <w:rFonts w:ascii="Verdana" w:hAnsi="Verdana"/>
        </w:rPr>
        <w:t>Remiantis 1-8 klasių pažangumo suvestinėmis, lyginan</w:t>
      </w:r>
      <w:r w:rsidR="00CF01B2">
        <w:rPr>
          <w:rFonts w:ascii="Verdana" w:hAnsi="Verdana"/>
        </w:rPr>
        <w:t>t dvejus pastaruosius ugdymo metus</w:t>
      </w:r>
      <w:r w:rsidRPr="00340B0B">
        <w:rPr>
          <w:rFonts w:ascii="Verdana" w:hAnsi="Verdana"/>
        </w:rPr>
        <w:t xml:space="preserve">, bendras progimnazijos mokinių pažangumas </w:t>
      </w:r>
      <w:r w:rsidR="00430C34">
        <w:rPr>
          <w:rFonts w:ascii="Verdana" w:hAnsi="Verdana"/>
        </w:rPr>
        <w:t>išlieka stabilus</w:t>
      </w:r>
      <w:r w:rsidRPr="00340B0B">
        <w:rPr>
          <w:rFonts w:ascii="Verdana" w:hAnsi="Verdana"/>
        </w:rPr>
        <w:t>.</w:t>
      </w:r>
      <w:r w:rsidR="00430C34">
        <w:rPr>
          <w:rFonts w:ascii="Verdana" w:hAnsi="Verdana"/>
        </w:rPr>
        <w:t xml:space="preserve"> </w:t>
      </w:r>
      <w:r w:rsidR="00CF01B2">
        <w:rPr>
          <w:rFonts w:ascii="Verdana" w:hAnsi="Verdana"/>
        </w:rPr>
        <w:t>Ryškėja vienodesnio pirmojo ir antrojo pusmečio pažangumo procento</w:t>
      </w:r>
      <w:r w:rsidR="001373DD">
        <w:rPr>
          <w:rFonts w:ascii="Verdana" w:hAnsi="Verdana"/>
        </w:rPr>
        <w:t xml:space="preserve"> tendencija</w:t>
      </w:r>
      <w:r w:rsidR="00CF01B2">
        <w:rPr>
          <w:rFonts w:ascii="Verdana" w:hAnsi="Verdana"/>
        </w:rPr>
        <w:t xml:space="preserve">. Galima tvirtinti, kad sutelkus dėmesį į individualią mokinio pažangą, mokinio mokymosi procesas per mokslo metus tampa </w:t>
      </w:r>
      <w:r w:rsidR="00CF01B2" w:rsidRPr="00A2698E">
        <w:rPr>
          <w:rFonts w:ascii="Verdana" w:hAnsi="Verdana"/>
        </w:rPr>
        <w:t>stabilesn</w:t>
      </w:r>
      <w:r w:rsidR="00A2698E" w:rsidRPr="00A2698E">
        <w:rPr>
          <w:rFonts w:ascii="Verdana" w:hAnsi="Verdana"/>
        </w:rPr>
        <w:t>is</w:t>
      </w:r>
      <w:r w:rsidR="00CF01B2" w:rsidRPr="00A2698E">
        <w:rPr>
          <w:rFonts w:ascii="Verdana" w:hAnsi="Verdana"/>
        </w:rPr>
        <w:t>.</w:t>
      </w:r>
    </w:p>
    <w:p w14:paraId="0727729C" w14:textId="77777777" w:rsidR="008F20E1" w:rsidRDefault="008F20E1" w:rsidP="00393524">
      <w:pPr>
        <w:autoSpaceDE w:val="0"/>
        <w:autoSpaceDN w:val="0"/>
        <w:adjustRightInd w:val="0"/>
        <w:ind w:firstLine="709"/>
        <w:jc w:val="both"/>
        <w:rPr>
          <w:rFonts w:ascii="Verdana" w:hAnsi="Verdana"/>
        </w:rPr>
      </w:pPr>
    </w:p>
    <w:p w14:paraId="1B0F3A14" w14:textId="77777777" w:rsidR="008F20E1" w:rsidRDefault="008F20E1" w:rsidP="00393524">
      <w:pPr>
        <w:autoSpaceDE w:val="0"/>
        <w:autoSpaceDN w:val="0"/>
        <w:adjustRightInd w:val="0"/>
        <w:ind w:firstLine="709"/>
        <w:jc w:val="both"/>
        <w:rPr>
          <w:rFonts w:ascii="Verdana" w:hAnsi="Verdana"/>
        </w:rPr>
      </w:pPr>
    </w:p>
    <w:p w14:paraId="646CFAA5" w14:textId="0F646F51" w:rsidR="00393524" w:rsidRPr="009D7346" w:rsidRDefault="00393524" w:rsidP="00393524">
      <w:pPr>
        <w:autoSpaceDE w:val="0"/>
        <w:autoSpaceDN w:val="0"/>
        <w:adjustRightInd w:val="0"/>
        <w:ind w:firstLine="709"/>
        <w:jc w:val="both"/>
        <w:rPr>
          <w:rFonts w:ascii="Verdana" w:hAnsi="Verdana"/>
        </w:rPr>
      </w:pPr>
      <w:r w:rsidRPr="009D7346">
        <w:rPr>
          <w:rFonts w:ascii="Verdana" w:hAnsi="Verdana"/>
        </w:rPr>
        <w:lastRenderedPageBreak/>
        <w:t>Pradinių klasių mokinių pažangumas:</w:t>
      </w:r>
    </w:p>
    <w:tbl>
      <w:tblPr>
        <w:tblStyle w:val="Lentelstinklelis"/>
        <w:tblW w:w="10070" w:type="dxa"/>
        <w:tblInd w:w="108" w:type="dxa"/>
        <w:tblLook w:val="04A0" w:firstRow="1" w:lastRow="0" w:firstColumn="1" w:lastColumn="0" w:noHBand="0" w:noVBand="1"/>
      </w:tblPr>
      <w:tblGrid>
        <w:gridCol w:w="2127"/>
        <w:gridCol w:w="1417"/>
        <w:gridCol w:w="1418"/>
        <w:gridCol w:w="1843"/>
        <w:gridCol w:w="1410"/>
        <w:gridCol w:w="1855"/>
      </w:tblGrid>
      <w:tr w:rsidR="00251CC3" w:rsidRPr="009D7346" w14:paraId="771F6993" w14:textId="14C51E36" w:rsidTr="002536D3">
        <w:tc>
          <w:tcPr>
            <w:tcW w:w="2127" w:type="dxa"/>
          </w:tcPr>
          <w:p w14:paraId="7988B639" w14:textId="5674559D" w:rsidR="006E2C7B" w:rsidRPr="00A2698E" w:rsidRDefault="006E2C7B" w:rsidP="00A2698E">
            <w:pPr>
              <w:autoSpaceDE w:val="0"/>
              <w:autoSpaceDN w:val="0"/>
              <w:adjustRightInd w:val="0"/>
              <w:rPr>
                <w:rFonts w:ascii="Verdana" w:hAnsi="Verdana" w:cs="Times New Roman"/>
                <w:sz w:val="20"/>
                <w:szCs w:val="20"/>
              </w:rPr>
            </w:pPr>
            <w:r w:rsidRPr="00A2698E">
              <w:rPr>
                <w:rFonts w:ascii="Verdana" w:hAnsi="Verdana" w:cs="Times New Roman"/>
                <w:sz w:val="20"/>
                <w:szCs w:val="20"/>
              </w:rPr>
              <w:t>Mokslo metai, lygmuo</w:t>
            </w:r>
          </w:p>
        </w:tc>
        <w:tc>
          <w:tcPr>
            <w:tcW w:w="1417" w:type="dxa"/>
          </w:tcPr>
          <w:p w14:paraId="0CC3A564" w14:textId="3D2B59F3" w:rsidR="006E2C7B" w:rsidRPr="00A2698E" w:rsidRDefault="006E2C7B" w:rsidP="00A2698E">
            <w:pPr>
              <w:autoSpaceDE w:val="0"/>
              <w:autoSpaceDN w:val="0"/>
              <w:adjustRightInd w:val="0"/>
              <w:ind w:left="-114" w:right="-87" w:firstLine="15"/>
              <w:rPr>
                <w:rFonts w:ascii="Verdana" w:hAnsi="Verdana" w:cs="Times New Roman"/>
                <w:sz w:val="20"/>
                <w:szCs w:val="20"/>
              </w:rPr>
            </w:pPr>
            <w:r w:rsidRPr="00A2698E">
              <w:rPr>
                <w:rFonts w:ascii="Verdana" w:hAnsi="Verdana" w:cs="Times New Roman"/>
                <w:sz w:val="20"/>
                <w:szCs w:val="20"/>
              </w:rPr>
              <w:t>Aukštesnysi</w:t>
            </w:r>
            <w:r w:rsidR="00251CC3" w:rsidRPr="00A2698E">
              <w:rPr>
                <w:rFonts w:ascii="Verdana" w:hAnsi="Verdana" w:cs="Times New Roman"/>
                <w:sz w:val="20"/>
                <w:szCs w:val="20"/>
              </w:rPr>
              <w:t>s</w:t>
            </w:r>
          </w:p>
        </w:tc>
        <w:tc>
          <w:tcPr>
            <w:tcW w:w="1418" w:type="dxa"/>
          </w:tcPr>
          <w:p w14:paraId="48ACAA65" w14:textId="384B3186" w:rsidR="006E2C7B" w:rsidRPr="00A2698E" w:rsidRDefault="006E2C7B" w:rsidP="00A2698E">
            <w:pPr>
              <w:autoSpaceDE w:val="0"/>
              <w:autoSpaceDN w:val="0"/>
              <w:adjustRightInd w:val="0"/>
              <w:ind w:right="-66"/>
              <w:rPr>
                <w:rFonts w:ascii="Verdana" w:hAnsi="Verdana" w:cs="Times New Roman"/>
                <w:sz w:val="20"/>
                <w:szCs w:val="20"/>
              </w:rPr>
            </w:pPr>
            <w:r w:rsidRPr="00A2698E">
              <w:rPr>
                <w:rFonts w:ascii="Verdana" w:hAnsi="Verdana" w:cs="Times New Roman"/>
                <w:sz w:val="20"/>
                <w:szCs w:val="20"/>
              </w:rPr>
              <w:t>Pagrindinis</w:t>
            </w:r>
          </w:p>
        </w:tc>
        <w:tc>
          <w:tcPr>
            <w:tcW w:w="1843" w:type="dxa"/>
          </w:tcPr>
          <w:p w14:paraId="2311BFF5" w14:textId="0EC1BFE4" w:rsidR="006E2C7B" w:rsidRPr="00A2698E" w:rsidRDefault="006E2C7B" w:rsidP="00A2698E">
            <w:pPr>
              <w:autoSpaceDE w:val="0"/>
              <w:autoSpaceDN w:val="0"/>
              <w:adjustRightInd w:val="0"/>
              <w:rPr>
                <w:rFonts w:ascii="Verdana" w:hAnsi="Verdana" w:cs="Times New Roman"/>
                <w:sz w:val="20"/>
                <w:szCs w:val="20"/>
              </w:rPr>
            </w:pPr>
            <w:r w:rsidRPr="00A2698E">
              <w:rPr>
                <w:rFonts w:ascii="Verdana" w:hAnsi="Verdana" w:cs="Times New Roman"/>
                <w:sz w:val="20"/>
                <w:szCs w:val="20"/>
              </w:rPr>
              <w:t>Patenkinamas</w:t>
            </w:r>
          </w:p>
        </w:tc>
        <w:tc>
          <w:tcPr>
            <w:tcW w:w="1410" w:type="dxa"/>
          </w:tcPr>
          <w:p w14:paraId="7AFDD69E" w14:textId="7CE3509C" w:rsidR="006E2C7B" w:rsidRPr="00A2698E" w:rsidRDefault="006E2C7B" w:rsidP="00A2698E">
            <w:pPr>
              <w:autoSpaceDE w:val="0"/>
              <w:autoSpaceDN w:val="0"/>
              <w:adjustRightInd w:val="0"/>
              <w:ind w:hanging="110"/>
              <w:rPr>
                <w:rFonts w:ascii="Verdana" w:hAnsi="Verdana" w:cs="Times New Roman"/>
                <w:sz w:val="20"/>
                <w:szCs w:val="20"/>
              </w:rPr>
            </w:pPr>
            <w:r w:rsidRPr="00A2698E">
              <w:rPr>
                <w:rFonts w:ascii="Verdana" w:hAnsi="Verdana" w:cs="Times New Roman"/>
                <w:sz w:val="20"/>
                <w:szCs w:val="20"/>
              </w:rPr>
              <w:t>Slenkstinis</w:t>
            </w:r>
          </w:p>
        </w:tc>
        <w:tc>
          <w:tcPr>
            <w:tcW w:w="1855" w:type="dxa"/>
          </w:tcPr>
          <w:p w14:paraId="6924C8C5" w14:textId="77777777" w:rsidR="006E2C7B" w:rsidRPr="00A2698E" w:rsidRDefault="006E2C7B" w:rsidP="00A2698E">
            <w:pPr>
              <w:autoSpaceDE w:val="0"/>
              <w:autoSpaceDN w:val="0"/>
              <w:adjustRightInd w:val="0"/>
              <w:ind w:hanging="44"/>
              <w:rPr>
                <w:rFonts w:ascii="Verdana" w:hAnsi="Verdana"/>
                <w:sz w:val="20"/>
                <w:szCs w:val="20"/>
              </w:rPr>
            </w:pPr>
            <w:r w:rsidRPr="00A2698E">
              <w:rPr>
                <w:rFonts w:ascii="Verdana" w:hAnsi="Verdana" w:cs="Times New Roman"/>
                <w:sz w:val="20"/>
                <w:szCs w:val="20"/>
              </w:rPr>
              <w:t>Nepatenkinamas</w:t>
            </w:r>
          </w:p>
        </w:tc>
      </w:tr>
      <w:tr w:rsidR="00251CC3" w:rsidRPr="009D7346" w14:paraId="22266D75" w14:textId="1A63F633" w:rsidTr="002536D3">
        <w:tc>
          <w:tcPr>
            <w:tcW w:w="2127" w:type="dxa"/>
          </w:tcPr>
          <w:p w14:paraId="65F5A13E" w14:textId="77777777" w:rsidR="006668C8" w:rsidRDefault="006E2C7B" w:rsidP="00A2698E">
            <w:pPr>
              <w:autoSpaceDE w:val="0"/>
              <w:autoSpaceDN w:val="0"/>
              <w:adjustRightInd w:val="0"/>
              <w:rPr>
                <w:rFonts w:ascii="Verdana" w:hAnsi="Verdana" w:cs="Times New Roman"/>
                <w:sz w:val="24"/>
                <w:szCs w:val="24"/>
              </w:rPr>
            </w:pPr>
            <w:r w:rsidRPr="009D7346">
              <w:rPr>
                <w:rFonts w:ascii="Verdana" w:hAnsi="Verdana" w:cs="Times New Roman"/>
                <w:sz w:val="24"/>
                <w:szCs w:val="24"/>
              </w:rPr>
              <w:t xml:space="preserve">2023-2024 </w:t>
            </w:r>
          </w:p>
          <w:p w14:paraId="6E3CAC4A" w14:textId="1F99AFAF" w:rsidR="006E2C7B" w:rsidRPr="009D7346" w:rsidRDefault="006E2C7B" w:rsidP="00A2698E">
            <w:pPr>
              <w:autoSpaceDE w:val="0"/>
              <w:autoSpaceDN w:val="0"/>
              <w:adjustRightInd w:val="0"/>
              <w:rPr>
                <w:rFonts w:ascii="Verdana" w:hAnsi="Verdana" w:cs="Times New Roman"/>
                <w:sz w:val="24"/>
                <w:szCs w:val="24"/>
              </w:rPr>
            </w:pPr>
            <w:r w:rsidRPr="009D7346">
              <w:rPr>
                <w:rFonts w:ascii="Verdana" w:hAnsi="Verdana" w:cs="Times New Roman"/>
                <w:sz w:val="24"/>
                <w:szCs w:val="24"/>
              </w:rPr>
              <w:t xml:space="preserve">m. m. </w:t>
            </w:r>
          </w:p>
        </w:tc>
        <w:tc>
          <w:tcPr>
            <w:tcW w:w="1417" w:type="dxa"/>
          </w:tcPr>
          <w:p w14:paraId="28AA9509" w14:textId="42342A70" w:rsidR="006E2C7B" w:rsidRPr="009D7346" w:rsidRDefault="006E2C7B" w:rsidP="00A2698E">
            <w:pPr>
              <w:autoSpaceDE w:val="0"/>
              <w:autoSpaceDN w:val="0"/>
              <w:adjustRightInd w:val="0"/>
              <w:rPr>
                <w:rFonts w:ascii="Verdana" w:hAnsi="Verdana" w:cs="Times New Roman"/>
                <w:sz w:val="24"/>
                <w:szCs w:val="24"/>
              </w:rPr>
            </w:pPr>
            <w:r w:rsidRPr="009D7346">
              <w:rPr>
                <w:rFonts w:ascii="Verdana" w:hAnsi="Verdana" w:cs="Times New Roman"/>
                <w:sz w:val="24"/>
                <w:szCs w:val="24"/>
              </w:rPr>
              <w:t>12,3%</w:t>
            </w:r>
          </w:p>
        </w:tc>
        <w:tc>
          <w:tcPr>
            <w:tcW w:w="1418" w:type="dxa"/>
          </w:tcPr>
          <w:p w14:paraId="33244161" w14:textId="43A64718" w:rsidR="006E2C7B" w:rsidRPr="009D7346" w:rsidRDefault="006E2C7B" w:rsidP="00A2698E">
            <w:pPr>
              <w:autoSpaceDE w:val="0"/>
              <w:autoSpaceDN w:val="0"/>
              <w:adjustRightInd w:val="0"/>
              <w:rPr>
                <w:rFonts w:ascii="Verdana" w:hAnsi="Verdana" w:cs="Times New Roman"/>
                <w:sz w:val="24"/>
                <w:szCs w:val="24"/>
              </w:rPr>
            </w:pPr>
            <w:r w:rsidRPr="009D7346">
              <w:rPr>
                <w:rFonts w:ascii="Verdana" w:hAnsi="Verdana" w:cs="Times New Roman"/>
                <w:sz w:val="24"/>
                <w:szCs w:val="24"/>
              </w:rPr>
              <w:t>43,5%</w:t>
            </w:r>
          </w:p>
        </w:tc>
        <w:tc>
          <w:tcPr>
            <w:tcW w:w="1843" w:type="dxa"/>
          </w:tcPr>
          <w:p w14:paraId="10ECE82E" w14:textId="66EBA28D" w:rsidR="006E2C7B" w:rsidRPr="009D7346" w:rsidRDefault="006E2C7B" w:rsidP="00A2698E">
            <w:pPr>
              <w:autoSpaceDE w:val="0"/>
              <w:autoSpaceDN w:val="0"/>
              <w:adjustRightInd w:val="0"/>
              <w:rPr>
                <w:rFonts w:ascii="Verdana" w:hAnsi="Verdana" w:cs="Times New Roman"/>
                <w:sz w:val="24"/>
                <w:szCs w:val="24"/>
              </w:rPr>
            </w:pPr>
            <w:r w:rsidRPr="009D7346">
              <w:rPr>
                <w:rFonts w:ascii="Verdana" w:hAnsi="Verdana" w:cs="Times New Roman"/>
                <w:sz w:val="24"/>
                <w:szCs w:val="24"/>
              </w:rPr>
              <w:t>43,5%</w:t>
            </w:r>
          </w:p>
        </w:tc>
        <w:tc>
          <w:tcPr>
            <w:tcW w:w="1410" w:type="dxa"/>
          </w:tcPr>
          <w:p w14:paraId="6B93DA31" w14:textId="06A66A03" w:rsidR="006E2C7B" w:rsidRPr="009D7346" w:rsidRDefault="006E2C7B" w:rsidP="00A2698E">
            <w:pPr>
              <w:autoSpaceDE w:val="0"/>
              <w:autoSpaceDN w:val="0"/>
              <w:adjustRightInd w:val="0"/>
              <w:rPr>
                <w:rFonts w:ascii="Verdana" w:hAnsi="Verdana" w:cs="Times New Roman"/>
                <w:sz w:val="24"/>
                <w:szCs w:val="24"/>
              </w:rPr>
            </w:pPr>
          </w:p>
        </w:tc>
        <w:tc>
          <w:tcPr>
            <w:tcW w:w="1855" w:type="dxa"/>
          </w:tcPr>
          <w:p w14:paraId="07E8BCFA" w14:textId="77777777" w:rsidR="006E2C7B" w:rsidRPr="009D7346" w:rsidRDefault="006E2C7B" w:rsidP="00A2698E">
            <w:pPr>
              <w:autoSpaceDE w:val="0"/>
              <w:autoSpaceDN w:val="0"/>
              <w:adjustRightInd w:val="0"/>
              <w:rPr>
                <w:rFonts w:ascii="Verdana" w:hAnsi="Verdana"/>
                <w:sz w:val="24"/>
                <w:szCs w:val="24"/>
              </w:rPr>
            </w:pPr>
            <w:r w:rsidRPr="009D7346">
              <w:rPr>
                <w:rFonts w:ascii="Verdana" w:hAnsi="Verdana" w:cs="Times New Roman"/>
                <w:sz w:val="24"/>
                <w:szCs w:val="24"/>
              </w:rPr>
              <w:t>0,72%</w:t>
            </w:r>
          </w:p>
        </w:tc>
      </w:tr>
      <w:tr w:rsidR="006E2C7B" w:rsidRPr="009D7346" w14:paraId="36BD9E22" w14:textId="77777777" w:rsidTr="002536D3">
        <w:tc>
          <w:tcPr>
            <w:tcW w:w="2127" w:type="dxa"/>
          </w:tcPr>
          <w:p w14:paraId="41ABEDA5" w14:textId="77777777" w:rsidR="006668C8" w:rsidRDefault="006E2C7B" w:rsidP="00A2698E">
            <w:pPr>
              <w:autoSpaceDE w:val="0"/>
              <w:autoSpaceDN w:val="0"/>
              <w:adjustRightInd w:val="0"/>
              <w:rPr>
                <w:rFonts w:ascii="Verdana" w:hAnsi="Verdana"/>
                <w:sz w:val="24"/>
                <w:szCs w:val="24"/>
              </w:rPr>
            </w:pPr>
            <w:r w:rsidRPr="009D7346">
              <w:rPr>
                <w:rFonts w:ascii="Verdana" w:hAnsi="Verdana"/>
                <w:sz w:val="24"/>
                <w:szCs w:val="24"/>
              </w:rPr>
              <w:t xml:space="preserve">2024-2025 </w:t>
            </w:r>
          </w:p>
          <w:p w14:paraId="3ED3FE05" w14:textId="1B37AB1B" w:rsidR="006E2C7B" w:rsidRPr="009D7346" w:rsidRDefault="006E2C7B" w:rsidP="00A2698E">
            <w:pPr>
              <w:autoSpaceDE w:val="0"/>
              <w:autoSpaceDN w:val="0"/>
              <w:adjustRightInd w:val="0"/>
              <w:rPr>
                <w:rFonts w:ascii="Verdana" w:hAnsi="Verdana"/>
                <w:sz w:val="24"/>
                <w:szCs w:val="24"/>
              </w:rPr>
            </w:pPr>
            <w:r w:rsidRPr="009D7346">
              <w:rPr>
                <w:rFonts w:ascii="Verdana" w:hAnsi="Verdana"/>
                <w:sz w:val="24"/>
                <w:szCs w:val="24"/>
              </w:rPr>
              <w:t xml:space="preserve">m. m. </w:t>
            </w:r>
          </w:p>
        </w:tc>
        <w:tc>
          <w:tcPr>
            <w:tcW w:w="1417" w:type="dxa"/>
          </w:tcPr>
          <w:p w14:paraId="65C4D3F7" w14:textId="3483A62B" w:rsidR="006E2C7B" w:rsidRPr="009D7346" w:rsidRDefault="006E2C7B" w:rsidP="00A2698E">
            <w:pPr>
              <w:autoSpaceDE w:val="0"/>
              <w:autoSpaceDN w:val="0"/>
              <w:adjustRightInd w:val="0"/>
              <w:rPr>
                <w:rFonts w:ascii="Verdana" w:hAnsi="Verdana"/>
                <w:sz w:val="24"/>
                <w:szCs w:val="24"/>
              </w:rPr>
            </w:pPr>
            <w:r w:rsidRPr="009D7346">
              <w:rPr>
                <w:rFonts w:ascii="Verdana" w:hAnsi="Verdana"/>
                <w:sz w:val="24"/>
                <w:szCs w:val="24"/>
              </w:rPr>
              <w:t>16,4</w:t>
            </w:r>
            <w:r w:rsidRPr="009D7346">
              <w:rPr>
                <w:rFonts w:ascii="Verdana" w:hAnsi="Verdana" w:cstheme="minorHAnsi"/>
                <w:sz w:val="24"/>
                <w:szCs w:val="24"/>
              </w:rPr>
              <w:t>%</w:t>
            </w:r>
          </w:p>
        </w:tc>
        <w:tc>
          <w:tcPr>
            <w:tcW w:w="1418" w:type="dxa"/>
          </w:tcPr>
          <w:p w14:paraId="4B0495E1" w14:textId="1C8462A0" w:rsidR="006E2C7B" w:rsidRPr="009D7346" w:rsidRDefault="006E2C7B" w:rsidP="00A2698E">
            <w:pPr>
              <w:autoSpaceDE w:val="0"/>
              <w:autoSpaceDN w:val="0"/>
              <w:adjustRightInd w:val="0"/>
              <w:rPr>
                <w:rFonts w:ascii="Verdana" w:hAnsi="Verdana"/>
                <w:sz w:val="24"/>
                <w:szCs w:val="24"/>
              </w:rPr>
            </w:pPr>
            <w:r w:rsidRPr="009D7346">
              <w:rPr>
                <w:rFonts w:ascii="Verdana" w:hAnsi="Verdana"/>
                <w:sz w:val="24"/>
                <w:szCs w:val="24"/>
              </w:rPr>
              <w:t>38,43</w:t>
            </w:r>
            <w:r w:rsidRPr="009D7346">
              <w:rPr>
                <w:rFonts w:ascii="Verdana" w:hAnsi="Verdana" w:cstheme="minorHAnsi"/>
                <w:sz w:val="24"/>
                <w:szCs w:val="24"/>
              </w:rPr>
              <w:t>%</w:t>
            </w:r>
          </w:p>
        </w:tc>
        <w:tc>
          <w:tcPr>
            <w:tcW w:w="1843" w:type="dxa"/>
          </w:tcPr>
          <w:p w14:paraId="09F6A8D7" w14:textId="0EE415B8" w:rsidR="006E2C7B" w:rsidRPr="009D7346" w:rsidRDefault="006E2C7B" w:rsidP="00A2698E">
            <w:pPr>
              <w:autoSpaceDE w:val="0"/>
              <w:autoSpaceDN w:val="0"/>
              <w:adjustRightInd w:val="0"/>
              <w:rPr>
                <w:rFonts w:ascii="Verdana" w:hAnsi="Verdana"/>
                <w:sz w:val="24"/>
                <w:szCs w:val="24"/>
              </w:rPr>
            </w:pPr>
            <w:r w:rsidRPr="009D7346">
              <w:rPr>
                <w:rFonts w:ascii="Verdana" w:hAnsi="Verdana"/>
                <w:sz w:val="24"/>
                <w:szCs w:val="24"/>
              </w:rPr>
              <w:t>33.81</w:t>
            </w:r>
            <w:r w:rsidRPr="009D7346">
              <w:rPr>
                <w:rFonts w:ascii="Verdana" w:hAnsi="Verdana" w:cstheme="minorHAnsi"/>
                <w:sz w:val="24"/>
                <w:szCs w:val="24"/>
              </w:rPr>
              <w:t>%</w:t>
            </w:r>
          </w:p>
        </w:tc>
        <w:tc>
          <w:tcPr>
            <w:tcW w:w="1410" w:type="dxa"/>
          </w:tcPr>
          <w:p w14:paraId="56B7FA40" w14:textId="606D33D8" w:rsidR="006E2C7B" w:rsidRPr="009D7346" w:rsidRDefault="006E2C7B" w:rsidP="00A2698E">
            <w:pPr>
              <w:autoSpaceDE w:val="0"/>
              <w:autoSpaceDN w:val="0"/>
              <w:adjustRightInd w:val="0"/>
              <w:rPr>
                <w:rFonts w:ascii="Verdana" w:hAnsi="Verdana"/>
                <w:sz w:val="24"/>
                <w:szCs w:val="24"/>
              </w:rPr>
            </w:pPr>
            <w:r w:rsidRPr="009D7346">
              <w:rPr>
                <w:rFonts w:ascii="Verdana" w:hAnsi="Verdana"/>
                <w:sz w:val="24"/>
                <w:szCs w:val="24"/>
              </w:rPr>
              <w:t>8,19</w:t>
            </w:r>
            <w:r w:rsidRPr="009D7346">
              <w:rPr>
                <w:rFonts w:ascii="Verdana" w:hAnsi="Verdana" w:cstheme="minorHAnsi"/>
                <w:sz w:val="24"/>
                <w:szCs w:val="24"/>
              </w:rPr>
              <w:t>%</w:t>
            </w:r>
          </w:p>
        </w:tc>
        <w:tc>
          <w:tcPr>
            <w:tcW w:w="1855" w:type="dxa"/>
          </w:tcPr>
          <w:p w14:paraId="6B08414A" w14:textId="0B1338A0" w:rsidR="006E2C7B" w:rsidRPr="009D7346" w:rsidRDefault="006E2C7B" w:rsidP="00A2698E">
            <w:pPr>
              <w:autoSpaceDE w:val="0"/>
              <w:autoSpaceDN w:val="0"/>
              <w:adjustRightInd w:val="0"/>
              <w:rPr>
                <w:rFonts w:ascii="Verdana" w:hAnsi="Verdana"/>
                <w:sz w:val="24"/>
                <w:szCs w:val="24"/>
              </w:rPr>
            </w:pPr>
            <w:r w:rsidRPr="009D7346">
              <w:rPr>
                <w:rFonts w:ascii="Verdana" w:hAnsi="Verdana"/>
                <w:sz w:val="24"/>
                <w:szCs w:val="24"/>
              </w:rPr>
              <w:t>0,00</w:t>
            </w:r>
            <w:r w:rsidRPr="009D7346">
              <w:rPr>
                <w:rFonts w:ascii="Verdana" w:hAnsi="Verdana" w:cstheme="minorHAnsi"/>
                <w:sz w:val="24"/>
                <w:szCs w:val="24"/>
              </w:rPr>
              <w:t>%</w:t>
            </w:r>
          </w:p>
        </w:tc>
      </w:tr>
      <w:tr w:rsidR="00A90A0A" w:rsidRPr="009D7346" w14:paraId="130F9FB1" w14:textId="55D531E8" w:rsidTr="002536D3">
        <w:tc>
          <w:tcPr>
            <w:tcW w:w="2127" w:type="dxa"/>
          </w:tcPr>
          <w:p w14:paraId="5E0D5B78" w14:textId="7A859A77" w:rsidR="00A90A0A" w:rsidRPr="009D7346" w:rsidRDefault="00A90A0A" w:rsidP="00A2698E">
            <w:pPr>
              <w:autoSpaceDE w:val="0"/>
              <w:autoSpaceDN w:val="0"/>
              <w:adjustRightInd w:val="0"/>
              <w:rPr>
                <w:rFonts w:ascii="Verdana" w:hAnsi="Verdana" w:cs="Times New Roman"/>
                <w:sz w:val="24"/>
                <w:szCs w:val="24"/>
              </w:rPr>
            </w:pPr>
            <w:r w:rsidRPr="009D7346">
              <w:rPr>
                <w:rFonts w:ascii="Verdana" w:hAnsi="Verdana" w:cs="Times New Roman"/>
                <w:sz w:val="24"/>
                <w:szCs w:val="24"/>
              </w:rPr>
              <w:t>Pokytis</w:t>
            </w:r>
          </w:p>
        </w:tc>
        <w:tc>
          <w:tcPr>
            <w:tcW w:w="1417" w:type="dxa"/>
          </w:tcPr>
          <w:p w14:paraId="417AF285" w14:textId="51D09979" w:rsidR="00A90A0A" w:rsidRPr="009D7346" w:rsidRDefault="00A90A0A" w:rsidP="00A2698E">
            <w:pPr>
              <w:autoSpaceDE w:val="0"/>
              <w:autoSpaceDN w:val="0"/>
              <w:adjustRightInd w:val="0"/>
              <w:rPr>
                <w:rFonts w:ascii="Verdana" w:hAnsi="Verdana" w:cs="Times New Roman"/>
                <w:sz w:val="24"/>
                <w:szCs w:val="24"/>
              </w:rPr>
            </w:pPr>
            <w:r>
              <w:rPr>
                <w:rFonts w:ascii="Verdana" w:hAnsi="Verdana" w:cs="Times New Roman"/>
                <w:sz w:val="24"/>
                <w:szCs w:val="24"/>
              </w:rPr>
              <w:t>+4,1%</w:t>
            </w:r>
          </w:p>
        </w:tc>
        <w:tc>
          <w:tcPr>
            <w:tcW w:w="1418" w:type="dxa"/>
          </w:tcPr>
          <w:p w14:paraId="24B6AFAF" w14:textId="4A9C8E9F" w:rsidR="00A90A0A" w:rsidRPr="009D7346" w:rsidRDefault="00A90A0A" w:rsidP="00A2698E">
            <w:pPr>
              <w:autoSpaceDE w:val="0"/>
              <w:autoSpaceDN w:val="0"/>
              <w:adjustRightInd w:val="0"/>
              <w:rPr>
                <w:rFonts w:ascii="Verdana" w:hAnsi="Verdana" w:cs="Times New Roman"/>
                <w:sz w:val="24"/>
                <w:szCs w:val="24"/>
              </w:rPr>
            </w:pPr>
            <w:r>
              <w:rPr>
                <w:rFonts w:ascii="Verdana" w:hAnsi="Verdana" w:cs="Times New Roman"/>
                <w:sz w:val="24"/>
                <w:szCs w:val="24"/>
              </w:rPr>
              <w:t>-5,07%</w:t>
            </w:r>
          </w:p>
        </w:tc>
        <w:tc>
          <w:tcPr>
            <w:tcW w:w="3253" w:type="dxa"/>
            <w:gridSpan w:val="2"/>
          </w:tcPr>
          <w:p w14:paraId="07924FE4" w14:textId="340CCD07" w:rsidR="00A90A0A" w:rsidRPr="009D7346" w:rsidRDefault="00A90A0A" w:rsidP="00A2698E">
            <w:pPr>
              <w:autoSpaceDE w:val="0"/>
              <w:autoSpaceDN w:val="0"/>
              <w:adjustRightInd w:val="0"/>
              <w:rPr>
                <w:rFonts w:ascii="Verdana" w:hAnsi="Verdana" w:cs="Times New Roman"/>
                <w:sz w:val="24"/>
                <w:szCs w:val="24"/>
              </w:rPr>
            </w:pPr>
            <w:r>
              <w:rPr>
                <w:rFonts w:ascii="Verdana" w:hAnsi="Verdana" w:cs="Times New Roman"/>
                <w:sz w:val="24"/>
                <w:szCs w:val="24"/>
              </w:rPr>
              <w:t>-1,5%</w:t>
            </w:r>
          </w:p>
        </w:tc>
        <w:tc>
          <w:tcPr>
            <w:tcW w:w="1855" w:type="dxa"/>
          </w:tcPr>
          <w:p w14:paraId="6EE87874" w14:textId="35C8CA3C" w:rsidR="00A90A0A" w:rsidRPr="009D7346" w:rsidRDefault="00A90A0A" w:rsidP="00A2698E">
            <w:pPr>
              <w:autoSpaceDE w:val="0"/>
              <w:autoSpaceDN w:val="0"/>
              <w:adjustRightInd w:val="0"/>
              <w:rPr>
                <w:rFonts w:ascii="Verdana" w:hAnsi="Verdana"/>
                <w:sz w:val="24"/>
                <w:szCs w:val="24"/>
              </w:rPr>
            </w:pPr>
            <w:r>
              <w:rPr>
                <w:rFonts w:ascii="Verdana" w:hAnsi="Verdana"/>
                <w:sz w:val="24"/>
                <w:szCs w:val="24"/>
              </w:rPr>
              <w:t>-0,72%</w:t>
            </w:r>
          </w:p>
        </w:tc>
      </w:tr>
    </w:tbl>
    <w:p w14:paraId="17B5C41A" w14:textId="2609BF13" w:rsidR="00691347" w:rsidRPr="00187042" w:rsidRDefault="00D75CF6" w:rsidP="00187042">
      <w:pPr>
        <w:autoSpaceDE w:val="0"/>
        <w:autoSpaceDN w:val="0"/>
        <w:adjustRightInd w:val="0"/>
        <w:ind w:firstLine="709"/>
        <w:jc w:val="both"/>
        <w:rPr>
          <w:rFonts w:ascii="Verdana" w:hAnsi="Verdana"/>
        </w:rPr>
      </w:pPr>
      <w:r w:rsidRPr="00691347">
        <w:rPr>
          <w:rFonts w:ascii="Verdana" w:hAnsi="Verdana"/>
        </w:rPr>
        <w:t>Remiantis pradinių klasių metine pažangumo suvestine, lyginant su 202</w:t>
      </w:r>
      <w:r w:rsidR="008221DB" w:rsidRPr="00691347">
        <w:rPr>
          <w:rFonts w:ascii="Verdana" w:hAnsi="Verdana"/>
        </w:rPr>
        <w:t>3</w:t>
      </w:r>
      <w:r w:rsidRPr="00691347">
        <w:rPr>
          <w:rFonts w:ascii="Verdana" w:hAnsi="Verdana"/>
        </w:rPr>
        <w:t>–202</w:t>
      </w:r>
      <w:r w:rsidR="008221DB" w:rsidRPr="00691347">
        <w:rPr>
          <w:rFonts w:ascii="Verdana" w:hAnsi="Verdana"/>
        </w:rPr>
        <w:t>4</w:t>
      </w:r>
      <w:r w:rsidRPr="00691347">
        <w:rPr>
          <w:rFonts w:ascii="Verdana" w:hAnsi="Verdana"/>
        </w:rPr>
        <w:t xml:space="preserve"> m. m.,</w:t>
      </w:r>
      <w:r w:rsidR="00322360" w:rsidRPr="00691347">
        <w:rPr>
          <w:rFonts w:ascii="Verdana" w:hAnsi="Verdana"/>
        </w:rPr>
        <w:t xml:space="preserve"> </w:t>
      </w:r>
      <w:r w:rsidRPr="00691347">
        <w:rPr>
          <w:rFonts w:ascii="Verdana" w:hAnsi="Verdana"/>
        </w:rPr>
        <w:t xml:space="preserve">mokinių, besimokančių aukštesniuoju lygiu, skaičius </w:t>
      </w:r>
      <w:r w:rsidR="00691347" w:rsidRPr="00691347">
        <w:rPr>
          <w:rFonts w:ascii="Verdana" w:hAnsi="Verdana"/>
        </w:rPr>
        <w:t>didėjo</w:t>
      </w:r>
      <w:r w:rsidRPr="00691347">
        <w:rPr>
          <w:rFonts w:ascii="Verdana" w:hAnsi="Verdana"/>
        </w:rPr>
        <w:t xml:space="preserve"> </w:t>
      </w:r>
      <w:r w:rsidR="00691347" w:rsidRPr="00691347">
        <w:rPr>
          <w:rFonts w:ascii="Verdana" w:hAnsi="Verdana"/>
        </w:rPr>
        <w:t>4,1</w:t>
      </w:r>
      <w:r w:rsidRPr="00691347">
        <w:rPr>
          <w:rFonts w:ascii="Verdana" w:hAnsi="Verdana"/>
        </w:rPr>
        <w:t xml:space="preserve"> </w:t>
      </w:r>
      <w:r w:rsidR="008B631A" w:rsidRPr="00691347">
        <w:rPr>
          <w:rFonts w:ascii="Verdana" w:hAnsi="Verdana"/>
        </w:rPr>
        <w:t>%</w:t>
      </w:r>
      <w:r w:rsidRPr="00691347">
        <w:rPr>
          <w:rFonts w:ascii="Verdana" w:hAnsi="Verdana"/>
        </w:rPr>
        <w:t>,</w:t>
      </w:r>
      <w:r w:rsidR="00691347" w:rsidRPr="00691347">
        <w:rPr>
          <w:rFonts w:ascii="Verdana" w:hAnsi="Verdana"/>
        </w:rPr>
        <w:t xml:space="preserve"> nėra mokinių, įvertintų nepatenki</w:t>
      </w:r>
      <w:r w:rsidR="00691347">
        <w:rPr>
          <w:rFonts w:ascii="Verdana" w:hAnsi="Verdana"/>
        </w:rPr>
        <w:t>namai</w:t>
      </w:r>
      <w:r w:rsidRPr="00691347">
        <w:rPr>
          <w:rFonts w:ascii="Verdana" w:hAnsi="Verdana"/>
        </w:rPr>
        <w:t>.</w:t>
      </w:r>
    </w:p>
    <w:p w14:paraId="17B8D3BD" w14:textId="2333DD19" w:rsidR="001858D5" w:rsidRPr="00DC2F87" w:rsidRDefault="001858D5" w:rsidP="00E16E5E">
      <w:pPr>
        <w:autoSpaceDE w:val="0"/>
        <w:autoSpaceDN w:val="0"/>
        <w:adjustRightInd w:val="0"/>
        <w:ind w:firstLine="709"/>
        <w:jc w:val="both"/>
        <w:rPr>
          <w:rFonts w:ascii="Verdana" w:hAnsi="Verdana"/>
        </w:rPr>
      </w:pPr>
      <w:r w:rsidRPr="00DC2F87">
        <w:rPr>
          <w:rFonts w:ascii="Verdana" w:hAnsi="Verdana"/>
        </w:rPr>
        <w:t>5-8 klasių mokinių pažangumas:</w:t>
      </w:r>
    </w:p>
    <w:tbl>
      <w:tblPr>
        <w:tblStyle w:val="Lentelstinklelis"/>
        <w:tblW w:w="10064" w:type="dxa"/>
        <w:tblInd w:w="108" w:type="dxa"/>
        <w:tblLayout w:type="fixed"/>
        <w:tblLook w:val="04A0" w:firstRow="1" w:lastRow="0" w:firstColumn="1" w:lastColumn="0" w:noHBand="0" w:noVBand="1"/>
      </w:tblPr>
      <w:tblGrid>
        <w:gridCol w:w="1701"/>
        <w:gridCol w:w="1559"/>
        <w:gridCol w:w="1559"/>
        <w:gridCol w:w="1701"/>
        <w:gridCol w:w="1559"/>
        <w:gridCol w:w="1985"/>
      </w:tblGrid>
      <w:tr w:rsidR="00DC2F87" w:rsidRPr="00DC2F87" w14:paraId="50AEFAF3" w14:textId="6D6FE2B1" w:rsidTr="002536D3">
        <w:tc>
          <w:tcPr>
            <w:tcW w:w="1701" w:type="dxa"/>
          </w:tcPr>
          <w:p w14:paraId="289FB24F" w14:textId="1ECF73CD" w:rsidR="00DC2F87" w:rsidRPr="00A2698E" w:rsidRDefault="00DC2F87" w:rsidP="005B7580">
            <w:pPr>
              <w:autoSpaceDE w:val="0"/>
              <w:autoSpaceDN w:val="0"/>
              <w:adjustRightInd w:val="0"/>
              <w:ind w:right="-114"/>
              <w:jc w:val="both"/>
              <w:rPr>
                <w:rFonts w:ascii="Verdana" w:hAnsi="Verdana" w:cs="Times New Roman"/>
                <w:sz w:val="20"/>
                <w:szCs w:val="20"/>
              </w:rPr>
            </w:pPr>
            <w:r w:rsidRPr="00A2698E">
              <w:rPr>
                <w:rFonts w:ascii="Verdana" w:hAnsi="Verdana" w:cs="Times New Roman"/>
                <w:sz w:val="20"/>
                <w:szCs w:val="20"/>
              </w:rPr>
              <w:t>Mokslo metai, lygmuo</w:t>
            </w:r>
          </w:p>
        </w:tc>
        <w:tc>
          <w:tcPr>
            <w:tcW w:w="1559" w:type="dxa"/>
          </w:tcPr>
          <w:p w14:paraId="11884077" w14:textId="0CCF4EC8" w:rsidR="00DC2F87" w:rsidRPr="00A2698E" w:rsidRDefault="00DC2F87" w:rsidP="00DC2F87">
            <w:pPr>
              <w:autoSpaceDE w:val="0"/>
              <w:autoSpaceDN w:val="0"/>
              <w:adjustRightInd w:val="0"/>
              <w:ind w:right="-107"/>
              <w:rPr>
                <w:rFonts w:ascii="Verdana" w:hAnsi="Verdana" w:cs="Times New Roman"/>
                <w:sz w:val="20"/>
                <w:szCs w:val="20"/>
              </w:rPr>
            </w:pPr>
            <w:r w:rsidRPr="00A2698E">
              <w:rPr>
                <w:rFonts w:ascii="Verdana" w:hAnsi="Verdana" w:cs="Times New Roman"/>
                <w:sz w:val="20"/>
                <w:szCs w:val="20"/>
              </w:rPr>
              <w:t>Aukštesnysis</w:t>
            </w:r>
          </w:p>
        </w:tc>
        <w:tc>
          <w:tcPr>
            <w:tcW w:w="1559" w:type="dxa"/>
          </w:tcPr>
          <w:p w14:paraId="331DDED0" w14:textId="71189273" w:rsidR="00DC2F87" w:rsidRPr="00A2698E" w:rsidRDefault="00DC2F87" w:rsidP="001858D5">
            <w:pPr>
              <w:autoSpaceDE w:val="0"/>
              <w:autoSpaceDN w:val="0"/>
              <w:adjustRightInd w:val="0"/>
              <w:jc w:val="center"/>
              <w:rPr>
                <w:rFonts w:ascii="Verdana" w:hAnsi="Verdana" w:cs="Times New Roman"/>
                <w:sz w:val="20"/>
                <w:szCs w:val="20"/>
              </w:rPr>
            </w:pPr>
            <w:r w:rsidRPr="00A2698E">
              <w:rPr>
                <w:rFonts w:ascii="Verdana" w:hAnsi="Verdana" w:cs="Times New Roman"/>
                <w:sz w:val="20"/>
                <w:szCs w:val="20"/>
              </w:rPr>
              <w:t>Pagrindinis</w:t>
            </w:r>
          </w:p>
        </w:tc>
        <w:tc>
          <w:tcPr>
            <w:tcW w:w="1701" w:type="dxa"/>
          </w:tcPr>
          <w:p w14:paraId="1BF99347" w14:textId="171AC6E1" w:rsidR="00DC2F87" w:rsidRPr="00A2698E" w:rsidRDefault="00DC2F87" w:rsidP="001858D5">
            <w:pPr>
              <w:autoSpaceDE w:val="0"/>
              <w:autoSpaceDN w:val="0"/>
              <w:adjustRightInd w:val="0"/>
              <w:jc w:val="center"/>
              <w:rPr>
                <w:rFonts w:ascii="Verdana" w:hAnsi="Verdana" w:cs="Times New Roman"/>
                <w:sz w:val="20"/>
                <w:szCs w:val="20"/>
              </w:rPr>
            </w:pPr>
            <w:r w:rsidRPr="00A2698E">
              <w:rPr>
                <w:rFonts w:ascii="Verdana" w:hAnsi="Verdana" w:cs="Times New Roman"/>
                <w:sz w:val="20"/>
                <w:szCs w:val="20"/>
              </w:rPr>
              <w:t>Patenkinamas</w:t>
            </w:r>
          </w:p>
        </w:tc>
        <w:tc>
          <w:tcPr>
            <w:tcW w:w="1559" w:type="dxa"/>
          </w:tcPr>
          <w:p w14:paraId="5093C9BB" w14:textId="0F05A042" w:rsidR="00DC2F87" w:rsidRPr="00A2698E" w:rsidRDefault="00DC2F87" w:rsidP="00DC2F87">
            <w:pPr>
              <w:autoSpaceDE w:val="0"/>
              <w:autoSpaceDN w:val="0"/>
              <w:adjustRightInd w:val="0"/>
              <w:jc w:val="center"/>
              <w:rPr>
                <w:rFonts w:ascii="Verdana" w:hAnsi="Verdana" w:cs="Times New Roman"/>
                <w:sz w:val="20"/>
                <w:szCs w:val="20"/>
              </w:rPr>
            </w:pPr>
            <w:r w:rsidRPr="00A2698E">
              <w:rPr>
                <w:rFonts w:ascii="Verdana" w:hAnsi="Verdana" w:cs="Times New Roman"/>
                <w:sz w:val="20"/>
                <w:szCs w:val="20"/>
              </w:rPr>
              <w:t>Slenkstinis</w:t>
            </w:r>
          </w:p>
        </w:tc>
        <w:tc>
          <w:tcPr>
            <w:tcW w:w="1985" w:type="dxa"/>
          </w:tcPr>
          <w:p w14:paraId="78588A52" w14:textId="301253EB" w:rsidR="00DC2F87" w:rsidRPr="00A2698E" w:rsidRDefault="00DC2F87" w:rsidP="00DC2F87">
            <w:pPr>
              <w:autoSpaceDE w:val="0"/>
              <w:autoSpaceDN w:val="0"/>
              <w:adjustRightInd w:val="0"/>
              <w:rPr>
                <w:rFonts w:ascii="Verdana" w:hAnsi="Verdana"/>
                <w:sz w:val="20"/>
                <w:szCs w:val="20"/>
              </w:rPr>
            </w:pPr>
            <w:r w:rsidRPr="00A2698E">
              <w:rPr>
                <w:rFonts w:ascii="Verdana" w:hAnsi="Verdana" w:cs="Times New Roman"/>
                <w:sz w:val="20"/>
                <w:szCs w:val="20"/>
              </w:rPr>
              <w:t>Nepatenkinamas</w:t>
            </w:r>
          </w:p>
        </w:tc>
      </w:tr>
      <w:tr w:rsidR="00DC2F87" w:rsidRPr="00DC2F87" w14:paraId="46127055" w14:textId="21BD6FFA" w:rsidTr="002536D3">
        <w:tc>
          <w:tcPr>
            <w:tcW w:w="1701" w:type="dxa"/>
          </w:tcPr>
          <w:p w14:paraId="34A14061" w14:textId="4B86087B" w:rsidR="00DC2F87" w:rsidRPr="00DC2F87" w:rsidRDefault="00DC2F87" w:rsidP="005B7580">
            <w:pPr>
              <w:autoSpaceDE w:val="0"/>
              <w:autoSpaceDN w:val="0"/>
              <w:adjustRightInd w:val="0"/>
              <w:jc w:val="both"/>
              <w:rPr>
                <w:rFonts w:ascii="Verdana" w:hAnsi="Verdana" w:cs="Times New Roman"/>
                <w:sz w:val="24"/>
                <w:szCs w:val="24"/>
              </w:rPr>
            </w:pPr>
            <w:r w:rsidRPr="00DC2F87">
              <w:rPr>
                <w:rFonts w:ascii="Verdana" w:hAnsi="Verdana" w:cs="Times New Roman"/>
                <w:sz w:val="24"/>
                <w:szCs w:val="24"/>
              </w:rPr>
              <w:t xml:space="preserve">2023-2024 m. m. </w:t>
            </w:r>
          </w:p>
        </w:tc>
        <w:tc>
          <w:tcPr>
            <w:tcW w:w="1559" w:type="dxa"/>
          </w:tcPr>
          <w:p w14:paraId="292F864E" w14:textId="4AFFFCC5" w:rsidR="00DC2F87" w:rsidRPr="00DC2F87" w:rsidRDefault="00DC2F87" w:rsidP="002C1368">
            <w:pPr>
              <w:autoSpaceDE w:val="0"/>
              <w:autoSpaceDN w:val="0"/>
              <w:adjustRightInd w:val="0"/>
              <w:jc w:val="center"/>
              <w:rPr>
                <w:rFonts w:ascii="Verdana" w:hAnsi="Verdana" w:cs="Times New Roman"/>
                <w:sz w:val="24"/>
                <w:szCs w:val="24"/>
              </w:rPr>
            </w:pPr>
            <w:r w:rsidRPr="00DC2F87">
              <w:rPr>
                <w:rFonts w:ascii="Verdana" w:hAnsi="Verdana" w:cs="Times New Roman"/>
                <w:sz w:val="24"/>
                <w:szCs w:val="24"/>
              </w:rPr>
              <w:t>6,4%</w:t>
            </w:r>
          </w:p>
        </w:tc>
        <w:tc>
          <w:tcPr>
            <w:tcW w:w="1559" w:type="dxa"/>
          </w:tcPr>
          <w:p w14:paraId="1F40399A" w14:textId="07F5B2D2" w:rsidR="00DC2F87" w:rsidRPr="00DC2F87" w:rsidRDefault="00DC2F87" w:rsidP="005B7580">
            <w:pPr>
              <w:autoSpaceDE w:val="0"/>
              <w:autoSpaceDN w:val="0"/>
              <w:adjustRightInd w:val="0"/>
              <w:jc w:val="center"/>
              <w:rPr>
                <w:rFonts w:ascii="Verdana" w:hAnsi="Verdana" w:cs="Times New Roman"/>
                <w:sz w:val="24"/>
                <w:szCs w:val="24"/>
              </w:rPr>
            </w:pPr>
            <w:r w:rsidRPr="00DC2F87">
              <w:rPr>
                <w:rFonts w:ascii="Verdana" w:hAnsi="Verdana" w:cs="Times New Roman"/>
                <w:sz w:val="24"/>
                <w:szCs w:val="24"/>
              </w:rPr>
              <w:t>26%</w:t>
            </w:r>
          </w:p>
        </w:tc>
        <w:tc>
          <w:tcPr>
            <w:tcW w:w="1701" w:type="dxa"/>
          </w:tcPr>
          <w:p w14:paraId="7DEE858F" w14:textId="553BE131" w:rsidR="00DC2F87" w:rsidRPr="00DC2F87" w:rsidRDefault="00DC2F87" w:rsidP="005B7580">
            <w:pPr>
              <w:autoSpaceDE w:val="0"/>
              <w:autoSpaceDN w:val="0"/>
              <w:adjustRightInd w:val="0"/>
              <w:jc w:val="center"/>
              <w:rPr>
                <w:rFonts w:ascii="Verdana" w:hAnsi="Verdana" w:cs="Times New Roman"/>
                <w:sz w:val="24"/>
                <w:szCs w:val="24"/>
              </w:rPr>
            </w:pPr>
            <w:r w:rsidRPr="00DC2F87">
              <w:rPr>
                <w:rFonts w:ascii="Verdana" w:hAnsi="Verdana" w:cs="Times New Roman"/>
                <w:sz w:val="24"/>
                <w:szCs w:val="24"/>
              </w:rPr>
              <w:t>64%</w:t>
            </w:r>
          </w:p>
        </w:tc>
        <w:tc>
          <w:tcPr>
            <w:tcW w:w="1559" w:type="dxa"/>
          </w:tcPr>
          <w:p w14:paraId="4286BD21" w14:textId="1CC5EA09" w:rsidR="00DC2F87" w:rsidRPr="00DC2F87" w:rsidRDefault="00DC2F87" w:rsidP="00DC2F87">
            <w:pPr>
              <w:autoSpaceDE w:val="0"/>
              <w:autoSpaceDN w:val="0"/>
              <w:adjustRightInd w:val="0"/>
              <w:jc w:val="center"/>
              <w:rPr>
                <w:rFonts w:ascii="Verdana" w:hAnsi="Verdana" w:cs="Times New Roman"/>
                <w:sz w:val="24"/>
                <w:szCs w:val="24"/>
              </w:rPr>
            </w:pPr>
          </w:p>
        </w:tc>
        <w:tc>
          <w:tcPr>
            <w:tcW w:w="1985" w:type="dxa"/>
          </w:tcPr>
          <w:p w14:paraId="7B7D9B90" w14:textId="77777777" w:rsidR="00DC2F87" w:rsidRPr="00DC2F87" w:rsidRDefault="00DC2F87" w:rsidP="005B7580">
            <w:pPr>
              <w:autoSpaceDE w:val="0"/>
              <w:autoSpaceDN w:val="0"/>
              <w:adjustRightInd w:val="0"/>
              <w:jc w:val="center"/>
              <w:rPr>
                <w:rFonts w:ascii="Verdana" w:hAnsi="Verdana"/>
                <w:sz w:val="24"/>
                <w:szCs w:val="24"/>
              </w:rPr>
            </w:pPr>
            <w:r w:rsidRPr="00DC2F87">
              <w:rPr>
                <w:rFonts w:ascii="Verdana" w:hAnsi="Verdana" w:cs="Times New Roman"/>
                <w:sz w:val="24"/>
                <w:szCs w:val="24"/>
              </w:rPr>
              <w:t>3,4%</w:t>
            </w:r>
          </w:p>
        </w:tc>
      </w:tr>
      <w:tr w:rsidR="00DC2F87" w:rsidRPr="00DC2F87" w14:paraId="71134A36" w14:textId="236E1A50" w:rsidTr="002536D3">
        <w:tc>
          <w:tcPr>
            <w:tcW w:w="1701" w:type="dxa"/>
          </w:tcPr>
          <w:p w14:paraId="2F99993E" w14:textId="0D936A61" w:rsidR="00DC2F87" w:rsidRPr="00DC2F87" w:rsidRDefault="00DC2F87" w:rsidP="005B7580">
            <w:pPr>
              <w:autoSpaceDE w:val="0"/>
              <w:autoSpaceDN w:val="0"/>
              <w:adjustRightInd w:val="0"/>
              <w:jc w:val="both"/>
              <w:rPr>
                <w:rFonts w:ascii="Verdana" w:hAnsi="Verdana"/>
                <w:sz w:val="24"/>
                <w:szCs w:val="24"/>
              </w:rPr>
            </w:pPr>
            <w:r w:rsidRPr="00DC2F87">
              <w:rPr>
                <w:rFonts w:ascii="Verdana" w:hAnsi="Verdana"/>
                <w:sz w:val="24"/>
                <w:szCs w:val="24"/>
              </w:rPr>
              <w:t>2024-2025 m. m.</w:t>
            </w:r>
          </w:p>
        </w:tc>
        <w:tc>
          <w:tcPr>
            <w:tcW w:w="1559" w:type="dxa"/>
          </w:tcPr>
          <w:p w14:paraId="32989F4A" w14:textId="601BE50C" w:rsidR="00DC2F87" w:rsidRPr="00DC2F87" w:rsidRDefault="004700FC" w:rsidP="002C1368">
            <w:pPr>
              <w:autoSpaceDE w:val="0"/>
              <w:autoSpaceDN w:val="0"/>
              <w:adjustRightInd w:val="0"/>
              <w:jc w:val="center"/>
              <w:rPr>
                <w:rFonts w:ascii="Verdana" w:hAnsi="Verdana"/>
                <w:sz w:val="24"/>
                <w:szCs w:val="24"/>
              </w:rPr>
            </w:pPr>
            <w:r>
              <w:rPr>
                <w:rFonts w:ascii="Verdana" w:hAnsi="Verdana"/>
                <w:sz w:val="24"/>
                <w:szCs w:val="24"/>
              </w:rPr>
              <w:t>4,96%</w:t>
            </w:r>
          </w:p>
        </w:tc>
        <w:tc>
          <w:tcPr>
            <w:tcW w:w="1559" w:type="dxa"/>
          </w:tcPr>
          <w:p w14:paraId="2423A377" w14:textId="75625A68" w:rsidR="00DC2F87" w:rsidRPr="00DC2F87" w:rsidRDefault="00187042" w:rsidP="005B7580">
            <w:pPr>
              <w:autoSpaceDE w:val="0"/>
              <w:autoSpaceDN w:val="0"/>
              <w:adjustRightInd w:val="0"/>
              <w:jc w:val="center"/>
              <w:rPr>
                <w:rFonts w:ascii="Verdana" w:hAnsi="Verdana"/>
                <w:sz w:val="24"/>
                <w:szCs w:val="24"/>
              </w:rPr>
            </w:pPr>
            <w:r>
              <w:rPr>
                <w:rFonts w:ascii="Verdana" w:hAnsi="Verdana"/>
                <w:sz w:val="24"/>
                <w:szCs w:val="24"/>
              </w:rPr>
              <w:t>18,6%</w:t>
            </w:r>
          </w:p>
        </w:tc>
        <w:tc>
          <w:tcPr>
            <w:tcW w:w="1701" w:type="dxa"/>
          </w:tcPr>
          <w:p w14:paraId="0642CDF2" w14:textId="7C92D5E3" w:rsidR="00DC2F87" w:rsidRPr="00DC2F87" w:rsidRDefault="00187042" w:rsidP="005B7580">
            <w:pPr>
              <w:autoSpaceDE w:val="0"/>
              <w:autoSpaceDN w:val="0"/>
              <w:adjustRightInd w:val="0"/>
              <w:jc w:val="center"/>
              <w:rPr>
                <w:rFonts w:ascii="Verdana" w:hAnsi="Verdana"/>
                <w:sz w:val="24"/>
                <w:szCs w:val="24"/>
              </w:rPr>
            </w:pPr>
            <w:r>
              <w:rPr>
                <w:rFonts w:ascii="Verdana" w:hAnsi="Verdana"/>
                <w:sz w:val="24"/>
                <w:szCs w:val="24"/>
              </w:rPr>
              <w:t>39,67%</w:t>
            </w:r>
          </w:p>
        </w:tc>
        <w:tc>
          <w:tcPr>
            <w:tcW w:w="1559" w:type="dxa"/>
          </w:tcPr>
          <w:p w14:paraId="4BE37BDA" w14:textId="457F149C" w:rsidR="00DC2F87" w:rsidRPr="00DC2F87" w:rsidRDefault="00187042" w:rsidP="005B7580">
            <w:pPr>
              <w:autoSpaceDE w:val="0"/>
              <w:autoSpaceDN w:val="0"/>
              <w:adjustRightInd w:val="0"/>
              <w:jc w:val="center"/>
              <w:rPr>
                <w:rFonts w:ascii="Verdana" w:hAnsi="Verdana"/>
                <w:sz w:val="24"/>
                <w:szCs w:val="24"/>
              </w:rPr>
            </w:pPr>
            <w:r>
              <w:rPr>
                <w:rFonts w:ascii="Verdana" w:hAnsi="Verdana"/>
                <w:sz w:val="24"/>
                <w:szCs w:val="24"/>
              </w:rPr>
              <w:t>36,36%</w:t>
            </w:r>
          </w:p>
        </w:tc>
        <w:tc>
          <w:tcPr>
            <w:tcW w:w="1985" w:type="dxa"/>
          </w:tcPr>
          <w:p w14:paraId="51F438A4" w14:textId="27D15DD7" w:rsidR="00DC2F87" w:rsidRPr="00DC2F87" w:rsidRDefault="00187042" w:rsidP="005B7580">
            <w:pPr>
              <w:autoSpaceDE w:val="0"/>
              <w:autoSpaceDN w:val="0"/>
              <w:adjustRightInd w:val="0"/>
              <w:jc w:val="center"/>
              <w:rPr>
                <w:rFonts w:ascii="Verdana" w:hAnsi="Verdana"/>
                <w:sz w:val="24"/>
                <w:szCs w:val="24"/>
              </w:rPr>
            </w:pPr>
            <w:r>
              <w:rPr>
                <w:rFonts w:ascii="Verdana" w:hAnsi="Verdana"/>
                <w:sz w:val="24"/>
                <w:szCs w:val="24"/>
              </w:rPr>
              <w:t>0,41%</w:t>
            </w:r>
          </w:p>
        </w:tc>
      </w:tr>
      <w:tr w:rsidR="00187042" w:rsidRPr="00DC2F87" w14:paraId="2475B5CB" w14:textId="53D10F82" w:rsidTr="002536D3">
        <w:tc>
          <w:tcPr>
            <w:tcW w:w="1701" w:type="dxa"/>
          </w:tcPr>
          <w:p w14:paraId="0EF38913" w14:textId="77777777" w:rsidR="00187042" w:rsidRPr="00DC2F87" w:rsidRDefault="00187042" w:rsidP="005B7580">
            <w:pPr>
              <w:autoSpaceDE w:val="0"/>
              <w:autoSpaceDN w:val="0"/>
              <w:adjustRightInd w:val="0"/>
              <w:ind w:right="-137"/>
              <w:jc w:val="both"/>
              <w:rPr>
                <w:rFonts w:ascii="Verdana" w:hAnsi="Verdana" w:cs="Times New Roman"/>
                <w:sz w:val="24"/>
                <w:szCs w:val="24"/>
              </w:rPr>
            </w:pPr>
            <w:r w:rsidRPr="00DC2F87">
              <w:rPr>
                <w:rFonts w:ascii="Verdana" w:hAnsi="Verdana" w:cs="Times New Roman"/>
                <w:sz w:val="24"/>
                <w:szCs w:val="24"/>
              </w:rPr>
              <w:t>Pokytis</w:t>
            </w:r>
          </w:p>
        </w:tc>
        <w:tc>
          <w:tcPr>
            <w:tcW w:w="1559" w:type="dxa"/>
          </w:tcPr>
          <w:p w14:paraId="2FDE4BAF" w14:textId="7FD60B94" w:rsidR="00187042" w:rsidRPr="00DC2F87" w:rsidRDefault="00187042" w:rsidP="005B7580">
            <w:pPr>
              <w:autoSpaceDE w:val="0"/>
              <w:autoSpaceDN w:val="0"/>
              <w:adjustRightInd w:val="0"/>
              <w:jc w:val="center"/>
              <w:rPr>
                <w:rFonts w:ascii="Verdana" w:hAnsi="Verdana" w:cs="Times New Roman"/>
                <w:sz w:val="24"/>
                <w:szCs w:val="24"/>
              </w:rPr>
            </w:pPr>
            <w:r>
              <w:rPr>
                <w:rFonts w:ascii="Verdana" w:hAnsi="Verdana" w:cs="Times New Roman"/>
                <w:sz w:val="24"/>
                <w:szCs w:val="24"/>
              </w:rPr>
              <w:t>-1,44%</w:t>
            </w:r>
          </w:p>
        </w:tc>
        <w:tc>
          <w:tcPr>
            <w:tcW w:w="1559" w:type="dxa"/>
          </w:tcPr>
          <w:p w14:paraId="7E0A51BC" w14:textId="4C32CCEB" w:rsidR="00187042" w:rsidRPr="00DC2F87" w:rsidRDefault="00187042" w:rsidP="005B7580">
            <w:pPr>
              <w:autoSpaceDE w:val="0"/>
              <w:autoSpaceDN w:val="0"/>
              <w:adjustRightInd w:val="0"/>
              <w:jc w:val="center"/>
              <w:rPr>
                <w:rFonts w:ascii="Verdana" w:hAnsi="Verdana" w:cs="Times New Roman"/>
                <w:sz w:val="24"/>
                <w:szCs w:val="24"/>
              </w:rPr>
            </w:pPr>
            <w:r>
              <w:rPr>
                <w:rFonts w:ascii="Verdana" w:hAnsi="Verdana" w:cs="Times New Roman"/>
                <w:sz w:val="24"/>
                <w:szCs w:val="24"/>
              </w:rPr>
              <w:t>-7,4%</w:t>
            </w:r>
          </w:p>
        </w:tc>
        <w:tc>
          <w:tcPr>
            <w:tcW w:w="3260" w:type="dxa"/>
            <w:gridSpan w:val="2"/>
          </w:tcPr>
          <w:p w14:paraId="1963CB29" w14:textId="04C0C0D3" w:rsidR="00187042" w:rsidRPr="00DC2F87" w:rsidRDefault="00187042" w:rsidP="00DC2F87">
            <w:pPr>
              <w:autoSpaceDE w:val="0"/>
              <w:autoSpaceDN w:val="0"/>
              <w:adjustRightInd w:val="0"/>
              <w:jc w:val="center"/>
              <w:rPr>
                <w:rFonts w:ascii="Verdana" w:hAnsi="Verdana" w:cs="Times New Roman"/>
                <w:sz w:val="24"/>
                <w:szCs w:val="24"/>
              </w:rPr>
            </w:pPr>
            <w:r>
              <w:rPr>
                <w:rFonts w:ascii="Verdana" w:hAnsi="Verdana" w:cs="Times New Roman"/>
                <w:sz w:val="24"/>
                <w:szCs w:val="24"/>
              </w:rPr>
              <w:t>+12,03</w:t>
            </w:r>
            <w:r w:rsidR="00A90A0A">
              <w:rPr>
                <w:rFonts w:ascii="Verdana" w:hAnsi="Verdana" w:cs="Times New Roman"/>
                <w:sz w:val="24"/>
                <w:szCs w:val="24"/>
              </w:rPr>
              <w:t>%</w:t>
            </w:r>
          </w:p>
        </w:tc>
        <w:tc>
          <w:tcPr>
            <w:tcW w:w="1985" w:type="dxa"/>
          </w:tcPr>
          <w:p w14:paraId="164CC359" w14:textId="1A748FE3" w:rsidR="00187042" w:rsidRPr="00DC2F87" w:rsidRDefault="00187042" w:rsidP="005B7580">
            <w:pPr>
              <w:autoSpaceDE w:val="0"/>
              <w:autoSpaceDN w:val="0"/>
              <w:adjustRightInd w:val="0"/>
              <w:jc w:val="center"/>
              <w:rPr>
                <w:rFonts w:ascii="Verdana" w:hAnsi="Verdana"/>
                <w:sz w:val="24"/>
                <w:szCs w:val="24"/>
              </w:rPr>
            </w:pPr>
            <w:r>
              <w:rPr>
                <w:rFonts w:ascii="Verdana" w:hAnsi="Verdana"/>
                <w:sz w:val="24"/>
                <w:szCs w:val="24"/>
              </w:rPr>
              <w:t>+</w:t>
            </w:r>
            <w:r w:rsidR="00A90A0A">
              <w:rPr>
                <w:rFonts w:ascii="Verdana" w:hAnsi="Verdana"/>
                <w:sz w:val="24"/>
                <w:szCs w:val="24"/>
              </w:rPr>
              <w:t>2,99%</w:t>
            </w:r>
          </w:p>
        </w:tc>
      </w:tr>
    </w:tbl>
    <w:p w14:paraId="2F28DFA9" w14:textId="2115D23F" w:rsidR="00691347" w:rsidRPr="00691347" w:rsidRDefault="00A90A0A" w:rsidP="005C391D">
      <w:pPr>
        <w:pStyle w:val="Betarp"/>
        <w:ind w:firstLine="709"/>
        <w:jc w:val="both"/>
        <w:rPr>
          <w:rFonts w:ascii="Verdana" w:hAnsi="Verdana" w:cs="Times New Roman"/>
          <w:sz w:val="24"/>
          <w:szCs w:val="24"/>
        </w:rPr>
      </w:pPr>
      <w:r w:rsidRPr="00A90A0A">
        <w:rPr>
          <w:rFonts w:ascii="Verdana" w:hAnsi="Verdana" w:cs="Times New Roman"/>
          <w:sz w:val="24"/>
          <w:szCs w:val="24"/>
        </w:rPr>
        <w:t>Mažėjo</w:t>
      </w:r>
      <w:r w:rsidR="005213D5" w:rsidRPr="00A90A0A">
        <w:rPr>
          <w:rFonts w:ascii="Verdana" w:hAnsi="Verdana" w:cs="Times New Roman"/>
          <w:sz w:val="24"/>
          <w:szCs w:val="24"/>
        </w:rPr>
        <w:t xml:space="preserve"> </w:t>
      </w:r>
      <w:r w:rsidRPr="00A90A0A">
        <w:rPr>
          <w:rFonts w:ascii="Verdana" w:hAnsi="Verdana" w:cs="Times New Roman"/>
          <w:sz w:val="24"/>
          <w:szCs w:val="24"/>
        </w:rPr>
        <w:t>aukštesniuoju lygiu</w:t>
      </w:r>
      <w:r w:rsidR="005213D5" w:rsidRPr="00A90A0A">
        <w:rPr>
          <w:rFonts w:ascii="Verdana" w:hAnsi="Verdana" w:cs="Times New Roman"/>
          <w:sz w:val="24"/>
          <w:szCs w:val="24"/>
        </w:rPr>
        <w:t xml:space="preserve"> besimokančių mokinių, lyginant su 202</w:t>
      </w:r>
      <w:r w:rsidRPr="00A90A0A">
        <w:rPr>
          <w:rFonts w:ascii="Verdana" w:hAnsi="Verdana" w:cs="Times New Roman"/>
          <w:sz w:val="24"/>
          <w:szCs w:val="24"/>
        </w:rPr>
        <w:t>3</w:t>
      </w:r>
      <w:r w:rsidR="005213D5" w:rsidRPr="00A90A0A">
        <w:rPr>
          <w:rFonts w:ascii="Verdana" w:hAnsi="Verdana" w:cs="Times New Roman"/>
          <w:sz w:val="24"/>
          <w:szCs w:val="24"/>
        </w:rPr>
        <w:t>–202</w:t>
      </w:r>
      <w:r w:rsidRPr="00A90A0A">
        <w:rPr>
          <w:rFonts w:ascii="Verdana" w:hAnsi="Verdana" w:cs="Times New Roman"/>
          <w:sz w:val="24"/>
          <w:szCs w:val="24"/>
        </w:rPr>
        <w:t>4</w:t>
      </w:r>
      <w:r w:rsidR="005213D5" w:rsidRPr="00A90A0A">
        <w:rPr>
          <w:rFonts w:ascii="Verdana" w:hAnsi="Verdana" w:cs="Times New Roman"/>
          <w:sz w:val="24"/>
          <w:szCs w:val="24"/>
        </w:rPr>
        <w:t xml:space="preserve"> mokslo metais,</w:t>
      </w:r>
      <w:r w:rsidR="00384D33" w:rsidRPr="00A90A0A">
        <w:rPr>
          <w:rFonts w:ascii="Verdana" w:hAnsi="Verdana" w:cs="Times New Roman"/>
          <w:sz w:val="24"/>
          <w:szCs w:val="24"/>
        </w:rPr>
        <w:t xml:space="preserve"> skaičius,</w:t>
      </w:r>
      <w:r w:rsidR="005213D5" w:rsidRPr="00A90A0A">
        <w:rPr>
          <w:rFonts w:ascii="Verdana" w:hAnsi="Verdana" w:cs="Times New Roman"/>
          <w:sz w:val="24"/>
          <w:szCs w:val="24"/>
        </w:rPr>
        <w:t xml:space="preserve"> </w:t>
      </w:r>
      <w:r w:rsidR="00A82322" w:rsidRPr="00A90A0A">
        <w:rPr>
          <w:rFonts w:ascii="Verdana" w:hAnsi="Verdana" w:cs="Times New Roman"/>
          <w:sz w:val="24"/>
          <w:szCs w:val="24"/>
        </w:rPr>
        <w:t>mažėjo</w:t>
      </w:r>
      <w:r w:rsidR="005213D5" w:rsidRPr="00A90A0A">
        <w:rPr>
          <w:rFonts w:ascii="Verdana" w:hAnsi="Verdana" w:cs="Times New Roman"/>
          <w:sz w:val="24"/>
          <w:szCs w:val="24"/>
        </w:rPr>
        <w:t xml:space="preserve"> mokinių, besimokančių</w:t>
      </w:r>
      <w:r w:rsidR="002C1368" w:rsidRPr="00A90A0A">
        <w:rPr>
          <w:rFonts w:ascii="Verdana" w:hAnsi="Verdana" w:cs="Times New Roman"/>
          <w:sz w:val="24"/>
          <w:szCs w:val="24"/>
        </w:rPr>
        <w:t xml:space="preserve"> </w:t>
      </w:r>
      <w:r w:rsidRPr="00A90A0A">
        <w:rPr>
          <w:rFonts w:ascii="Verdana" w:hAnsi="Verdana" w:cs="Times New Roman"/>
          <w:sz w:val="24"/>
          <w:szCs w:val="24"/>
        </w:rPr>
        <w:t>pagrindiniu lygiu</w:t>
      </w:r>
      <w:r w:rsidR="002C1368" w:rsidRPr="00A90A0A">
        <w:rPr>
          <w:rFonts w:ascii="Verdana" w:hAnsi="Verdana" w:cs="Times New Roman"/>
          <w:sz w:val="24"/>
          <w:szCs w:val="24"/>
        </w:rPr>
        <w:t xml:space="preserve">, didėjo mokinių besimokančių </w:t>
      </w:r>
      <w:r w:rsidR="005213D5" w:rsidRPr="00A90A0A">
        <w:rPr>
          <w:rFonts w:ascii="Verdana" w:hAnsi="Verdana" w:cs="Times New Roman"/>
          <w:sz w:val="24"/>
          <w:szCs w:val="24"/>
        </w:rPr>
        <w:t>patenkinam</w:t>
      </w:r>
      <w:r w:rsidRPr="00A90A0A">
        <w:rPr>
          <w:rFonts w:ascii="Verdana" w:hAnsi="Verdana" w:cs="Times New Roman"/>
          <w:sz w:val="24"/>
          <w:szCs w:val="24"/>
        </w:rPr>
        <w:t>u ir slenkstiniu</w:t>
      </w:r>
      <w:r>
        <w:rPr>
          <w:rFonts w:ascii="Verdana" w:hAnsi="Verdana" w:cs="Times New Roman"/>
          <w:sz w:val="24"/>
          <w:szCs w:val="24"/>
        </w:rPr>
        <w:t xml:space="preserve"> lygiais</w:t>
      </w:r>
      <w:r w:rsidR="00326607" w:rsidRPr="00A90A0A">
        <w:rPr>
          <w:rFonts w:ascii="Verdana" w:hAnsi="Verdana" w:cs="Times New Roman"/>
          <w:sz w:val="24"/>
          <w:szCs w:val="24"/>
        </w:rPr>
        <w:t>;</w:t>
      </w:r>
      <w:r w:rsidR="00A82322" w:rsidRPr="00A90A0A">
        <w:rPr>
          <w:rFonts w:ascii="Verdana" w:hAnsi="Verdana" w:cs="Times New Roman"/>
          <w:sz w:val="24"/>
          <w:szCs w:val="24"/>
        </w:rPr>
        <w:t xml:space="preserve"> </w:t>
      </w:r>
      <w:r w:rsidRPr="00A90A0A">
        <w:rPr>
          <w:rFonts w:ascii="Verdana" w:hAnsi="Verdana" w:cs="Times New Roman"/>
          <w:sz w:val="24"/>
          <w:szCs w:val="24"/>
        </w:rPr>
        <w:t>pažymėtina, kad ypač mažėjo</w:t>
      </w:r>
      <w:r w:rsidR="002C1368" w:rsidRPr="00A90A0A">
        <w:rPr>
          <w:rFonts w:ascii="Verdana" w:hAnsi="Verdana" w:cs="Times New Roman"/>
          <w:sz w:val="24"/>
          <w:szCs w:val="24"/>
        </w:rPr>
        <w:t xml:space="preserve"> </w:t>
      </w:r>
      <w:r w:rsidR="00A82322" w:rsidRPr="00A90A0A">
        <w:rPr>
          <w:rFonts w:ascii="Verdana" w:hAnsi="Verdana" w:cs="Times New Roman"/>
          <w:sz w:val="24"/>
          <w:szCs w:val="24"/>
        </w:rPr>
        <w:t xml:space="preserve">nepatenkinamai besimokančių mokinių skaičius. </w:t>
      </w:r>
      <w:r w:rsidR="005213D5" w:rsidRPr="00A90A0A">
        <w:rPr>
          <w:rFonts w:ascii="Verdana" w:hAnsi="Verdana" w:cs="Times New Roman"/>
          <w:sz w:val="24"/>
          <w:szCs w:val="24"/>
        </w:rPr>
        <w:t>202</w:t>
      </w:r>
      <w:r w:rsidR="00187042" w:rsidRPr="00A90A0A">
        <w:rPr>
          <w:rFonts w:ascii="Verdana" w:hAnsi="Verdana" w:cs="Times New Roman"/>
          <w:sz w:val="24"/>
          <w:szCs w:val="24"/>
        </w:rPr>
        <w:t>4</w:t>
      </w:r>
      <w:r w:rsidR="005213D5" w:rsidRPr="00A90A0A">
        <w:rPr>
          <w:rFonts w:ascii="Verdana" w:hAnsi="Verdana" w:cs="Times New Roman"/>
          <w:sz w:val="24"/>
          <w:szCs w:val="24"/>
        </w:rPr>
        <w:t>–202</w:t>
      </w:r>
      <w:r w:rsidR="00187042" w:rsidRPr="00A90A0A">
        <w:rPr>
          <w:rFonts w:ascii="Verdana" w:hAnsi="Verdana" w:cs="Times New Roman"/>
          <w:sz w:val="24"/>
          <w:szCs w:val="24"/>
        </w:rPr>
        <w:t>5</w:t>
      </w:r>
      <w:r w:rsidR="005213D5" w:rsidRPr="00A90A0A">
        <w:rPr>
          <w:rFonts w:ascii="Verdana" w:hAnsi="Verdana" w:cs="Times New Roman"/>
          <w:sz w:val="24"/>
          <w:szCs w:val="24"/>
        </w:rPr>
        <w:t xml:space="preserve"> mokslo metus baigė tik</w:t>
      </w:r>
      <w:r w:rsidR="00A82322" w:rsidRPr="00A90A0A">
        <w:rPr>
          <w:rFonts w:ascii="Verdana" w:hAnsi="Verdana" w:cs="Times New Roman"/>
          <w:sz w:val="24"/>
          <w:szCs w:val="24"/>
        </w:rPr>
        <w:t xml:space="preserve"> </w:t>
      </w:r>
      <w:r w:rsidR="005213D5" w:rsidRPr="00A90A0A">
        <w:rPr>
          <w:rFonts w:ascii="Verdana" w:hAnsi="Verdana" w:cs="Times New Roman"/>
          <w:sz w:val="24"/>
          <w:szCs w:val="24"/>
        </w:rPr>
        <w:t xml:space="preserve">dešimtukais </w:t>
      </w:r>
      <w:r w:rsidR="00187042" w:rsidRPr="00A90A0A">
        <w:rPr>
          <w:rFonts w:ascii="Verdana" w:hAnsi="Verdana" w:cs="Times New Roman"/>
          <w:sz w:val="24"/>
          <w:szCs w:val="24"/>
        </w:rPr>
        <w:t>1</w:t>
      </w:r>
      <w:r w:rsidR="005213D5" w:rsidRPr="00A90A0A">
        <w:rPr>
          <w:rFonts w:ascii="Verdana" w:hAnsi="Verdana" w:cs="Times New Roman"/>
          <w:sz w:val="24"/>
          <w:szCs w:val="24"/>
        </w:rPr>
        <w:t xml:space="preserve"> mokin</w:t>
      </w:r>
      <w:r w:rsidR="00187042" w:rsidRPr="00A90A0A">
        <w:rPr>
          <w:rFonts w:ascii="Verdana" w:hAnsi="Verdana" w:cs="Times New Roman"/>
          <w:sz w:val="24"/>
          <w:szCs w:val="24"/>
        </w:rPr>
        <w:t>ys</w:t>
      </w:r>
      <w:r w:rsidR="005213D5" w:rsidRPr="00A90A0A">
        <w:rPr>
          <w:rFonts w:ascii="Verdana" w:hAnsi="Verdana" w:cs="Times New Roman"/>
          <w:sz w:val="24"/>
          <w:szCs w:val="24"/>
        </w:rPr>
        <w:t xml:space="preserve"> (202</w:t>
      </w:r>
      <w:r w:rsidR="00187042" w:rsidRPr="00A90A0A">
        <w:rPr>
          <w:rFonts w:ascii="Verdana" w:hAnsi="Verdana" w:cs="Times New Roman"/>
          <w:sz w:val="24"/>
          <w:szCs w:val="24"/>
        </w:rPr>
        <w:t>3</w:t>
      </w:r>
      <w:r w:rsidR="005213D5" w:rsidRPr="00A90A0A">
        <w:rPr>
          <w:rFonts w:ascii="Verdana" w:hAnsi="Verdana" w:cs="Times New Roman"/>
          <w:sz w:val="24"/>
          <w:szCs w:val="24"/>
        </w:rPr>
        <w:t>–202</w:t>
      </w:r>
      <w:r w:rsidR="00187042" w:rsidRPr="00A90A0A">
        <w:rPr>
          <w:rFonts w:ascii="Verdana" w:hAnsi="Verdana" w:cs="Times New Roman"/>
          <w:sz w:val="24"/>
          <w:szCs w:val="24"/>
        </w:rPr>
        <w:t>4</w:t>
      </w:r>
      <w:r w:rsidR="005213D5" w:rsidRPr="00A90A0A">
        <w:rPr>
          <w:rFonts w:ascii="Verdana" w:hAnsi="Verdana" w:cs="Times New Roman"/>
          <w:sz w:val="24"/>
          <w:szCs w:val="24"/>
        </w:rPr>
        <w:t xml:space="preserve"> mokslo metais – </w:t>
      </w:r>
      <w:r w:rsidR="00187042" w:rsidRPr="00A90A0A">
        <w:rPr>
          <w:rFonts w:ascii="Verdana" w:hAnsi="Verdana" w:cs="Times New Roman"/>
          <w:sz w:val="24"/>
          <w:szCs w:val="24"/>
        </w:rPr>
        <w:t>4</w:t>
      </w:r>
      <w:r w:rsidR="005213D5" w:rsidRPr="00A90A0A">
        <w:rPr>
          <w:rFonts w:ascii="Verdana" w:hAnsi="Verdana" w:cs="Times New Roman"/>
          <w:sz w:val="24"/>
          <w:szCs w:val="24"/>
        </w:rPr>
        <w:t xml:space="preserve"> mokiniai).</w:t>
      </w:r>
      <w:r w:rsidR="00E87656" w:rsidRPr="00A90A0A">
        <w:rPr>
          <w:rFonts w:ascii="Verdana" w:hAnsi="Verdana" w:cs="Times New Roman"/>
          <w:sz w:val="24"/>
          <w:szCs w:val="24"/>
        </w:rPr>
        <w:t xml:space="preserve"> </w:t>
      </w:r>
    </w:p>
    <w:p w14:paraId="13CF5311" w14:textId="58457D22" w:rsidR="00E16E5E" w:rsidRPr="00691347" w:rsidRDefault="00E87656" w:rsidP="008E344C">
      <w:pPr>
        <w:pStyle w:val="Betarp"/>
        <w:ind w:firstLine="709"/>
        <w:jc w:val="both"/>
        <w:rPr>
          <w:rFonts w:ascii="Verdana" w:hAnsi="Verdana" w:cs="Times New Roman"/>
          <w:sz w:val="24"/>
          <w:szCs w:val="24"/>
        </w:rPr>
      </w:pPr>
      <w:r w:rsidRPr="00691347">
        <w:rPr>
          <w:rFonts w:ascii="Verdana" w:hAnsi="Verdana" w:cs="Times New Roman"/>
          <w:sz w:val="24"/>
          <w:szCs w:val="24"/>
        </w:rPr>
        <w:t>202</w:t>
      </w:r>
      <w:r w:rsidR="00691347" w:rsidRPr="00691347">
        <w:rPr>
          <w:rFonts w:ascii="Verdana" w:hAnsi="Verdana" w:cs="Times New Roman"/>
          <w:sz w:val="24"/>
          <w:szCs w:val="24"/>
        </w:rPr>
        <w:t>4</w:t>
      </w:r>
      <w:r w:rsidRPr="00691347">
        <w:rPr>
          <w:rFonts w:ascii="Verdana" w:hAnsi="Verdana" w:cs="Times New Roman"/>
          <w:sz w:val="24"/>
          <w:szCs w:val="24"/>
        </w:rPr>
        <w:t>-202</w:t>
      </w:r>
      <w:r w:rsidR="00691347" w:rsidRPr="00691347">
        <w:rPr>
          <w:rFonts w:ascii="Verdana" w:hAnsi="Verdana" w:cs="Times New Roman"/>
          <w:sz w:val="24"/>
          <w:szCs w:val="24"/>
        </w:rPr>
        <w:t>5</w:t>
      </w:r>
      <w:r w:rsidRPr="00691347">
        <w:rPr>
          <w:rFonts w:ascii="Verdana" w:hAnsi="Verdana" w:cs="Times New Roman"/>
          <w:sz w:val="24"/>
          <w:szCs w:val="24"/>
        </w:rPr>
        <w:t xml:space="preserve"> m. m. pradinio ugdymo programą baigė </w:t>
      </w:r>
      <w:r w:rsidR="005B7580" w:rsidRPr="00A2698E">
        <w:rPr>
          <w:rFonts w:ascii="Verdana" w:hAnsi="Verdana" w:cs="Times New Roman"/>
          <w:sz w:val="24"/>
          <w:szCs w:val="24"/>
        </w:rPr>
        <w:t>visi</w:t>
      </w:r>
      <w:r w:rsidR="005B7580">
        <w:rPr>
          <w:rFonts w:ascii="Verdana" w:hAnsi="Verdana" w:cs="Times New Roman"/>
          <w:sz w:val="24"/>
          <w:szCs w:val="24"/>
        </w:rPr>
        <w:t xml:space="preserve"> </w:t>
      </w:r>
      <w:r w:rsidR="00691347" w:rsidRPr="00691347">
        <w:rPr>
          <w:rFonts w:ascii="Verdana" w:hAnsi="Verdana" w:cs="Times New Roman"/>
          <w:sz w:val="24"/>
          <w:szCs w:val="24"/>
        </w:rPr>
        <w:t>72</w:t>
      </w:r>
      <w:r w:rsidRPr="00691347">
        <w:rPr>
          <w:rFonts w:ascii="Verdana" w:hAnsi="Verdana" w:cs="Times New Roman"/>
          <w:sz w:val="24"/>
          <w:szCs w:val="24"/>
        </w:rPr>
        <w:t xml:space="preserve"> ketvirtųjų klasių mokiniai, o pagrindinio ugdymo programos I </w:t>
      </w:r>
      <w:r w:rsidRPr="00A2698E">
        <w:rPr>
          <w:rFonts w:ascii="Verdana" w:hAnsi="Verdana" w:cs="Times New Roman"/>
          <w:sz w:val="24"/>
          <w:szCs w:val="24"/>
        </w:rPr>
        <w:t>dalį –</w:t>
      </w:r>
      <w:r w:rsidR="00065E8D" w:rsidRPr="00A2698E">
        <w:rPr>
          <w:rFonts w:ascii="Verdana" w:hAnsi="Verdana" w:cs="Times New Roman"/>
          <w:sz w:val="24"/>
          <w:szCs w:val="24"/>
        </w:rPr>
        <w:t xml:space="preserve"> </w:t>
      </w:r>
      <w:r w:rsidR="00A2698E">
        <w:rPr>
          <w:rFonts w:ascii="Verdana" w:hAnsi="Verdana" w:cs="Times New Roman"/>
          <w:sz w:val="24"/>
          <w:szCs w:val="24"/>
        </w:rPr>
        <w:t xml:space="preserve">visi </w:t>
      </w:r>
      <w:r w:rsidR="00691347" w:rsidRPr="00A2698E">
        <w:rPr>
          <w:rFonts w:ascii="Verdana" w:hAnsi="Verdana" w:cs="Times New Roman"/>
          <w:sz w:val="24"/>
          <w:szCs w:val="24"/>
        </w:rPr>
        <w:t>56</w:t>
      </w:r>
      <w:r w:rsidRPr="00691347">
        <w:rPr>
          <w:rFonts w:ascii="Verdana" w:hAnsi="Verdana" w:cs="Times New Roman"/>
          <w:sz w:val="24"/>
          <w:szCs w:val="24"/>
        </w:rPr>
        <w:t xml:space="preserve"> aštuntųjų klasių mokiniai</w:t>
      </w:r>
      <w:r w:rsidR="002F7B46" w:rsidRPr="00691347">
        <w:rPr>
          <w:rFonts w:ascii="Verdana" w:hAnsi="Verdana" w:cs="Times New Roman"/>
          <w:sz w:val="24"/>
          <w:szCs w:val="24"/>
        </w:rPr>
        <w:t>.</w:t>
      </w:r>
    </w:p>
    <w:p w14:paraId="69D991C2" w14:textId="2071A51D" w:rsidR="001F06CD" w:rsidRDefault="00A0029E" w:rsidP="00082771">
      <w:pPr>
        <w:pStyle w:val="Betarp"/>
        <w:ind w:firstLine="709"/>
        <w:jc w:val="both"/>
        <w:rPr>
          <w:rFonts w:ascii="Verdana" w:hAnsi="Verdana" w:cs="Times New Roman"/>
          <w:sz w:val="24"/>
          <w:szCs w:val="24"/>
        </w:rPr>
      </w:pPr>
      <w:r w:rsidRPr="00D33C95">
        <w:rPr>
          <w:rFonts w:ascii="Verdana" w:hAnsi="Verdana" w:cs="Times New Roman"/>
          <w:sz w:val="24"/>
          <w:szCs w:val="24"/>
        </w:rPr>
        <w:t xml:space="preserve">Buvo atlikta visų </w:t>
      </w:r>
      <w:r w:rsidR="00216579" w:rsidRPr="00D33C95">
        <w:rPr>
          <w:rFonts w:ascii="Verdana" w:hAnsi="Verdana" w:cs="Times New Roman"/>
          <w:sz w:val="24"/>
          <w:szCs w:val="24"/>
        </w:rPr>
        <w:t xml:space="preserve">5-8 klasių </w:t>
      </w:r>
      <w:r w:rsidRPr="00D33C95">
        <w:rPr>
          <w:rFonts w:ascii="Verdana" w:hAnsi="Verdana" w:cs="Times New Roman"/>
          <w:sz w:val="24"/>
          <w:szCs w:val="24"/>
        </w:rPr>
        <w:t>mokinių pažangumo analizė nuo 5 klasės pagal mokslo metus, kuri parodė, kad didžiosios dalies klasi</w:t>
      </w:r>
      <w:r w:rsidR="00D33C95">
        <w:rPr>
          <w:rFonts w:ascii="Verdana" w:hAnsi="Verdana" w:cs="Times New Roman"/>
          <w:sz w:val="24"/>
          <w:szCs w:val="24"/>
        </w:rPr>
        <w:t>ų</w:t>
      </w:r>
      <w:r w:rsidRPr="00D33C95">
        <w:rPr>
          <w:rFonts w:ascii="Verdana" w:hAnsi="Verdana" w:cs="Times New Roman"/>
          <w:sz w:val="24"/>
          <w:szCs w:val="24"/>
        </w:rPr>
        <w:t xml:space="preserve"> pažanga </w:t>
      </w:r>
      <w:r w:rsidR="00D33C95" w:rsidRPr="00D33C95">
        <w:rPr>
          <w:rFonts w:ascii="Verdana" w:hAnsi="Verdana" w:cs="Times New Roman"/>
          <w:sz w:val="24"/>
          <w:szCs w:val="24"/>
        </w:rPr>
        <w:t>išlieka stabili arba nežymiai mažėj</w:t>
      </w:r>
      <w:r w:rsidR="00D33C95">
        <w:rPr>
          <w:rFonts w:ascii="Verdana" w:hAnsi="Verdana" w:cs="Times New Roman"/>
          <w:sz w:val="24"/>
          <w:szCs w:val="24"/>
        </w:rPr>
        <w:t xml:space="preserve">a, </w:t>
      </w:r>
      <w:r w:rsidR="00D33C95" w:rsidRPr="00D33C95">
        <w:rPr>
          <w:rFonts w:ascii="Verdana" w:hAnsi="Verdana" w:cs="Times New Roman"/>
          <w:sz w:val="24"/>
          <w:szCs w:val="24"/>
        </w:rPr>
        <w:t>tačiau yra ir kitokia raida, pavyzdžiui, 8a klasės mokinių pažangumas</w:t>
      </w:r>
      <w:r w:rsidR="001F06CD">
        <w:rPr>
          <w:rFonts w:ascii="Verdana" w:hAnsi="Verdana" w:cs="Times New Roman"/>
          <w:sz w:val="24"/>
          <w:szCs w:val="24"/>
        </w:rPr>
        <w:t>.</w:t>
      </w:r>
    </w:p>
    <w:p w14:paraId="1FD6539D" w14:textId="44CFBD6C" w:rsidR="00082771" w:rsidRPr="00082771" w:rsidRDefault="008E344C" w:rsidP="00082771">
      <w:pPr>
        <w:pStyle w:val="Betarp"/>
        <w:ind w:firstLine="709"/>
        <w:jc w:val="both"/>
        <w:rPr>
          <w:rFonts w:ascii="Verdana" w:hAnsi="Verdana" w:cs="Times New Roman"/>
          <w:sz w:val="24"/>
          <w:szCs w:val="24"/>
        </w:rPr>
      </w:pPr>
      <w:r w:rsidRPr="00082771">
        <w:rPr>
          <w:rFonts w:ascii="Verdana" w:hAnsi="Verdana" w:cs="Times New Roman"/>
          <w:sz w:val="24"/>
          <w:szCs w:val="24"/>
        </w:rPr>
        <w:t>8-ųjų klasių mokinių</w:t>
      </w:r>
      <w:r w:rsidR="008A112A" w:rsidRPr="00082771">
        <w:rPr>
          <w:rFonts w:ascii="Verdana" w:hAnsi="Verdana" w:cs="Times New Roman"/>
          <w:sz w:val="24"/>
          <w:szCs w:val="24"/>
        </w:rPr>
        <w:t xml:space="preserve"> </w:t>
      </w:r>
      <w:r w:rsidR="001F06CD">
        <w:rPr>
          <w:rFonts w:ascii="Verdana" w:hAnsi="Verdana" w:cs="Times New Roman"/>
          <w:sz w:val="24"/>
          <w:szCs w:val="24"/>
        </w:rPr>
        <w:t>I-ojo</w:t>
      </w:r>
      <w:r w:rsidR="00E7485A" w:rsidRPr="00082771">
        <w:rPr>
          <w:rFonts w:ascii="Verdana" w:hAnsi="Verdana" w:cs="Times New Roman"/>
          <w:sz w:val="24"/>
          <w:szCs w:val="24"/>
        </w:rPr>
        <w:t xml:space="preserve"> pusmečio </w:t>
      </w:r>
      <w:r w:rsidR="00082771" w:rsidRPr="00082771">
        <w:rPr>
          <w:rFonts w:ascii="Verdana" w:hAnsi="Verdana" w:cs="Times New Roman"/>
          <w:sz w:val="24"/>
          <w:szCs w:val="24"/>
        </w:rPr>
        <w:t>ket</w:t>
      </w:r>
      <w:r w:rsidR="00932C10">
        <w:rPr>
          <w:rFonts w:ascii="Verdana" w:hAnsi="Verdana" w:cs="Times New Roman"/>
          <w:sz w:val="24"/>
          <w:szCs w:val="24"/>
        </w:rPr>
        <w:t>verių</w:t>
      </w:r>
      <w:r w:rsidR="00082771" w:rsidRPr="00082771">
        <w:rPr>
          <w:rFonts w:ascii="Verdana" w:hAnsi="Verdana" w:cs="Times New Roman"/>
          <w:sz w:val="24"/>
          <w:szCs w:val="24"/>
        </w:rPr>
        <w:t xml:space="preserve"> metų </w:t>
      </w:r>
      <w:r w:rsidR="008A112A" w:rsidRPr="00082771">
        <w:rPr>
          <w:rFonts w:ascii="Verdana" w:hAnsi="Verdana" w:cs="Times New Roman"/>
          <w:sz w:val="24"/>
          <w:szCs w:val="24"/>
        </w:rPr>
        <w:t xml:space="preserve">pažangumo </w:t>
      </w:r>
      <w:r w:rsidR="00082771" w:rsidRPr="00082771">
        <w:rPr>
          <w:rFonts w:ascii="Verdana" w:hAnsi="Verdana" w:cs="Times New Roman"/>
          <w:sz w:val="24"/>
          <w:szCs w:val="24"/>
        </w:rPr>
        <w:t>lentelė</w:t>
      </w:r>
      <w:r w:rsidR="008A112A" w:rsidRPr="00082771">
        <w:rPr>
          <w:rFonts w:ascii="Verdana" w:hAnsi="Verdana" w:cs="Times New Roman"/>
          <w:sz w:val="24"/>
          <w:szCs w:val="24"/>
        </w:rPr>
        <w:t>:</w:t>
      </w:r>
    </w:p>
    <w:tbl>
      <w:tblPr>
        <w:tblStyle w:val="Lentelstinklelis"/>
        <w:tblW w:w="10070" w:type="dxa"/>
        <w:tblInd w:w="108" w:type="dxa"/>
        <w:tblLook w:val="04A0" w:firstRow="1" w:lastRow="0" w:firstColumn="1" w:lastColumn="0" w:noHBand="0" w:noVBand="1"/>
      </w:tblPr>
      <w:tblGrid>
        <w:gridCol w:w="5812"/>
        <w:gridCol w:w="1023"/>
        <w:gridCol w:w="1111"/>
        <w:gridCol w:w="2124"/>
      </w:tblGrid>
      <w:tr w:rsidR="00082771" w:rsidRPr="00082771" w14:paraId="6784E82E" w14:textId="77777777" w:rsidTr="002536D3">
        <w:trPr>
          <w:trHeight w:val="222"/>
        </w:trPr>
        <w:tc>
          <w:tcPr>
            <w:tcW w:w="5812" w:type="dxa"/>
            <w:vMerge w:val="restart"/>
          </w:tcPr>
          <w:p w14:paraId="622862D2" w14:textId="77777777" w:rsidR="00082771" w:rsidRPr="00082771" w:rsidRDefault="00082771" w:rsidP="001F06CD">
            <w:pPr>
              <w:pStyle w:val="Betarp"/>
              <w:ind w:left="-287" w:firstLine="287"/>
              <w:rPr>
                <w:rFonts w:ascii="Verdana" w:hAnsi="Verdana" w:cs="Times New Roman"/>
                <w:sz w:val="24"/>
                <w:szCs w:val="24"/>
              </w:rPr>
            </w:pPr>
            <w:r w:rsidRPr="00082771">
              <w:rPr>
                <w:rFonts w:ascii="Verdana" w:hAnsi="Verdana" w:cs="Times New Roman"/>
                <w:sz w:val="24"/>
                <w:szCs w:val="24"/>
              </w:rPr>
              <w:t>Mokslo metai</w:t>
            </w:r>
          </w:p>
        </w:tc>
        <w:tc>
          <w:tcPr>
            <w:tcW w:w="4258" w:type="dxa"/>
            <w:gridSpan w:val="3"/>
          </w:tcPr>
          <w:p w14:paraId="4263F831" w14:textId="1FDAA5EE" w:rsidR="00082771" w:rsidRPr="00082771" w:rsidRDefault="00082771" w:rsidP="001F06CD">
            <w:pPr>
              <w:pStyle w:val="Betarp"/>
              <w:rPr>
                <w:rFonts w:ascii="Verdana" w:hAnsi="Verdana" w:cs="Times New Roman"/>
                <w:sz w:val="24"/>
                <w:szCs w:val="24"/>
              </w:rPr>
            </w:pPr>
            <w:r w:rsidRPr="00082771">
              <w:rPr>
                <w:rFonts w:ascii="Verdana" w:hAnsi="Verdana" w:cs="Times New Roman"/>
                <w:sz w:val="24"/>
                <w:szCs w:val="24"/>
              </w:rPr>
              <w:t>Pažangumas</w:t>
            </w:r>
            <w:r w:rsidR="00B512E9">
              <w:rPr>
                <w:rFonts w:ascii="Verdana" w:hAnsi="Verdana" w:cs="Times New Roman"/>
                <w:sz w:val="24"/>
                <w:szCs w:val="24"/>
              </w:rPr>
              <w:t xml:space="preserve"> %</w:t>
            </w:r>
          </w:p>
        </w:tc>
      </w:tr>
      <w:tr w:rsidR="00082771" w:rsidRPr="00082771" w14:paraId="6703A2A0" w14:textId="77777777" w:rsidTr="002536D3">
        <w:trPr>
          <w:trHeight w:val="332"/>
        </w:trPr>
        <w:tc>
          <w:tcPr>
            <w:tcW w:w="5812" w:type="dxa"/>
            <w:vMerge/>
          </w:tcPr>
          <w:p w14:paraId="70CC10E3" w14:textId="77777777" w:rsidR="00082771" w:rsidRPr="00082771" w:rsidRDefault="00082771" w:rsidP="001F06CD">
            <w:pPr>
              <w:pStyle w:val="Betarp"/>
              <w:rPr>
                <w:rFonts w:ascii="Verdana" w:hAnsi="Verdana" w:cs="Times New Roman"/>
                <w:sz w:val="24"/>
                <w:szCs w:val="24"/>
              </w:rPr>
            </w:pPr>
          </w:p>
        </w:tc>
        <w:tc>
          <w:tcPr>
            <w:tcW w:w="1023" w:type="dxa"/>
          </w:tcPr>
          <w:p w14:paraId="5FB0CF0C" w14:textId="77777777" w:rsidR="00082771" w:rsidRPr="00082771" w:rsidRDefault="00082771" w:rsidP="001F06CD">
            <w:pPr>
              <w:pStyle w:val="Betarp"/>
              <w:rPr>
                <w:rFonts w:ascii="Verdana" w:hAnsi="Verdana" w:cs="Times New Roman"/>
                <w:sz w:val="24"/>
                <w:szCs w:val="24"/>
              </w:rPr>
            </w:pPr>
            <w:r w:rsidRPr="00082771">
              <w:rPr>
                <w:rFonts w:ascii="Verdana" w:hAnsi="Verdana" w:cs="Times New Roman"/>
                <w:sz w:val="24"/>
                <w:szCs w:val="24"/>
              </w:rPr>
              <w:t>a</w:t>
            </w:r>
          </w:p>
        </w:tc>
        <w:tc>
          <w:tcPr>
            <w:tcW w:w="1111" w:type="dxa"/>
          </w:tcPr>
          <w:p w14:paraId="1D03DF7F" w14:textId="77777777" w:rsidR="00082771" w:rsidRPr="00082771" w:rsidRDefault="00082771" w:rsidP="001F06CD">
            <w:pPr>
              <w:pStyle w:val="Betarp"/>
              <w:rPr>
                <w:rFonts w:ascii="Verdana" w:hAnsi="Verdana" w:cs="Times New Roman"/>
                <w:sz w:val="24"/>
                <w:szCs w:val="24"/>
              </w:rPr>
            </w:pPr>
            <w:r w:rsidRPr="00082771">
              <w:rPr>
                <w:rFonts w:ascii="Verdana" w:hAnsi="Verdana" w:cs="Times New Roman"/>
                <w:sz w:val="24"/>
                <w:szCs w:val="24"/>
              </w:rPr>
              <w:t>b</w:t>
            </w:r>
          </w:p>
        </w:tc>
        <w:tc>
          <w:tcPr>
            <w:tcW w:w="2124" w:type="dxa"/>
          </w:tcPr>
          <w:p w14:paraId="38A1C056" w14:textId="77777777" w:rsidR="00082771" w:rsidRPr="00082771" w:rsidRDefault="00082771" w:rsidP="001F06CD">
            <w:pPr>
              <w:pStyle w:val="Betarp"/>
              <w:rPr>
                <w:rFonts w:ascii="Verdana" w:hAnsi="Verdana" w:cs="Times New Roman"/>
                <w:sz w:val="24"/>
                <w:szCs w:val="24"/>
              </w:rPr>
            </w:pPr>
            <w:r w:rsidRPr="00082771">
              <w:rPr>
                <w:rFonts w:ascii="Verdana" w:hAnsi="Verdana" w:cs="Times New Roman"/>
                <w:sz w:val="24"/>
                <w:szCs w:val="24"/>
              </w:rPr>
              <w:t>Viso:</w:t>
            </w:r>
          </w:p>
        </w:tc>
      </w:tr>
      <w:tr w:rsidR="00082771" w:rsidRPr="00082771" w14:paraId="7C85C282" w14:textId="77777777" w:rsidTr="002536D3">
        <w:tc>
          <w:tcPr>
            <w:tcW w:w="5812" w:type="dxa"/>
          </w:tcPr>
          <w:p w14:paraId="1182D155" w14:textId="77777777" w:rsidR="00082771" w:rsidRPr="00082771" w:rsidRDefault="00082771" w:rsidP="001F06CD">
            <w:pPr>
              <w:pStyle w:val="Betarp"/>
              <w:rPr>
                <w:rFonts w:ascii="Verdana" w:hAnsi="Verdana" w:cs="Times New Roman"/>
                <w:sz w:val="24"/>
                <w:szCs w:val="24"/>
              </w:rPr>
            </w:pPr>
            <w:r w:rsidRPr="00082771">
              <w:rPr>
                <w:rFonts w:ascii="Verdana" w:hAnsi="Verdana" w:cs="Times New Roman"/>
                <w:sz w:val="24"/>
                <w:szCs w:val="24"/>
              </w:rPr>
              <w:t>2021-2022 m. m.</w:t>
            </w:r>
          </w:p>
        </w:tc>
        <w:tc>
          <w:tcPr>
            <w:tcW w:w="1023" w:type="dxa"/>
          </w:tcPr>
          <w:p w14:paraId="62A5715C" w14:textId="77777777" w:rsidR="00082771" w:rsidRPr="00BE584E" w:rsidRDefault="00082771" w:rsidP="001F06CD">
            <w:pPr>
              <w:pStyle w:val="Betarp"/>
              <w:rPr>
                <w:rFonts w:ascii="Verdana" w:hAnsi="Verdana" w:cs="Times New Roman"/>
                <w:sz w:val="24"/>
                <w:szCs w:val="24"/>
              </w:rPr>
            </w:pPr>
            <w:r w:rsidRPr="00BE584E">
              <w:rPr>
                <w:rFonts w:ascii="Verdana" w:hAnsi="Verdana" w:cs="Times New Roman"/>
                <w:sz w:val="24"/>
                <w:szCs w:val="24"/>
              </w:rPr>
              <w:t>79,31</w:t>
            </w:r>
          </w:p>
        </w:tc>
        <w:tc>
          <w:tcPr>
            <w:tcW w:w="1111" w:type="dxa"/>
          </w:tcPr>
          <w:p w14:paraId="7FFABB32" w14:textId="77777777" w:rsidR="00082771" w:rsidRPr="00BE584E" w:rsidRDefault="00082771" w:rsidP="001F06CD">
            <w:pPr>
              <w:pStyle w:val="Betarp"/>
              <w:rPr>
                <w:rFonts w:ascii="Verdana" w:hAnsi="Verdana" w:cs="Times New Roman"/>
                <w:sz w:val="24"/>
                <w:szCs w:val="24"/>
              </w:rPr>
            </w:pPr>
            <w:r w:rsidRPr="00BE584E">
              <w:rPr>
                <w:rFonts w:ascii="Verdana" w:hAnsi="Verdana" w:cs="Times New Roman"/>
                <w:sz w:val="24"/>
                <w:szCs w:val="24"/>
              </w:rPr>
              <w:t>96,56</w:t>
            </w:r>
          </w:p>
        </w:tc>
        <w:tc>
          <w:tcPr>
            <w:tcW w:w="2124" w:type="dxa"/>
          </w:tcPr>
          <w:p w14:paraId="50EC7921" w14:textId="77777777" w:rsidR="00082771" w:rsidRPr="00BE584E" w:rsidRDefault="00082771" w:rsidP="001F06CD">
            <w:pPr>
              <w:pStyle w:val="Betarp"/>
              <w:rPr>
                <w:rFonts w:ascii="Verdana" w:hAnsi="Verdana" w:cs="Times New Roman"/>
                <w:sz w:val="24"/>
                <w:szCs w:val="24"/>
              </w:rPr>
            </w:pPr>
            <w:r w:rsidRPr="00BE584E">
              <w:rPr>
                <w:rFonts w:ascii="Verdana" w:hAnsi="Verdana" w:cs="Times New Roman"/>
                <w:sz w:val="24"/>
                <w:szCs w:val="24"/>
              </w:rPr>
              <w:t>87,94</w:t>
            </w:r>
          </w:p>
        </w:tc>
      </w:tr>
      <w:tr w:rsidR="00082771" w:rsidRPr="00082771" w14:paraId="2E4AB92D" w14:textId="77777777" w:rsidTr="002536D3">
        <w:tc>
          <w:tcPr>
            <w:tcW w:w="5812" w:type="dxa"/>
            <w:tcBorders>
              <w:top w:val="nil"/>
            </w:tcBorders>
          </w:tcPr>
          <w:p w14:paraId="3283FE46" w14:textId="77777777" w:rsidR="00082771" w:rsidRPr="00082771" w:rsidRDefault="00082771" w:rsidP="001F06CD">
            <w:pPr>
              <w:pStyle w:val="Betarp"/>
              <w:rPr>
                <w:rFonts w:ascii="Verdana" w:hAnsi="Verdana" w:cs="Times New Roman"/>
                <w:sz w:val="24"/>
                <w:szCs w:val="24"/>
              </w:rPr>
            </w:pPr>
            <w:r w:rsidRPr="00082771">
              <w:rPr>
                <w:rFonts w:ascii="Verdana" w:hAnsi="Verdana" w:cs="Times New Roman"/>
                <w:sz w:val="24"/>
                <w:szCs w:val="24"/>
              </w:rPr>
              <w:t>2022-2023 m. m.</w:t>
            </w:r>
          </w:p>
        </w:tc>
        <w:tc>
          <w:tcPr>
            <w:tcW w:w="1023" w:type="dxa"/>
            <w:tcBorders>
              <w:top w:val="nil"/>
            </w:tcBorders>
          </w:tcPr>
          <w:p w14:paraId="0CBE7F73" w14:textId="77777777" w:rsidR="00082771" w:rsidRPr="00BE584E" w:rsidRDefault="00082771" w:rsidP="001F06CD">
            <w:pPr>
              <w:pStyle w:val="Betarp"/>
              <w:rPr>
                <w:rFonts w:ascii="Verdana" w:hAnsi="Verdana" w:cs="Times New Roman"/>
                <w:sz w:val="24"/>
                <w:szCs w:val="24"/>
              </w:rPr>
            </w:pPr>
            <w:r w:rsidRPr="00BE584E">
              <w:rPr>
                <w:rFonts w:ascii="Verdana" w:hAnsi="Verdana" w:cs="Times New Roman"/>
                <w:sz w:val="24"/>
                <w:szCs w:val="24"/>
              </w:rPr>
              <w:t>80</w:t>
            </w:r>
          </w:p>
        </w:tc>
        <w:tc>
          <w:tcPr>
            <w:tcW w:w="1111" w:type="dxa"/>
            <w:tcBorders>
              <w:top w:val="nil"/>
            </w:tcBorders>
          </w:tcPr>
          <w:p w14:paraId="032C2537" w14:textId="77777777" w:rsidR="00082771" w:rsidRPr="00BE584E" w:rsidRDefault="00082771" w:rsidP="001F06CD">
            <w:pPr>
              <w:pStyle w:val="Betarp"/>
              <w:rPr>
                <w:rFonts w:ascii="Verdana" w:hAnsi="Verdana" w:cs="Times New Roman"/>
                <w:sz w:val="24"/>
                <w:szCs w:val="24"/>
              </w:rPr>
            </w:pPr>
            <w:r w:rsidRPr="00BE584E">
              <w:rPr>
                <w:rFonts w:ascii="Verdana" w:hAnsi="Verdana" w:cs="Times New Roman"/>
                <w:sz w:val="24"/>
                <w:szCs w:val="24"/>
              </w:rPr>
              <w:t>96,43</w:t>
            </w:r>
          </w:p>
        </w:tc>
        <w:tc>
          <w:tcPr>
            <w:tcW w:w="2124" w:type="dxa"/>
            <w:tcBorders>
              <w:top w:val="nil"/>
            </w:tcBorders>
          </w:tcPr>
          <w:p w14:paraId="4F9C5891" w14:textId="77777777" w:rsidR="00082771" w:rsidRPr="00BE584E" w:rsidRDefault="00082771" w:rsidP="001F06CD">
            <w:pPr>
              <w:pStyle w:val="Betarp"/>
              <w:rPr>
                <w:rFonts w:ascii="Verdana" w:hAnsi="Verdana" w:cs="Times New Roman"/>
                <w:sz w:val="24"/>
                <w:szCs w:val="24"/>
              </w:rPr>
            </w:pPr>
            <w:r w:rsidRPr="00BE584E">
              <w:rPr>
                <w:rFonts w:ascii="Verdana" w:hAnsi="Verdana" w:cs="Times New Roman"/>
                <w:sz w:val="24"/>
                <w:szCs w:val="24"/>
              </w:rPr>
              <w:t>88,22</w:t>
            </w:r>
          </w:p>
        </w:tc>
      </w:tr>
      <w:tr w:rsidR="00082771" w:rsidRPr="00082771" w14:paraId="62205A1C" w14:textId="77777777" w:rsidTr="002536D3">
        <w:trPr>
          <w:trHeight w:val="248"/>
        </w:trPr>
        <w:tc>
          <w:tcPr>
            <w:tcW w:w="5812" w:type="dxa"/>
            <w:tcBorders>
              <w:top w:val="nil"/>
            </w:tcBorders>
          </w:tcPr>
          <w:p w14:paraId="03AEAD6C" w14:textId="77777777" w:rsidR="00082771" w:rsidRPr="00082771" w:rsidRDefault="00082771" w:rsidP="001F06CD">
            <w:pPr>
              <w:pStyle w:val="Betarp"/>
              <w:rPr>
                <w:rFonts w:ascii="Verdana" w:hAnsi="Verdana" w:cs="Times New Roman"/>
                <w:sz w:val="24"/>
                <w:szCs w:val="24"/>
              </w:rPr>
            </w:pPr>
            <w:r w:rsidRPr="00082771">
              <w:rPr>
                <w:rFonts w:ascii="Verdana" w:hAnsi="Verdana" w:cs="Times New Roman"/>
                <w:sz w:val="24"/>
                <w:szCs w:val="24"/>
              </w:rPr>
              <w:t xml:space="preserve">2023-2024 m. m. </w:t>
            </w:r>
          </w:p>
        </w:tc>
        <w:tc>
          <w:tcPr>
            <w:tcW w:w="1023" w:type="dxa"/>
            <w:tcBorders>
              <w:top w:val="nil"/>
            </w:tcBorders>
          </w:tcPr>
          <w:p w14:paraId="5F3FB2F1" w14:textId="77777777" w:rsidR="00082771" w:rsidRPr="00BE584E" w:rsidRDefault="00082771" w:rsidP="001F06CD">
            <w:pPr>
              <w:pStyle w:val="Betarp"/>
              <w:rPr>
                <w:rFonts w:ascii="Verdana" w:hAnsi="Verdana" w:cs="Times New Roman"/>
                <w:sz w:val="24"/>
                <w:szCs w:val="24"/>
              </w:rPr>
            </w:pPr>
            <w:r w:rsidRPr="00BE584E">
              <w:rPr>
                <w:rFonts w:ascii="Verdana" w:hAnsi="Verdana" w:cs="Times New Roman"/>
                <w:sz w:val="24"/>
                <w:szCs w:val="24"/>
              </w:rPr>
              <w:t>82,14</w:t>
            </w:r>
          </w:p>
        </w:tc>
        <w:tc>
          <w:tcPr>
            <w:tcW w:w="1111" w:type="dxa"/>
            <w:tcBorders>
              <w:top w:val="nil"/>
            </w:tcBorders>
          </w:tcPr>
          <w:p w14:paraId="29C0B5EC" w14:textId="77777777" w:rsidR="00082771" w:rsidRPr="00BE584E" w:rsidRDefault="00082771" w:rsidP="001F06CD">
            <w:pPr>
              <w:pStyle w:val="Betarp"/>
              <w:rPr>
                <w:rFonts w:ascii="Verdana" w:hAnsi="Verdana" w:cs="Times New Roman"/>
                <w:sz w:val="24"/>
                <w:szCs w:val="24"/>
              </w:rPr>
            </w:pPr>
            <w:r w:rsidRPr="00BE584E">
              <w:rPr>
                <w:rFonts w:ascii="Verdana" w:hAnsi="Verdana" w:cs="Times New Roman"/>
                <w:sz w:val="24"/>
                <w:szCs w:val="24"/>
              </w:rPr>
              <w:t>70</w:t>
            </w:r>
          </w:p>
        </w:tc>
        <w:tc>
          <w:tcPr>
            <w:tcW w:w="2124" w:type="dxa"/>
            <w:tcBorders>
              <w:top w:val="nil"/>
            </w:tcBorders>
          </w:tcPr>
          <w:p w14:paraId="610FE790" w14:textId="77777777" w:rsidR="00082771" w:rsidRPr="00BE584E" w:rsidRDefault="00082771" w:rsidP="001F06CD">
            <w:pPr>
              <w:pStyle w:val="Betarp"/>
              <w:rPr>
                <w:rFonts w:ascii="Verdana" w:hAnsi="Verdana" w:cs="Times New Roman"/>
                <w:sz w:val="24"/>
                <w:szCs w:val="24"/>
              </w:rPr>
            </w:pPr>
            <w:r w:rsidRPr="00BE584E">
              <w:rPr>
                <w:rFonts w:ascii="Verdana" w:hAnsi="Verdana" w:cs="Times New Roman"/>
                <w:sz w:val="24"/>
                <w:szCs w:val="24"/>
              </w:rPr>
              <w:t>76,07</w:t>
            </w:r>
          </w:p>
        </w:tc>
      </w:tr>
      <w:tr w:rsidR="00082771" w:rsidRPr="00082771" w14:paraId="108D5CC5" w14:textId="77777777" w:rsidTr="002536D3">
        <w:trPr>
          <w:trHeight w:val="228"/>
        </w:trPr>
        <w:tc>
          <w:tcPr>
            <w:tcW w:w="5812" w:type="dxa"/>
          </w:tcPr>
          <w:p w14:paraId="0E2DD072" w14:textId="77777777" w:rsidR="00082771" w:rsidRPr="00082771" w:rsidRDefault="00082771" w:rsidP="001F06CD">
            <w:pPr>
              <w:pStyle w:val="Betarp"/>
              <w:rPr>
                <w:rFonts w:ascii="Verdana" w:hAnsi="Verdana" w:cs="Times New Roman"/>
                <w:sz w:val="24"/>
                <w:szCs w:val="24"/>
              </w:rPr>
            </w:pPr>
            <w:r w:rsidRPr="00082771">
              <w:rPr>
                <w:rFonts w:ascii="Verdana" w:hAnsi="Verdana" w:cs="Times New Roman"/>
                <w:sz w:val="24"/>
                <w:szCs w:val="24"/>
              </w:rPr>
              <w:t xml:space="preserve">2024-2025 m. m. </w:t>
            </w:r>
          </w:p>
        </w:tc>
        <w:tc>
          <w:tcPr>
            <w:tcW w:w="1023" w:type="dxa"/>
          </w:tcPr>
          <w:p w14:paraId="0EA26AF3" w14:textId="77777777" w:rsidR="00082771" w:rsidRPr="00BE584E" w:rsidRDefault="00082771" w:rsidP="001F06CD">
            <w:pPr>
              <w:pStyle w:val="Betarp"/>
              <w:rPr>
                <w:rFonts w:ascii="Verdana" w:hAnsi="Verdana" w:cs="Times New Roman"/>
                <w:sz w:val="24"/>
                <w:szCs w:val="24"/>
              </w:rPr>
            </w:pPr>
            <w:r w:rsidRPr="00BE584E">
              <w:rPr>
                <w:rFonts w:ascii="Verdana" w:hAnsi="Verdana" w:cs="Times New Roman"/>
                <w:sz w:val="24"/>
                <w:szCs w:val="24"/>
              </w:rPr>
              <w:t>90</w:t>
            </w:r>
          </w:p>
        </w:tc>
        <w:tc>
          <w:tcPr>
            <w:tcW w:w="1111" w:type="dxa"/>
          </w:tcPr>
          <w:p w14:paraId="07EDB556" w14:textId="77777777" w:rsidR="00082771" w:rsidRPr="00BE584E" w:rsidRDefault="00082771" w:rsidP="001F06CD">
            <w:pPr>
              <w:pStyle w:val="Betarp"/>
              <w:rPr>
                <w:rFonts w:ascii="Verdana" w:hAnsi="Verdana" w:cs="Times New Roman"/>
                <w:sz w:val="24"/>
                <w:szCs w:val="24"/>
              </w:rPr>
            </w:pPr>
            <w:r w:rsidRPr="00BE584E">
              <w:rPr>
                <w:rFonts w:ascii="Verdana" w:hAnsi="Verdana" w:cs="Times New Roman"/>
                <w:sz w:val="24"/>
                <w:szCs w:val="24"/>
              </w:rPr>
              <w:t>80,77</w:t>
            </w:r>
          </w:p>
        </w:tc>
        <w:tc>
          <w:tcPr>
            <w:tcW w:w="2124" w:type="dxa"/>
          </w:tcPr>
          <w:p w14:paraId="45525B8A" w14:textId="77777777" w:rsidR="00082771" w:rsidRPr="00BE584E" w:rsidRDefault="00082771" w:rsidP="001F06CD">
            <w:pPr>
              <w:pStyle w:val="Betarp"/>
              <w:rPr>
                <w:rFonts w:ascii="Verdana" w:hAnsi="Verdana" w:cs="Times New Roman"/>
                <w:sz w:val="24"/>
                <w:szCs w:val="24"/>
              </w:rPr>
            </w:pPr>
            <w:r w:rsidRPr="00BE584E">
              <w:rPr>
                <w:rFonts w:ascii="Verdana" w:hAnsi="Verdana" w:cs="Times New Roman"/>
                <w:sz w:val="24"/>
                <w:szCs w:val="24"/>
              </w:rPr>
              <w:t>85,39</w:t>
            </w:r>
          </w:p>
        </w:tc>
      </w:tr>
      <w:tr w:rsidR="00082771" w:rsidRPr="00082771" w14:paraId="2250F6D6" w14:textId="77777777" w:rsidTr="002536D3">
        <w:trPr>
          <w:trHeight w:val="355"/>
        </w:trPr>
        <w:tc>
          <w:tcPr>
            <w:tcW w:w="5812" w:type="dxa"/>
          </w:tcPr>
          <w:p w14:paraId="1A2CAC8A" w14:textId="77777777" w:rsidR="00082771" w:rsidRPr="00082771" w:rsidRDefault="00082771" w:rsidP="001F06CD">
            <w:pPr>
              <w:pStyle w:val="Betarp"/>
              <w:rPr>
                <w:rFonts w:ascii="Verdana" w:hAnsi="Verdana" w:cs="Times New Roman"/>
                <w:sz w:val="24"/>
                <w:szCs w:val="24"/>
              </w:rPr>
            </w:pPr>
            <w:r w:rsidRPr="00082771">
              <w:rPr>
                <w:rFonts w:ascii="Verdana" w:hAnsi="Verdana" w:cs="Times New Roman"/>
                <w:sz w:val="24"/>
                <w:szCs w:val="24"/>
              </w:rPr>
              <w:t>Dviejų pastarųjų mokslo metų pokytis</w:t>
            </w:r>
          </w:p>
        </w:tc>
        <w:tc>
          <w:tcPr>
            <w:tcW w:w="1023" w:type="dxa"/>
          </w:tcPr>
          <w:p w14:paraId="3EE3DBBC" w14:textId="77777777" w:rsidR="00082771" w:rsidRPr="00BE584E" w:rsidRDefault="00082771" w:rsidP="001F06CD">
            <w:pPr>
              <w:pStyle w:val="Betarp"/>
              <w:rPr>
                <w:rFonts w:ascii="Verdana" w:hAnsi="Verdana" w:cs="Times New Roman"/>
                <w:sz w:val="24"/>
                <w:szCs w:val="24"/>
              </w:rPr>
            </w:pPr>
            <w:r w:rsidRPr="00BE584E">
              <w:rPr>
                <w:rFonts w:ascii="Verdana" w:hAnsi="Verdana" w:cs="Times New Roman"/>
                <w:sz w:val="24"/>
                <w:szCs w:val="24"/>
              </w:rPr>
              <w:t>+7,86</w:t>
            </w:r>
          </w:p>
        </w:tc>
        <w:tc>
          <w:tcPr>
            <w:tcW w:w="1111" w:type="dxa"/>
          </w:tcPr>
          <w:p w14:paraId="46719E94" w14:textId="77777777" w:rsidR="00082771" w:rsidRPr="00BE584E" w:rsidRDefault="00082771" w:rsidP="001F06CD">
            <w:pPr>
              <w:pStyle w:val="Betarp"/>
              <w:rPr>
                <w:rFonts w:ascii="Verdana" w:hAnsi="Verdana" w:cs="Times New Roman"/>
                <w:sz w:val="24"/>
                <w:szCs w:val="24"/>
              </w:rPr>
            </w:pPr>
            <w:r w:rsidRPr="00BE584E">
              <w:rPr>
                <w:rFonts w:ascii="Verdana" w:hAnsi="Verdana" w:cs="Times New Roman"/>
                <w:sz w:val="24"/>
                <w:szCs w:val="24"/>
              </w:rPr>
              <w:t>+10,77</w:t>
            </w:r>
          </w:p>
        </w:tc>
        <w:tc>
          <w:tcPr>
            <w:tcW w:w="2124" w:type="dxa"/>
          </w:tcPr>
          <w:p w14:paraId="0FDD6118" w14:textId="33BDB31E" w:rsidR="00082771" w:rsidRPr="00BE584E" w:rsidRDefault="00082771" w:rsidP="001F06CD">
            <w:pPr>
              <w:pStyle w:val="Betarp"/>
              <w:rPr>
                <w:rFonts w:ascii="Verdana" w:hAnsi="Verdana" w:cs="Times New Roman"/>
                <w:sz w:val="24"/>
                <w:szCs w:val="24"/>
              </w:rPr>
            </w:pPr>
            <w:r w:rsidRPr="00BE584E">
              <w:rPr>
                <w:rFonts w:ascii="Verdana" w:hAnsi="Verdana" w:cs="Times New Roman"/>
                <w:sz w:val="24"/>
                <w:szCs w:val="24"/>
              </w:rPr>
              <w:t>+9</w:t>
            </w:r>
            <w:r w:rsidR="00D270E3">
              <w:rPr>
                <w:rFonts w:ascii="Verdana" w:hAnsi="Verdana" w:cs="Times New Roman"/>
                <w:sz w:val="24"/>
                <w:szCs w:val="24"/>
              </w:rPr>
              <w:t>,</w:t>
            </w:r>
            <w:r w:rsidRPr="00BE584E">
              <w:rPr>
                <w:rFonts w:ascii="Verdana" w:hAnsi="Verdana" w:cs="Times New Roman"/>
                <w:sz w:val="24"/>
                <w:szCs w:val="24"/>
              </w:rPr>
              <w:t>32</w:t>
            </w:r>
          </w:p>
        </w:tc>
      </w:tr>
    </w:tbl>
    <w:p w14:paraId="552FEDBE" w14:textId="70A2B871" w:rsidR="00082771" w:rsidRPr="00D33C95" w:rsidRDefault="00082771" w:rsidP="00D33C95">
      <w:pPr>
        <w:pStyle w:val="Betarp"/>
        <w:ind w:firstLine="709"/>
        <w:jc w:val="both"/>
        <w:rPr>
          <w:rFonts w:ascii="Verdana" w:hAnsi="Verdana" w:cs="Times New Roman"/>
          <w:sz w:val="24"/>
          <w:szCs w:val="24"/>
        </w:rPr>
      </w:pPr>
      <w:r w:rsidRPr="00BE584E">
        <w:rPr>
          <w:rFonts w:ascii="Verdana" w:hAnsi="Verdana" w:cs="Times New Roman"/>
          <w:sz w:val="24"/>
          <w:szCs w:val="24"/>
        </w:rPr>
        <w:t>Lyginant dvejus pastaruosius mokslo metus pažangą 7,86% padarė 8a klasė</w:t>
      </w:r>
      <w:r w:rsidR="00B11B35">
        <w:rPr>
          <w:rFonts w:ascii="Verdana" w:hAnsi="Verdana" w:cs="Times New Roman"/>
          <w:sz w:val="24"/>
          <w:szCs w:val="24"/>
        </w:rPr>
        <w:t>, 10,77% - 8b klasė</w:t>
      </w:r>
      <w:r w:rsidRPr="00BE584E">
        <w:rPr>
          <w:rFonts w:ascii="Verdana" w:hAnsi="Verdana" w:cs="Times New Roman"/>
          <w:sz w:val="24"/>
          <w:szCs w:val="24"/>
        </w:rPr>
        <w:t xml:space="preserve">. Ypač pažymėtinas </w:t>
      </w:r>
      <w:r w:rsidR="00B11B35">
        <w:rPr>
          <w:rFonts w:ascii="Verdana" w:hAnsi="Verdana" w:cs="Times New Roman"/>
          <w:sz w:val="24"/>
          <w:szCs w:val="24"/>
        </w:rPr>
        <w:t>8a</w:t>
      </w:r>
      <w:r w:rsidRPr="00BE584E">
        <w:rPr>
          <w:rFonts w:ascii="Verdana" w:hAnsi="Verdana" w:cs="Times New Roman"/>
          <w:sz w:val="24"/>
          <w:szCs w:val="24"/>
        </w:rPr>
        <w:t xml:space="preserve"> klasės pažangos stabilumas per ket</w:t>
      </w:r>
      <w:r w:rsidR="00534106">
        <w:rPr>
          <w:rFonts w:ascii="Verdana" w:hAnsi="Verdana" w:cs="Times New Roman"/>
          <w:sz w:val="24"/>
          <w:szCs w:val="24"/>
        </w:rPr>
        <w:t>verius</w:t>
      </w:r>
      <w:r w:rsidRPr="00BE584E">
        <w:rPr>
          <w:rFonts w:ascii="Verdana" w:hAnsi="Verdana" w:cs="Times New Roman"/>
          <w:sz w:val="24"/>
          <w:szCs w:val="24"/>
        </w:rPr>
        <w:t xml:space="preserve"> mokslo metus. </w:t>
      </w:r>
      <w:r w:rsidRPr="00BE584E">
        <w:rPr>
          <w:rFonts w:ascii="Verdana" w:hAnsi="Verdana"/>
          <w:sz w:val="24"/>
          <w:szCs w:val="24"/>
        </w:rPr>
        <w:t>V</w:t>
      </w:r>
      <w:r w:rsidR="008A112A" w:rsidRPr="00BE584E">
        <w:rPr>
          <w:rFonts w:ascii="Verdana" w:hAnsi="Verdana"/>
          <w:sz w:val="24"/>
          <w:szCs w:val="24"/>
        </w:rPr>
        <w:t xml:space="preserve">erta pažymėti, kad </w:t>
      </w:r>
      <w:r w:rsidRPr="00BE584E">
        <w:rPr>
          <w:rFonts w:ascii="Verdana" w:hAnsi="Verdana"/>
          <w:sz w:val="24"/>
          <w:szCs w:val="24"/>
        </w:rPr>
        <w:t>abi</w:t>
      </w:r>
      <w:r w:rsidR="008A112A" w:rsidRPr="00BE584E">
        <w:rPr>
          <w:rFonts w:ascii="Verdana" w:hAnsi="Verdana"/>
          <w:sz w:val="24"/>
          <w:szCs w:val="24"/>
        </w:rPr>
        <w:t xml:space="preserve"> klasės metiniame vertinime pasiekė 100% pažangumą</w:t>
      </w:r>
      <w:r w:rsidR="00851CD9" w:rsidRPr="00BE584E">
        <w:rPr>
          <w:rFonts w:ascii="Verdana" w:hAnsi="Verdana"/>
          <w:sz w:val="24"/>
          <w:szCs w:val="24"/>
        </w:rPr>
        <w:t>.</w:t>
      </w:r>
      <w:r w:rsidR="00855AF9" w:rsidRPr="00BE584E">
        <w:rPr>
          <w:rFonts w:ascii="Verdana" w:hAnsi="Verdana"/>
          <w:sz w:val="24"/>
          <w:szCs w:val="24"/>
        </w:rPr>
        <w:t xml:space="preserve"> </w:t>
      </w:r>
    </w:p>
    <w:p w14:paraId="068B71B6" w14:textId="1C91D1F7" w:rsidR="006C0D40" w:rsidRPr="00B512E9" w:rsidRDefault="00310771" w:rsidP="00B512E9">
      <w:pPr>
        <w:pStyle w:val="Betarp"/>
        <w:numPr>
          <w:ilvl w:val="0"/>
          <w:numId w:val="18"/>
        </w:numPr>
        <w:ind w:hanging="11"/>
        <w:jc w:val="both"/>
        <w:rPr>
          <w:rFonts w:ascii="Verdana" w:hAnsi="Verdana" w:cs="Times New Roman"/>
          <w:sz w:val="24"/>
          <w:szCs w:val="24"/>
        </w:rPr>
      </w:pPr>
      <w:r w:rsidRPr="00B512E9">
        <w:rPr>
          <w:rFonts w:ascii="Verdana" w:hAnsi="Verdana"/>
          <w:sz w:val="24"/>
          <w:szCs w:val="24"/>
        </w:rPr>
        <w:t>NMPP 4 klasės mokinių rezultatai:</w:t>
      </w:r>
    </w:p>
    <w:tbl>
      <w:tblPr>
        <w:tblStyle w:val="Lentelstinklelis"/>
        <w:tblW w:w="0" w:type="auto"/>
        <w:tblLook w:val="04A0" w:firstRow="1" w:lastRow="0" w:firstColumn="1" w:lastColumn="0" w:noHBand="0" w:noVBand="1"/>
      </w:tblPr>
      <w:tblGrid>
        <w:gridCol w:w="2235"/>
        <w:gridCol w:w="1276"/>
        <w:gridCol w:w="1275"/>
        <w:gridCol w:w="1276"/>
        <w:gridCol w:w="1276"/>
        <w:gridCol w:w="1276"/>
        <w:gridCol w:w="1559"/>
      </w:tblGrid>
      <w:tr w:rsidR="00310771" w:rsidRPr="00333423" w14:paraId="75A0B7BA" w14:textId="77777777" w:rsidTr="002536D3">
        <w:tc>
          <w:tcPr>
            <w:tcW w:w="2235" w:type="dxa"/>
          </w:tcPr>
          <w:p w14:paraId="46FBE0B0" w14:textId="77777777" w:rsidR="00310771" w:rsidRPr="00333423" w:rsidRDefault="00310771" w:rsidP="001F06CD">
            <w:pPr>
              <w:tabs>
                <w:tab w:val="left" w:pos="709"/>
              </w:tabs>
              <w:rPr>
                <w:rFonts w:ascii="Verdana" w:hAnsi="Verdana" w:cs="Times New Roman"/>
                <w:sz w:val="24"/>
                <w:szCs w:val="24"/>
              </w:rPr>
            </w:pPr>
            <w:r w:rsidRPr="00333423">
              <w:rPr>
                <w:rFonts w:ascii="Verdana" w:hAnsi="Verdana" w:cs="Times New Roman"/>
                <w:sz w:val="24"/>
                <w:szCs w:val="24"/>
              </w:rPr>
              <w:t xml:space="preserve">Dalykas </w:t>
            </w:r>
          </w:p>
        </w:tc>
        <w:tc>
          <w:tcPr>
            <w:tcW w:w="2551" w:type="dxa"/>
            <w:gridSpan w:val="2"/>
          </w:tcPr>
          <w:p w14:paraId="47E79AFA" w14:textId="77777777" w:rsidR="00310771" w:rsidRPr="00333423" w:rsidRDefault="00310771" w:rsidP="001F06CD">
            <w:pPr>
              <w:tabs>
                <w:tab w:val="left" w:pos="709"/>
              </w:tabs>
              <w:rPr>
                <w:rFonts w:ascii="Verdana" w:hAnsi="Verdana" w:cs="Times New Roman"/>
                <w:sz w:val="24"/>
                <w:szCs w:val="24"/>
              </w:rPr>
            </w:pPr>
            <w:r w:rsidRPr="00333423">
              <w:rPr>
                <w:rFonts w:ascii="Verdana" w:hAnsi="Verdana" w:cs="Times New Roman"/>
                <w:sz w:val="24"/>
                <w:szCs w:val="24"/>
              </w:rPr>
              <w:t>Progimnazijos testo rezultato vidurkis %</w:t>
            </w:r>
          </w:p>
        </w:tc>
        <w:tc>
          <w:tcPr>
            <w:tcW w:w="2552" w:type="dxa"/>
            <w:gridSpan w:val="2"/>
          </w:tcPr>
          <w:p w14:paraId="1B3136E6" w14:textId="77777777" w:rsidR="00310771" w:rsidRPr="00333423" w:rsidRDefault="00310771" w:rsidP="001F06CD">
            <w:pPr>
              <w:tabs>
                <w:tab w:val="left" w:pos="709"/>
              </w:tabs>
              <w:rPr>
                <w:rFonts w:ascii="Verdana" w:hAnsi="Verdana" w:cs="Times New Roman"/>
                <w:sz w:val="24"/>
                <w:szCs w:val="24"/>
              </w:rPr>
            </w:pPr>
            <w:r w:rsidRPr="00333423">
              <w:rPr>
                <w:rFonts w:ascii="Verdana" w:hAnsi="Verdana" w:cs="Times New Roman"/>
                <w:sz w:val="24"/>
                <w:szCs w:val="24"/>
              </w:rPr>
              <w:t>Savivaldybės vidurkis %</w:t>
            </w:r>
          </w:p>
        </w:tc>
        <w:tc>
          <w:tcPr>
            <w:tcW w:w="2835" w:type="dxa"/>
            <w:gridSpan w:val="2"/>
          </w:tcPr>
          <w:p w14:paraId="4A13D35F" w14:textId="77777777" w:rsidR="00310771" w:rsidRPr="00333423" w:rsidRDefault="00310771" w:rsidP="001F06CD">
            <w:pPr>
              <w:tabs>
                <w:tab w:val="left" w:pos="709"/>
              </w:tabs>
              <w:rPr>
                <w:rFonts w:ascii="Verdana" w:hAnsi="Verdana" w:cs="Times New Roman"/>
                <w:sz w:val="24"/>
                <w:szCs w:val="24"/>
              </w:rPr>
            </w:pPr>
            <w:r w:rsidRPr="00333423">
              <w:rPr>
                <w:rFonts w:ascii="Verdana" w:hAnsi="Verdana" w:cs="Times New Roman"/>
                <w:sz w:val="24"/>
                <w:szCs w:val="24"/>
              </w:rPr>
              <w:t>Šalies vidurkis %</w:t>
            </w:r>
          </w:p>
        </w:tc>
      </w:tr>
      <w:tr w:rsidR="00310771" w:rsidRPr="00333423" w14:paraId="73A09BD3" w14:textId="77777777" w:rsidTr="002536D3">
        <w:trPr>
          <w:trHeight w:val="160"/>
        </w:trPr>
        <w:tc>
          <w:tcPr>
            <w:tcW w:w="2235" w:type="dxa"/>
            <w:vMerge w:val="restart"/>
          </w:tcPr>
          <w:p w14:paraId="31B56111" w14:textId="77777777" w:rsidR="00310771" w:rsidRPr="00333423" w:rsidRDefault="00310771" w:rsidP="001F06CD">
            <w:pPr>
              <w:tabs>
                <w:tab w:val="left" w:pos="709"/>
              </w:tabs>
              <w:rPr>
                <w:rFonts w:ascii="Verdana" w:hAnsi="Verdana" w:cs="Times New Roman"/>
                <w:sz w:val="24"/>
                <w:szCs w:val="24"/>
              </w:rPr>
            </w:pPr>
          </w:p>
          <w:p w14:paraId="286DDCBA" w14:textId="77777777" w:rsidR="00FC6865" w:rsidRDefault="00FC6865" w:rsidP="001F06CD">
            <w:pPr>
              <w:tabs>
                <w:tab w:val="left" w:pos="709"/>
              </w:tabs>
              <w:rPr>
                <w:rFonts w:ascii="Verdana" w:hAnsi="Verdana" w:cs="Times New Roman"/>
                <w:sz w:val="24"/>
                <w:szCs w:val="24"/>
              </w:rPr>
            </w:pPr>
          </w:p>
          <w:p w14:paraId="05680512" w14:textId="77777777" w:rsidR="000D01D7" w:rsidRPr="00333423" w:rsidRDefault="000D01D7" w:rsidP="001F06CD">
            <w:pPr>
              <w:tabs>
                <w:tab w:val="left" w:pos="709"/>
              </w:tabs>
              <w:rPr>
                <w:rFonts w:ascii="Verdana" w:hAnsi="Verdana" w:cs="Times New Roman"/>
                <w:sz w:val="24"/>
                <w:szCs w:val="24"/>
              </w:rPr>
            </w:pPr>
          </w:p>
          <w:p w14:paraId="1659A4D1" w14:textId="28E3061A" w:rsidR="00310771" w:rsidRPr="00333423" w:rsidRDefault="00310771" w:rsidP="001F06CD">
            <w:pPr>
              <w:tabs>
                <w:tab w:val="left" w:pos="709"/>
              </w:tabs>
              <w:rPr>
                <w:rFonts w:ascii="Verdana" w:hAnsi="Verdana" w:cs="Times New Roman"/>
                <w:sz w:val="24"/>
                <w:szCs w:val="24"/>
              </w:rPr>
            </w:pPr>
            <w:r w:rsidRPr="00333423">
              <w:rPr>
                <w:rFonts w:ascii="Verdana" w:hAnsi="Verdana" w:cs="Times New Roman"/>
                <w:sz w:val="24"/>
                <w:szCs w:val="24"/>
              </w:rPr>
              <w:lastRenderedPageBreak/>
              <w:t>Skaitymas</w:t>
            </w:r>
          </w:p>
        </w:tc>
        <w:tc>
          <w:tcPr>
            <w:tcW w:w="1276" w:type="dxa"/>
          </w:tcPr>
          <w:p w14:paraId="4885C39D" w14:textId="77777777" w:rsidR="00333423" w:rsidRPr="00333423" w:rsidRDefault="00333423" w:rsidP="001F06CD">
            <w:pPr>
              <w:tabs>
                <w:tab w:val="left" w:pos="709"/>
              </w:tabs>
              <w:rPr>
                <w:rFonts w:ascii="Verdana" w:hAnsi="Verdana" w:cs="Times New Roman"/>
                <w:sz w:val="24"/>
                <w:szCs w:val="24"/>
              </w:rPr>
            </w:pPr>
            <w:r w:rsidRPr="00333423">
              <w:rPr>
                <w:rFonts w:ascii="Verdana" w:hAnsi="Verdana" w:cs="Times New Roman"/>
                <w:sz w:val="24"/>
                <w:szCs w:val="24"/>
              </w:rPr>
              <w:lastRenderedPageBreak/>
              <w:t>2023-2024</w:t>
            </w:r>
          </w:p>
          <w:p w14:paraId="08149F06" w14:textId="4EAE4476" w:rsidR="00310771" w:rsidRPr="00333423" w:rsidRDefault="00333423" w:rsidP="001F06CD">
            <w:pPr>
              <w:tabs>
                <w:tab w:val="left" w:pos="709"/>
              </w:tabs>
              <w:rPr>
                <w:rFonts w:ascii="Verdana" w:hAnsi="Verdana" w:cs="Times New Roman"/>
                <w:sz w:val="24"/>
                <w:szCs w:val="24"/>
              </w:rPr>
            </w:pPr>
            <w:r w:rsidRPr="00333423">
              <w:rPr>
                <w:rFonts w:ascii="Verdana" w:hAnsi="Verdana" w:cs="Times New Roman"/>
                <w:sz w:val="24"/>
                <w:szCs w:val="24"/>
              </w:rPr>
              <w:t>m. m.</w:t>
            </w:r>
          </w:p>
        </w:tc>
        <w:tc>
          <w:tcPr>
            <w:tcW w:w="1275" w:type="dxa"/>
          </w:tcPr>
          <w:p w14:paraId="1A256C65" w14:textId="179C64DD" w:rsidR="00310771" w:rsidRPr="00333423" w:rsidRDefault="00310771" w:rsidP="001F06CD">
            <w:pPr>
              <w:tabs>
                <w:tab w:val="left" w:pos="709"/>
              </w:tabs>
              <w:rPr>
                <w:rFonts w:ascii="Verdana" w:hAnsi="Verdana" w:cs="Times New Roman"/>
                <w:sz w:val="24"/>
                <w:szCs w:val="24"/>
              </w:rPr>
            </w:pPr>
            <w:r w:rsidRPr="00333423">
              <w:rPr>
                <w:rFonts w:ascii="Verdana" w:hAnsi="Verdana" w:cs="Times New Roman"/>
                <w:sz w:val="24"/>
                <w:szCs w:val="24"/>
              </w:rPr>
              <w:t>202</w:t>
            </w:r>
            <w:r w:rsidR="00333423" w:rsidRPr="00333423">
              <w:rPr>
                <w:rFonts w:ascii="Verdana" w:hAnsi="Verdana" w:cs="Times New Roman"/>
                <w:sz w:val="24"/>
                <w:szCs w:val="24"/>
              </w:rPr>
              <w:t>4</w:t>
            </w:r>
            <w:r w:rsidRPr="00333423">
              <w:rPr>
                <w:rFonts w:ascii="Verdana" w:hAnsi="Verdana" w:cs="Times New Roman"/>
                <w:sz w:val="24"/>
                <w:szCs w:val="24"/>
              </w:rPr>
              <w:t>-202</w:t>
            </w:r>
            <w:r w:rsidR="00333423" w:rsidRPr="00333423">
              <w:rPr>
                <w:rFonts w:ascii="Verdana" w:hAnsi="Verdana" w:cs="Times New Roman"/>
                <w:sz w:val="24"/>
                <w:szCs w:val="24"/>
              </w:rPr>
              <w:t>5</w:t>
            </w:r>
          </w:p>
          <w:p w14:paraId="28BC0F8C" w14:textId="77777777" w:rsidR="00310771" w:rsidRPr="00333423" w:rsidRDefault="00310771" w:rsidP="001F06CD">
            <w:pPr>
              <w:tabs>
                <w:tab w:val="left" w:pos="709"/>
              </w:tabs>
              <w:rPr>
                <w:rFonts w:ascii="Verdana" w:hAnsi="Verdana" w:cs="Times New Roman"/>
                <w:sz w:val="24"/>
                <w:szCs w:val="24"/>
              </w:rPr>
            </w:pPr>
            <w:r w:rsidRPr="00333423">
              <w:rPr>
                <w:rFonts w:ascii="Verdana" w:hAnsi="Verdana" w:cs="Times New Roman"/>
                <w:sz w:val="24"/>
                <w:szCs w:val="24"/>
              </w:rPr>
              <w:t>m. m.</w:t>
            </w:r>
          </w:p>
        </w:tc>
        <w:tc>
          <w:tcPr>
            <w:tcW w:w="1276" w:type="dxa"/>
          </w:tcPr>
          <w:p w14:paraId="23DC702B" w14:textId="77777777" w:rsidR="00333423" w:rsidRPr="00333423" w:rsidRDefault="00333423" w:rsidP="001F06CD">
            <w:pPr>
              <w:tabs>
                <w:tab w:val="left" w:pos="709"/>
              </w:tabs>
              <w:rPr>
                <w:rFonts w:ascii="Verdana" w:hAnsi="Verdana" w:cs="Times New Roman"/>
                <w:sz w:val="24"/>
                <w:szCs w:val="24"/>
              </w:rPr>
            </w:pPr>
            <w:r w:rsidRPr="00333423">
              <w:rPr>
                <w:rFonts w:ascii="Verdana" w:hAnsi="Verdana" w:cs="Times New Roman"/>
                <w:sz w:val="24"/>
                <w:szCs w:val="24"/>
              </w:rPr>
              <w:t xml:space="preserve">2023-2024 </w:t>
            </w:r>
          </w:p>
          <w:p w14:paraId="51AD31D2" w14:textId="5AC7E67B" w:rsidR="00310771" w:rsidRPr="00333423" w:rsidRDefault="00333423" w:rsidP="001F06CD">
            <w:pPr>
              <w:tabs>
                <w:tab w:val="left" w:pos="709"/>
              </w:tabs>
              <w:rPr>
                <w:rFonts w:ascii="Verdana" w:hAnsi="Verdana" w:cs="Times New Roman"/>
                <w:sz w:val="24"/>
                <w:szCs w:val="24"/>
              </w:rPr>
            </w:pPr>
            <w:r w:rsidRPr="00333423">
              <w:rPr>
                <w:rFonts w:ascii="Verdana" w:hAnsi="Verdana" w:cs="Times New Roman"/>
                <w:sz w:val="24"/>
                <w:szCs w:val="24"/>
              </w:rPr>
              <w:t>m. m.</w:t>
            </w:r>
          </w:p>
        </w:tc>
        <w:tc>
          <w:tcPr>
            <w:tcW w:w="1276" w:type="dxa"/>
          </w:tcPr>
          <w:p w14:paraId="7C5D1575" w14:textId="34D2229F" w:rsidR="00310771" w:rsidRPr="00333423" w:rsidRDefault="00310771" w:rsidP="001F06CD">
            <w:pPr>
              <w:tabs>
                <w:tab w:val="left" w:pos="709"/>
              </w:tabs>
              <w:rPr>
                <w:rFonts w:ascii="Verdana" w:hAnsi="Verdana" w:cs="Times New Roman"/>
                <w:sz w:val="24"/>
                <w:szCs w:val="24"/>
              </w:rPr>
            </w:pPr>
            <w:r w:rsidRPr="00333423">
              <w:rPr>
                <w:rFonts w:ascii="Verdana" w:hAnsi="Verdana" w:cs="Times New Roman"/>
                <w:sz w:val="24"/>
                <w:szCs w:val="24"/>
              </w:rPr>
              <w:t>202</w:t>
            </w:r>
            <w:r w:rsidR="00333423" w:rsidRPr="00333423">
              <w:rPr>
                <w:rFonts w:ascii="Verdana" w:hAnsi="Verdana" w:cs="Times New Roman"/>
                <w:sz w:val="24"/>
                <w:szCs w:val="24"/>
              </w:rPr>
              <w:t>4</w:t>
            </w:r>
            <w:r w:rsidRPr="00333423">
              <w:rPr>
                <w:rFonts w:ascii="Verdana" w:hAnsi="Verdana" w:cs="Times New Roman"/>
                <w:sz w:val="24"/>
                <w:szCs w:val="24"/>
              </w:rPr>
              <w:t>-202</w:t>
            </w:r>
            <w:r w:rsidR="00333423" w:rsidRPr="00333423">
              <w:rPr>
                <w:rFonts w:ascii="Verdana" w:hAnsi="Verdana" w:cs="Times New Roman"/>
                <w:sz w:val="24"/>
                <w:szCs w:val="24"/>
              </w:rPr>
              <w:t>5</w:t>
            </w:r>
            <w:r w:rsidRPr="00333423">
              <w:rPr>
                <w:rFonts w:ascii="Verdana" w:hAnsi="Verdana" w:cs="Times New Roman"/>
                <w:sz w:val="24"/>
                <w:szCs w:val="24"/>
              </w:rPr>
              <w:t xml:space="preserve"> </w:t>
            </w:r>
          </w:p>
          <w:p w14:paraId="1A0D3759" w14:textId="77777777" w:rsidR="00310771" w:rsidRPr="00333423" w:rsidRDefault="00310771" w:rsidP="001F06CD">
            <w:pPr>
              <w:tabs>
                <w:tab w:val="left" w:pos="709"/>
              </w:tabs>
              <w:rPr>
                <w:rFonts w:ascii="Verdana" w:hAnsi="Verdana" w:cs="Times New Roman"/>
                <w:sz w:val="24"/>
                <w:szCs w:val="24"/>
              </w:rPr>
            </w:pPr>
            <w:r w:rsidRPr="00333423">
              <w:rPr>
                <w:rFonts w:ascii="Verdana" w:hAnsi="Verdana" w:cs="Times New Roman"/>
                <w:sz w:val="24"/>
                <w:szCs w:val="24"/>
              </w:rPr>
              <w:t>m. m.</w:t>
            </w:r>
          </w:p>
        </w:tc>
        <w:tc>
          <w:tcPr>
            <w:tcW w:w="1276" w:type="dxa"/>
          </w:tcPr>
          <w:p w14:paraId="7340543D" w14:textId="77777777" w:rsidR="00D1235D" w:rsidRDefault="00333423" w:rsidP="001F06CD">
            <w:pPr>
              <w:tabs>
                <w:tab w:val="left" w:pos="709"/>
              </w:tabs>
              <w:rPr>
                <w:rFonts w:ascii="Verdana" w:hAnsi="Verdana" w:cs="Times New Roman"/>
                <w:sz w:val="24"/>
                <w:szCs w:val="24"/>
              </w:rPr>
            </w:pPr>
            <w:r w:rsidRPr="00333423">
              <w:rPr>
                <w:rFonts w:ascii="Verdana" w:hAnsi="Verdana" w:cs="Times New Roman"/>
                <w:sz w:val="24"/>
                <w:szCs w:val="24"/>
              </w:rPr>
              <w:t xml:space="preserve">2023-2024 </w:t>
            </w:r>
          </w:p>
          <w:p w14:paraId="0F1214F6" w14:textId="3034C397" w:rsidR="00310771" w:rsidRPr="00333423" w:rsidRDefault="00333423" w:rsidP="001F06CD">
            <w:pPr>
              <w:tabs>
                <w:tab w:val="left" w:pos="709"/>
              </w:tabs>
              <w:rPr>
                <w:rFonts w:ascii="Verdana" w:hAnsi="Verdana" w:cs="Times New Roman"/>
                <w:sz w:val="24"/>
                <w:szCs w:val="24"/>
              </w:rPr>
            </w:pPr>
            <w:r w:rsidRPr="00333423">
              <w:rPr>
                <w:rFonts w:ascii="Verdana" w:hAnsi="Verdana" w:cs="Times New Roman"/>
                <w:sz w:val="24"/>
                <w:szCs w:val="24"/>
              </w:rPr>
              <w:t>m. m.</w:t>
            </w:r>
          </w:p>
        </w:tc>
        <w:tc>
          <w:tcPr>
            <w:tcW w:w="1559" w:type="dxa"/>
          </w:tcPr>
          <w:p w14:paraId="752C32AB" w14:textId="77777777" w:rsidR="00B512E9" w:rsidRDefault="00310771" w:rsidP="001F06CD">
            <w:pPr>
              <w:tabs>
                <w:tab w:val="left" w:pos="709"/>
              </w:tabs>
              <w:rPr>
                <w:rFonts w:ascii="Verdana" w:hAnsi="Verdana" w:cs="Times New Roman"/>
                <w:sz w:val="24"/>
                <w:szCs w:val="24"/>
              </w:rPr>
            </w:pPr>
            <w:r w:rsidRPr="00333423">
              <w:rPr>
                <w:rFonts w:ascii="Verdana" w:hAnsi="Verdana" w:cs="Times New Roman"/>
                <w:sz w:val="24"/>
                <w:szCs w:val="24"/>
              </w:rPr>
              <w:t>202</w:t>
            </w:r>
            <w:r w:rsidR="00333423" w:rsidRPr="00333423">
              <w:rPr>
                <w:rFonts w:ascii="Verdana" w:hAnsi="Verdana" w:cs="Times New Roman"/>
                <w:sz w:val="24"/>
                <w:szCs w:val="24"/>
              </w:rPr>
              <w:t>4</w:t>
            </w:r>
            <w:r w:rsidRPr="00333423">
              <w:rPr>
                <w:rFonts w:ascii="Verdana" w:hAnsi="Verdana" w:cs="Times New Roman"/>
                <w:sz w:val="24"/>
                <w:szCs w:val="24"/>
              </w:rPr>
              <w:t>-</w:t>
            </w:r>
          </w:p>
          <w:p w14:paraId="211D13BC" w14:textId="77777777" w:rsidR="00B512E9" w:rsidRDefault="00310771" w:rsidP="001F06CD">
            <w:pPr>
              <w:tabs>
                <w:tab w:val="left" w:pos="709"/>
              </w:tabs>
              <w:rPr>
                <w:rFonts w:ascii="Verdana" w:hAnsi="Verdana" w:cs="Times New Roman"/>
                <w:sz w:val="24"/>
                <w:szCs w:val="24"/>
              </w:rPr>
            </w:pPr>
            <w:r w:rsidRPr="00333423">
              <w:rPr>
                <w:rFonts w:ascii="Verdana" w:hAnsi="Verdana" w:cs="Times New Roman"/>
                <w:sz w:val="24"/>
                <w:szCs w:val="24"/>
              </w:rPr>
              <w:t>202</w:t>
            </w:r>
            <w:r w:rsidR="00333423" w:rsidRPr="00333423">
              <w:rPr>
                <w:rFonts w:ascii="Verdana" w:hAnsi="Verdana" w:cs="Times New Roman"/>
                <w:sz w:val="24"/>
                <w:szCs w:val="24"/>
              </w:rPr>
              <w:t>5</w:t>
            </w:r>
            <w:r w:rsidRPr="00333423">
              <w:rPr>
                <w:rFonts w:ascii="Verdana" w:hAnsi="Verdana" w:cs="Times New Roman"/>
                <w:sz w:val="24"/>
                <w:szCs w:val="24"/>
              </w:rPr>
              <w:t xml:space="preserve"> </w:t>
            </w:r>
          </w:p>
          <w:p w14:paraId="43BAE2EE" w14:textId="3BA0C11C" w:rsidR="00310771" w:rsidRPr="00333423" w:rsidRDefault="00310771" w:rsidP="001F06CD">
            <w:pPr>
              <w:tabs>
                <w:tab w:val="left" w:pos="709"/>
              </w:tabs>
              <w:rPr>
                <w:rFonts w:ascii="Verdana" w:hAnsi="Verdana" w:cs="Times New Roman"/>
                <w:sz w:val="24"/>
                <w:szCs w:val="24"/>
              </w:rPr>
            </w:pPr>
            <w:r w:rsidRPr="00333423">
              <w:rPr>
                <w:rFonts w:ascii="Verdana" w:hAnsi="Verdana" w:cs="Times New Roman"/>
                <w:sz w:val="24"/>
                <w:szCs w:val="24"/>
              </w:rPr>
              <w:t xml:space="preserve">m. m. </w:t>
            </w:r>
          </w:p>
        </w:tc>
      </w:tr>
      <w:tr w:rsidR="00310771" w:rsidRPr="00333423" w14:paraId="26E5AE96" w14:textId="77777777" w:rsidTr="002536D3">
        <w:trPr>
          <w:trHeight w:val="392"/>
        </w:trPr>
        <w:tc>
          <w:tcPr>
            <w:tcW w:w="2235" w:type="dxa"/>
            <w:vMerge/>
          </w:tcPr>
          <w:p w14:paraId="7386E5E9" w14:textId="77777777" w:rsidR="00310771" w:rsidRPr="00333423" w:rsidRDefault="00310771" w:rsidP="001F06CD">
            <w:pPr>
              <w:tabs>
                <w:tab w:val="left" w:pos="709"/>
              </w:tabs>
              <w:rPr>
                <w:rFonts w:ascii="Verdana" w:hAnsi="Verdana" w:cs="Times New Roman"/>
                <w:sz w:val="24"/>
                <w:szCs w:val="24"/>
              </w:rPr>
            </w:pPr>
          </w:p>
        </w:tc>
        <w:tc>
          <w:tcPr>
            <w:tcW w:w="1276" w:type="dxa"/>
          </w:tcPr>
          <w:p w14:paraId="192F0A04" w14:textId="32EFF50B" w:rsidR="00310771" w:rsidRPr="00333423" w:rsidRDefault="00333423" w:rsidP="001F06CD">
            <w:pPr>
              <w:tabs>
                <w:tab w:val="left" w:pos="709"/>
              </w:tabs>
              <w:rPr>
                <w:rFonts w:ascii="Verdana" w:hAnsi="Verdana" w:cs="Times New Roman"/>
                <w:sz w:val="24"/>
                <w:szCs w:val="24"/>
              </w:rPr>
            </w:pPr>
            <w:r w:rsidRPr="00333423">
              <w:rPr>
                <w:rFonts w:ascii="Verdana" w:hAnsi="Verdana" w:cs="Times New Roman"/>
                <w:sz w:val="24"/>
                <w:szCs w:val="24"/>
              </w:rPr>
              <w:t>48,6</w:t>
            </w:r>
          </w:p>
        </w:tc>
        <w:tc>
          <w:tcPr>
            <w:tcW w:w="1275" w:type="dxa"/>
          </w:tcPr>
          <w:p w14:paraId="3CA0045C" w14:textId="3CF54316" w:rsidR="00310771" w:rsidRPr="00333423" w:rsidRDefault="00333423" w:rsidP="001F06CD">
            <w:pPr>
              <w:tabs>
                <w:tab w:val="left" w:pos="709"/>
              </w:tabs>
              <w:rPr>
                <w:rFonts w:ascii="Verdana" w:hAnsi="Verdana" w:cs="Times New Roman"/>
                <w:sz w:val="24"/>
                <w:szCs w:val="24"/>
              </w:rPr>
            </w:pPr>
            <w:r>
              <w:rPr>
                <w:rFonts w:ascii="Verdana" w:hAnsi="Verdana" w:cs="Times New Roman"/>
                <w:sz w:val="24"/>
                <w:szCs w:val="24"/>
              </w:rPr>
              <w:t>76,4</w:t>
            </w:r>
          </w:p>
        </w:tc>
        <w:tc>
          <w:tcPr>
            <w:tcW w:w="1276" w:type="dxa"/>
          </w:tcPr>
          <w:p w14:paraId="61D40D25" w14:textId="45C49890" w:rsidR="00310771" w:rsidRPr="00333423" w:rsidRDefault="00333423" w:rsidP="001F06CD">
            <w:pPr>
              <w:tabs>
                <w:tab w:val="left" w:pos="709"/>
              </w:tabs>
              <w:rPr>
                <w:rFonts w:ascii="Verdana" w:hAnsi="Verdana" w:cs="Times New Roman"/>
                <w:sz w:val="24"/>
                <w:szCs w:val="24"/>
              </w:rPr>
            </w:pPr>
            <w:r w:rsidRPr="00333423">
              <w:rPr>
                <w:rFonts w:ascii="Verdana" w:hAnsi="Verdana" w:cs="Times New Roman"/>
                <w:sz w:val="24"/>
                <w:szCs w:val="24"/>
              </w:rPr>
              <w:t>55,1</w:t>
            </w:r>
          </w:p>
        </w:tc>
        <w:tc>
          <w:tcPr>
            <w:tcW w:w="1276" w:type="dxa"/>
          </w:tcPr>
          <w:p w14:paraId="1F092879" w14:textId="248CCE1F" w:rsidR="00310771" w:rsidRPr="00333423" w:rsidRDefault="00333423" w:rsidP="001F06CD">
            <w:pPr>
              <w:tabs>
                <w:tab w:val="left" w:pos="709"/>
              </w:tabs>
              <w:rPr>
                <w:rFonts w:ascii="Verdana" w:hAnsi="Verdana" w:cs="Times New Roman"/>
                <w:sz w:val="24"/>
                <w:szCs w:val="24"/>
              </w:rPr>
            </w:pPr>
            <w:r>
              <w:rPr>
                <w:rFonts w:ascii="Verdana" w:hAnsi="Verdana" w:cs="Times New Roman"/>
                <w:sz w:val="24"/>
                <w:szCs w:val="24"/>
              </w:rPr>
              <w:t>80,6</w:t>
            </w:r>
          </w:p>
        </w:tc>
        <w:tc>
          <w:tcPr>
            <w:tcW w:w="1276" w:type="dxa"/>
          </w:tcPr>
          <w:p w14:paraId="3D62703E" w14:textId="2819F590" w:rsidR="00310771" w:rsidRPr="00333423" w:rsidRDefault="00333423" w:rsidP="001F06CD">
            <w:pPr>
              <w:tabs>
                <w:tab w:val="left" w:pos="709"/>
              </w:tabs>
              <w:rPr>
                <w:rFonts w:ascii="Verdana" w:hAnsi="Verdana" w:cs="Times New Roman"/>
                <w:sz w:val="24"/>
                <w:szCs w:val="24"/>
              </w:rPr>
            </w:pPr>
            <w:r w:rsidRPr="00333423">
              <w:rPr>
                <w:rFonts w:ascii="Verdana" w:hAnsi="Verdana" w:cs="Times New Roman"/>
                <w:sz w:val="24"/>
                <w:szCs w:val="24"/>
              </w:rPr>
              <w:t>56,1</w:t>
            </w:r>
          </w:p>
        </w:tc>
        <w:tc>
          <w:tcPr>
            <w:tcW w:w="1559" w:type="dxa"/>
          </w:tcPr>
          <w:p w14:paraId="0478BC8A" w14:textId="452CF5E2" w:rsidR="00310771" w:rsidRPr="00333423" w:rsidRDefault="00333423" w:rsidP="001F06CD">
            <w:pPr>
              <w:tabs>
                <w:tab w:val="left" w:pos="709"/>
              </w:tabs>
              <w:rPr>
                <w:rFonts w:ascii="Verdana" w:hAnsi="Verdana" w:cs="Times New Roman"/>
                <w:sz w:val="24"/>
                <w:szCs w:val="24"/>
              </w:rPr>
            </w:pPr>
            <w:r>
              <w:rPr>
                <w:rFonts w:ascii="Verdana" w:hAnsi="Verdana" w:cs="Times New Roman"/>
                <w:sz w:val="24"/>
                <w:szCs w:val="24"/>
              </w:rPr>
              <w:t>75,5</w:t>
            </w:r>
          </w:p>
        </w:tc>
      </w:tr>
      <w:tr w:rsidR="00310771" w:rsidRPr="00333423" w14:paraId="2AEC3EE8" w14:textId="77777777" w:rsidTr="002536D3">
        <w:tc>
          <w:tcPr>
            <w:tcW w:w="2235" w:type="dxa"/>
          </w:tcPr>
          <w:p w14:paraId="546769A9" w14:textId="77777777" w:rsidR="00310771" w:rsidRPr="00333423" w:rsidRDefault="00310771" w:rsidP="001F06CD">
            <w:pPr>
              <w:tabs>
                <w:tab w:val="left" w:pos="709"/>
              </w:tabs>
              <w:rPr>
                <w:rFonts w:ascii="Verdana" w:hAnsi="Verdana" w:cs="Times New Roman"/>
                <w:sz w:val="24"/>
                <w:szCs w:val="24"/>
              </w:rPr>
            </w:pPr>
            <w:r w:rsidRPr="00333423">
              <w:rPr>
                <w:rFonts w:ascii="Verdana" w:hAnsi="Verdana" w:cs="Times New Roman"/>
                <w:sz w:val="24"/>
                <w:szCs w:val="24"/>
              </w:rPr>
              <w:t>Matematika</w:t>
            </w:r>
          </w:p>
        </w:tc>
        <w:tc>
          <w:tcPr>
            <w:tcW w:w="1276" w:type="dxa"/>
          </w:tcPr>
          <w:p w14:paraId="1E4D68F0" w14:textId="353A9712" w:rsidR="00310771" w:rsidRPr="00333423" w:rsidRDefault="00333423" w:rsidP="001F06CD">
            <w:pPr>
              <w:tabs>
                <w:tab w:val="left" w:pos="709"/>
              </w:tabs>
              <w:rPr>
                <w:rFonts w:ascii="Verdana" w:hAnsi="Verdana" w:cs="Times New Roman"/>
                <w:sz w:val="24"/>
                <w:szCs w:val="24"/>
              </w:rPr>
            </w:pPr>
            <w:r w:rsidRPr="00333423">
              <w:rPr>
                <w:rFonts w:ascii="Verdana" w:hAnsi="Verdana" w:cs="Times New Roman"/>
                <w:sz w:val="24"/>
                <w:szCs w:val="24"/>
              </w:rPr>
              <w:t>60,9</w:t>
            </w:r>
          </w:p>
        </w:tc>
        <w:tc>
          <w:tcPr>
            <w:tcW w:w="1275" w:type="dxa"/>
          </w:tcPr>
          <w:p w14:paraId="1ABF9249" w14:textId="583EDE55" w:rsidR="00310771" w:rsidRPr="00333423" w:rsidRDefault="00087C73" w:rsidP="001F06CD">
            <w:pPr>
              <w:tabs>
                <w:tab w:val="left" w:pos="709"/>
              </w:tabs>
              <w:rPr>
                <w:rFonts w:ascii="Verdana" w:hAnsi="Verdana" w:cs="Times New Roman"/>
                <w:sz w:val="24"/>
                <w:szCs w:val="24"/>
              </w:rPr>
            </w:pPr>
            <w:r>
              <w:rPr>
                <w:rFonts w:ascii="Verdana" w:hAnsi="Verdana" w:cs="Times New Roman"/>
                <w:sz w:val="24"/>
                <w:szCs w:val="24"/>
              </w:rPr>
              <w:t>72</w:t>
            </w:r>
          </w:p>
        </w:tc>
        <w:tc>
          <w:tcPr>
            <w:tcW w:w="1276" w:type="dxa"/>
          </w:tcPr>
          <w:p w14:paraId="425BBEDB" w14:textId="5EA7BE21" w:rsidR="00310771" w:rsidRPr="00333423" w:rsidRDefault="00333423" w:rsidP="001F06CD">
            <w:pPr>
              <w:tabs>
                <w:tab w:val="left" w:pos="709"/>
              </w:tabs>
              <w:rPr>
                <w:rFonts w:ascii="Verdana" w:hAnsi="Verdana" w:cs="Times New Roman"/>
                <w:sz w:val="24"/>
                <w:szCs w:val="24"/>
              </w:rPr>
            </w:pPr>
            <w:r w:rsidRPr="00333423">
              <w:rPr>
                <w:rFonts w:ascii="Verdana" w:hAnsi="Verdana" w:cs="Times New Roman"/>
                <w:sz w:val="24"/>
                <w:szCs w:val="24"/>
              </w:rPr>
              <w:t>64,3</w:t>
            </w:r>
          </w:p>
        </w:tc>
        <w:tc>
          <w:tcPr>
            <w:tcW w:w="1276" w:type="dxa"/>
          </w:tcPr>
          <w:p w14:paraId="54B5A436" w14:textId="14B253C0" w:rsidR="00310771" w:rsidRPr="00333423" w:rsidRDefault="00087C73" w:rsidP="001F06CD">
            <w:pPr>
              <w:tabs>
                <w:tab w:val="left" w:pos="709"/>
              </w:tabs>
              <w:rPr>
                <w:rFonts w:ascii="Verdana" w:hAnsi="Verdana" w:cs="Times New Roman"/>
                <w:sz w:val="24"/>
                <w:szCs w:val="24"/>
              </w:rPr>
            </w:pPr>
            <w:r>
              <w:rPr>
                <w:rFonts w:ascii="Verdana" w:hAnsi="Verdana" w:cs="Times New Roman"/>
                <w:sz w:val="24"/>
                <w:szCs w:val="24"/>
              </w:rPr>
              <w:t>77</w:t>
            </w:r>
          </w:p>
        </w:tc>
        <w:tc>
          <w:tcPr>
            <w:tcW w:w="1276" w:type="dxa"/>
          </w:tcPr>
          <w:p w14:paraId="57697E7D" w14:textId="329F7B75" w:rsidR="00310771" w:rsidRPr="00333423" w:rsidRDefault="00333423" w:rsidP="001F06CD">
            <w:pPr>
              <w:tabs>
                <w:tab w:val="left" w:pos="709"/>
              </w:tabs>
              <w:rPr>
                <w:rFonts w:ascii="Verdana" w:hAnsi="Verdana" w:cs="Times New Roman"/>
                <w:sz w:val="24"/>
                <w:szCs w:val="24"/>
              </w:rPr>
            </w:pPr>
            <w:r w:rsidRPr="00333423">
              <w:rPr>
                <w:rFonts w:ascii="Verdana" w:hAnsi="Verdana" w:cs="Times New Roman"/>
                <w:sz w:val="24"/>
                <w:szCs w:val="24"/>
              </w:rPr>
              <w:t>64,5</w:t>
            </w:r>
          </w:p>
        </w:tc>
        <w:tc>
          <w:tcPr>
            <w:tcW w:w="1559" w:type="dxa"/>
          </w:tcPr>
          <w:p w14:paraId="05265735" w14:textId="619F12F7" w:rsidR="00310771" w:rsidRPr="00333423" w:rsidRDefault="00087C73" w:rsidP="001F06CD">
            <w:pPr>
              <w:tabs>
                <w:tab w:val="left" w:pos="709"/>
              </w:tabs>
              <w:rPr>
                <w:rFonts w:ascii="Verdana" w:hAnsi="Verdana" w:cs="Times New Roman"/>
                <w:sz w:val="24"/>
                <w:szCs w:val="24"/>
              </w:rPr>
            </w:pPr>
            <w:r>
              <w:rPr>
                <w:rFonts w:ascii="Verdana" w:hAnsi="Verdana" w:cs="Times New Roman"/>
                <w:sz w:val="24"/>
                <w:szCs w:val="24"/>
              </w:rPr>
              <w:t>74,9</w:t>
            </w:r>
          </w:p>
        </w:tc>
      </w:tr>
    </w:tbl>
    <w:p w14:paraId="51C4C23A" w14:textId="494DE1FC" w:rsidR="005F1697" w:rsidRDefault="00426F9A" w:rsidP="005F1697">
      <w:pPr>
        <w:tabs>
          <w:tab w:val="left" w:pos="709"/>
        </w:tabs>
        <w:ind w:firstLine="709"/>
        <w:jc w:val="both"/>
        <w:rPr>
          <w:rFonts w:ascii="Verdana" w:hAnsi="Verdana"/>
        </w:rPr>
      </w:pPr>
      <w:r>
        <w:rPr>
          <w:rFonts w:ascii="Verdana" w:hAnsi="Verdana"/>
        </w:rPr>
        <w:t xml:space="preserve">Nors </w:t>
      </w:r>
      <w:r w:rsidR="00310771" w:rsidRPr="003B7B94">
        <w:rPr>
          <w:rFonts w:ascii="Verdana" w:hAnsi="Verdana"/>
        </w:rPr>
        <w:t xml:space="preserve">4-os klasės mokinių skaitymo vidurkis </w:t>
      </w:r>
      <w:r w:rsidR="00B20868" w:rsidRPr="003B7B94">
        <w:rPr>
          <w:rFonts w:ascii="Verdana" w:hAnsi="Verdana"/>
        </w:rPr>
        <w:t>4,2</w:t>
      </w:r>
      <w:r w:rsidR="00403F29" w:rsidRPr="003B7B94">
        <w:rPr>
          <w:rFonts w:ascii="Verdana" w:hAnsi="Verdana"/>
        </w:rPr>
        <w:t>% (</w:t>
      </w:r>
      <w:r w:rsidR="00B20868" w:rsidRPr="003B7B94">
        <w:rPr>
          <w:rFonts w:ascii="Verdana" w:hAnsi="Verdana"/>
        </w:rPr>
        <w:t>6,5</w:t>
      </w:r>
      <w:r w:rsidR="00310771" w:rsidRPr="003B7B94">
        <w:rPr>
          <w:rFonts w:ascii="Verdana" w:hAnsi="Verdana"/>
        </w:rPr>
        <w:t>%</w:t>
      </w:r>
      <w:r w:rsidR="00403F29" w:rsidRPr="003B7B94">
        <w:rPr>
          <w:rFonts w:ascii="Verdana" w:hAnsi="Verdana"/>
        </w:rPr>
        <w:t xml:space="preserve"> 202</w:t>
      </w:r>
      <w:r w:rsidR="00B20868" w:rsidRPr="003B7B94">
        <w:rPr>
          <w:rFonts w:ascii="Verdana" w:hAnsi="Verdana"/>
        </w:rPr>
        <w:t>3</w:t>
      </w:r>
      <w:r w:rsidR="00403F29" w:rsidRPr="003B7B94">
        <w:rPr>
          <w:rFonts w:ascii="Verdana" w:hAnsi="Verdana"/>
        </w:rPr>
        <w:t>-202</w:t>
      </w:r>
      <w:r w:rsidR="00B20868" w:rsidRPr="003B7B94">
        <w:rPr>
          <w:rFonts w:ascii="Verdana" w:hAnsi="Verdana"/>
        </w:rPr>
        <w:t>4</w:t>
      </w:r>
      <w:r w:rsidR="00403F29" w:rsidRPr="003B7B94">
        <w:rPr>
          <w:rFonts w:ascii="Verdana" w:hAnsi="Verdana"/>
        </w:rPr>
        <w:t xml:space="preserve"> m. m.)</w:t>
      </w:r>
      <w:r w:rsidR="00310771" w:rsidRPr="003B7B94">
        <w:rPr>
          <w:rFonts w:ascii="Verdana" w:hAnsi="Verdana"/>
        </w:rPr>
        <w:t xml:space="preserve"> mažesnis už savivaldybės vidurkį</w:t>
      </w:r>
      <w:r w:rsidR="003B7B94">
        <w:rPr>
          <w:rFonts w:ascii="Verdana" w:hAnsi="Verdana"/>
        </w:rPr>
        <w:t xml:space="preserve">, bet </w:t>
      </w:r>
      <w:r w:rsidR="00B20868" w:rsidRPr="003B7B94">
        <w:rPr>
          <w:rFonts w:ascii="Verdana" w:hAnsi="Verdana"/>
        </w:rPr>
        <w:t>0,9</w:t>
      </w:r>
      <w:r w:rsidR="00403F29" w:rsidRPr="003B7B94">
        <w:rPr>
          <w:rFonts w:ascii="Verdana" w:hAnsi="Verdana"/>
        </w:rPr>
        <w:t>% (</w:t>
      </w:r>
      <w:r w:rsidR="00B20868" w:rsidRPr="003B7B94">
        <w:rPr>
          <w:rFonts w:ascii="Verdana" w:hAnsi="Verdana"/>
        </w:rPr>
        <w:t>7,5</w:t>
      </w:r>
      <w:r w:rsidR="00310771" w:rsidRPr="003B7B94">
        <w:rPr>
          <w:rFonts w:ascii="Verdana" w:hAnsi="Verdana"/>
        </w:rPr>
        <w:t>%</w:t>
      </w:r>
      <w:r w:rsidR="00403F29" w:rsidRPr="003B7B94">
        <w:rPr>
          <w:rFonts w:ascii="Verdana" w:hAnsi="Verdana"/>
        </w:rPr>
        <w:t xml:space="preserve"> 202</w:t>
      </w:r>
      <w:r w:rsidR="00B20868" w:rsidRPr="003B7B94">
        <w:rPr>
          <w:rFonts w:ascii="Verdana" w:hAnsi="Verdana"/>
        </w:rPr>
        <w:t>3</w:t>
      </w:r>
      <w:r w:rsidR="00403F29" w:rsidRPr="003B7B94">
        <w:rPr>
          <w:rFonts w:ascii="Verdana" w:hAnsi="Verdana"/>
        </w:rPr>
        <w:t>-202</w:t>
      </w:r>
      <w:r w:rsidR="00B20868" w:rsidRPr="003B7B94">
        <w:rPr>
          <w:rFonts w:ascii="Verdana" w:hAnsi="Verdana"/>
        </w:rPr>
        <w:t>4</w:t>
      </w:r>
      <w:r w:rsidR="00403F29" w:rsidRPr="003B7B94">
        <w:rPr>
          <w:rFonts w:ascii="Verdana" w:hAnsi="Verdana"/>
        </w:rPr>
        <w:t xml:space="preserve"> m. m.)</w:t>
      </w:r>
      <w:r w:rsidR="00310771" w:rsidRPr="003B7B94">
        <w:rPr>
          <w:rFonts w:ascii="Verdana" w:hAnsi="Verdana"/>
        </w:rPr>
        <w:t xml:space="preserve"> </w:t>
      </w:r>
      <w:r w:rsidR="003B7B94" w:rsidRPr="003B7B94">
        <w:rPr>
          <w:rFonts w:ascii="Verdana" w:hAnsi="Verdana"/>
        </w:rPr>
        <w:t>didesnis</w:t>
      </w:r>
      <w:r w:rsidR="00310771" w:rsidRPr="003B7B94">
        <w:rPr>
          <w:rFonts w:ascii="Verdana" w:hAnsi="Verdana"/>
        </w:rPr>
        <w:t xml:space="preserve"> už šalies vidurkį</w:t>
      </w:r>
      <w:r w:rsidR="003B7B94" w:rsidRPr="003B7B94">
        <w:rPr>
          <w:rFonts w:ascii="Verdana" w:hAnsi="Verdana"/>
        </w:rPr>
        <w:t>.</w:t>
      </w:r>
      <w:r>
        <w:rPr>
          <w:rFonts w:ascii="Verdana" w:hAnsi="Verdana"/>
        </w:rPr>
        <w:t xml:space="preserve"> </w:t>
      </w:r>
      <w:r w:rsidR="001F17C2">
        <w:rPr>
          <w:rFonts w:ascii="Verdana" w:hAnsi="Verdana"/>
        </w:rPr>
        <w:t>Palyginus dviejų mokslo metų rezultatus, g</w:t>
      </w:r>
      <w:r>
        <w:rPr>
          <w:rFonts w:ascii="Verdana" w:hAnsi="Verdana"/>
        </w:rPr>
        <w:t>alima teigti, kad</w:t>
      </w:r>
      <w:r w:rsidR="003B7B94" w:rsidRPr="003B7B94">
        <w:rPr>
          <w:rFonts w:ascii="Verdana" w:hAnsi="Verdana"/>
        </w:rPr>
        <w:t xml:space="preserve"> </w:t>
      </w:r>
      <w:r>
        <w:rPr>
          <w:rFonts w:ascii="Verdana" w:hAnsi="Verdana"/>
        </w:rPr>
        <w:t>s</w:t>
      </w:r>
      <w:r w:rsidR="003B7B94" w:rsidRPr="003B7B94">
        <w:rPr>
          <w:rFonts w:ascii="Verdana" w:hAnsi="Verdana"/>
        </w:rPr>
        <w:t xml:space="preserve">kaitymo srityje </w:t>
      </w:r>
      <w:r w:rsidR="00E80364">
        <w:rPr>
          <w:rFonts w:ascii="Verdana" w:hAnsi="Verdana"/>
        </w:rPr>
        <w:t>4 kl. mokiniai</w:t>
      </w:r>
      <w:r w:rsidR="003B7B94" w:rsidRPr="003B7B94">
        <w:rPr>
          <w:rFonts w:ascii="Verdana" w:hAnsi="Verdana"/>
        </w:rPr>
        <w:t xml:space="preserve"> padarė ryškią pažangą.</w:t>
      </w:r>
      <w:r w:rsidR="00310771" w:rsidRPr="00BE0D6F">
        <w:t xml:space="preserve"> </w:t>
      </w:r>
      <w:r w:rsidRPr="00426F9A">
        <w:rPr>
          <w:rFonts w:ascii="Verdana" w:hAnsi="Verdana"/>
        </w:rPr>
        <w:t>M</w:t>
      </w:r>
      <w:r w:rsidR="00310771" w:rsidRPr="00426F9A">
        <w:rPr>
          <w:rFonts w:ascii="Verdana" w:hAnsi="Verdana"/>
        </w:rPr>
        <w:t xml:space="preserve">atematikos vidurkis yra </w:t>
      </w:r>
      <w:r w:rsidRPr="00426F9A">
        <w:rPr>
          <w:rFonts w:ascii="Verdana" w:hAnsi="Verdana"/>
        </w:rPr>
        <w:t>5</w:t>
      </w:r>
      <w:r w:rsidR="003049CC" w:rsidRPr="00426F9A">
        <w:rPr>
          <w:rFonts w:ascii="Verdana" w:hAnsi="Verdana"/>
        </w:rPr>
        <w:t>%</w:t>
      </w:r>
      <w:r w:rsidR="00403F29" w:rsidRPr="00426F9A">
        <w:rPr>
          <w:rFonts w:ascii="Verdana" w:hAnsi="Verdana"/>
        </w:rPr>
        <w:t xml:space="preserve"> (</w:t>
      </w:r>
      <w:r w:rsidR="003B7B94" w:rsidRPr="00426F9A">
        <w:rPr>
          <w:rFonts w:ascii="Verdana" w:hAnsi="Verdana"/>
        </w:rPr>
        <w:t>3,4</w:t>
      </w:r>
      <w:r w:rsidR="00310771" w:rsidRPr="00426F9A">
        <w:rPr>
          <w:rFonts w:ascii="Verdana" w:hAnsi="Verdana"/>
        </w:rPr>
        <w:t xml:space="preserve">% </w:t>
      </w:r>
      <w:r w:rsidR="00403F29" w:rsidRPr="00426F9A">
        <w:rPr>
          <w:rFonts w:ascii="Verdana" w:hAnsi="Verdana"/>
        </w:rPr>
        <w:t>202</w:t>
      </w:r>
      <w:r w:rsidRPr="00426F9A">
        <w:rPr>
          <w:rFonts w:ascii="Verdana" w:hAnsi="Verdana"/>
        </w:rPr>
        <w:t>3</w:t>
      </w:r>
      <w:r w:rsidR="00403F29" w:rsidRPr="00426F9A">
        <w:rPr>
          <w:rFonts w:ascii="Verdana" w:hAnsi="Verdana"/>
        </w:rPr>
        <w:t>-202</w:t>
      </w:r>
      <w:r w:rsidRPr="00426F9A">
        <w:rPr>
          <w:rFonts w:ascii="Verdana" w:hAnsi="Verdana"/>
        </w:rPr>
        <w:t>4</w:t>
      </w:r>
      <w:r w:rsidR="00403F29" w:rsidRPr="00426F9A">
        <w:rPr>
          <w:rFonts w:ascii="Verdana" w:hAnsi="Verdana"/>
        </w:rPr>
        <w:t xml:space="preserve"> m.</w:t>
      </w:r>
      <w:r>
        <w:rPr>
          <w:rFonts w:ascii="Verdana" w:hAnsi="Verdana"/>
        </w:rPr>
        <w:t xml:space="preserve"> </w:t>
      </w:r>
      <w:r w:rsidR="00403F29" w:rsidRPr="00426F9A">
        <w:rPr>
          <w:rFonts w:ascii="Verdana" w:hAnsi="Verdana"/>
        </w:rPr>
        <w:t xml:space="preserve">m.) </w:t>
      </w:r>
      <w:r w:rsidR="00310771" w:rsidRPr="00426F9A">
        <w:rPr>
          <w:rFonts w:ascii="Verdana" w:hAnsi="Verdana"/>
        </w:rPr>
        <w:t xml:space="preserve">mažesnis už savivaldybės vidurkį ir </w:t>
      </w:r>
      <w:r w:rsidRPr="00426F9A">
        <w:rPr>
          <w:rFonts w:ascii="Verdana" w:hAnsi="Verdana"/>
        </w:rPr>
        <w:t>2,9</w:t>
      </w:r>
      <w:r w:rsidR="00403F29" w:rsidRPr="00426F9A">
        <w:rPr>
          <w:rFonts w:ascii="Verdana" w:hAnsi="Verdana"/>
        </w:rPr>
        <w:t>% (</w:t>
      </w:r>
      <w:r w:rsidR="003B7B94" w:rsidRPr="00426F9A">
        <w:rPr>
          <w:rFonts w:ascii="Verdana" w:hAnsi="Verdana"/>
        </w:rPr>
        <w:t>3,6</w:t>
      </w:r>
      <w:r w:rsidR="00310771" w:rsidRPr="00426F9A">
        <w:rPr>
          <w:rFonts w:ascii="Verdana" w:hAnsi="Verdana"/>
        </w:rPr>
        <w:t>%</w:t>
      </w:r>
      <w:r w:rsidR="00403F29" w:rsidRPr="00426F9A">
        <w:rPr>
          <w:rFonts w:ascii="Verdana" w:hAnsi="Verdana"/>
        </w:rPr>
        <w:t xml:space="preserve"> 202</w:t>
      </w:r>
      <w:r w:rsidRPr="00426F9A">
        <w:rPr>
          <w:rFonts w:ascii="Verdana" w:hAnsi="Verdana"/>
        </w:rPr>
        <w:t>3</w:t>
      </w:r>
      <w:r w:rsidR="00403F29" w:rsidRPr="00426F9A">
        <w:rPr>
          <w:rFonts w:ascii="Verdana" w:hAnsi="Verdana"/>
        </w:rPr>
        <w:t>-202</w:t>
      </w:r>
      <w:r w:rsidRPr="00426F9A">
        <w:rPr>
          <w:rFonts w:ascii="Verdana" w:hAnsi="Verdana"/>
        </w:rPr>
        <w:t>4</w:t>
      </w:r>
      <w:r w:rsidR="00403F29" w:rsidRPr="00426F9A">
        <w:rPr>
          <w:rFonts w:ascii="Verdana" w:hAnsi="Verdana"/>
        </w:rPr>
        <w:t xml:space="preserve"> m. m.)</w:t>
      </w:r>
      <w:r w:rsidR="00310771" w:rsidRPr="00426F9A">
        <w:rPr>
          <w:rFonts w:ascii="Verdana" w:hAnsi="Verdana"/>
        </w:rPr>
        <w:t xml:space="preserve"> mažesnis už šalies vidurkį</w:t>
      </w:r>
      <w:r w:rsidR="001F17C2">
        <w:rPr>
          <w:rFonts w:ascii="Verdana" w:hAnsi="Verdana"/>
        </w:rPr>
        <w:t>;</w:t>
      </w:r>
      <w:r w:rsidR="00E34E52" w:rsidRPr="00426F9A">
        <w:rPr>
          <w:rFonts w:ascii="Verdana" w:hAnsi="Verdana"/>
        </w:rPr>
        <w:t xml:space="preserve"> p</w:t>
      </w:r>
      <w:r w:rsidR="003049CC" w:rsidRPr="00426F9A">
        <w:rPr>
          <w:rFonts w:ascii="Verdana" w:hAnsi="Verdana"/>
        </w:rPr>
        <w:t xml:space="preserve">ažymėtina, </w:t>
      </w:r>
      <w:r>
        <w:rPr>
          <w:rFonts w:ascii="Verdana" w:hAnsi="Verdana"/>
        </w:rPr>
        <w:t xml:space="preserve">kad </w:t>
      </w:r>
      <w:r w:rsidRPr="00426F9A">
        <w:rPr>
          <w:rFonts w:ascii="Verdana" w:hAnsi="Verdana"/>
        </w:rPr>
        <w:t>pastarojoje</w:t>
      </w:r>
      <w:r w:rsidR="003049CC" w:rsidRPr="00426F9A">
        <w:rPr>
          <w:rFonts w:ascii="Verdana" w:hAnsi="Verdana"/>
        </w:rPr>
        <w:t xml:space="preserve"> pozicijo</w:t>
      </w:r>
      <w:r w:rsidRPr="00426F9A">
        <w:rPr>
          <w:rFonts w:ascii="Verdana" w:hAnsi="Verdana"/>
        </w:rPr>
        <w:t>je</w:t>
      </w:r>
      <w:r>
        <w:rPr>
          <w:rFonts w:ascii="Verdana" w:hAnsi="Verdana"/>
        </w:rPr>
        <w:t>, t. y. lyginat su šalies vidurkiu dvejų mokslo metų rezultatus,</w:t>
      </w:r>
      <w:r w:rsidR="003049CC" w:rsidRPr="00426F9A">
        <w:rPr>
          <w:rFonts w:ascii="Verdana" w:hAnsi="Verdana"/>
        </w:rPr>
        <w:t xml:space="preserve"> progimnazija padarė </w:t>
      </w:r>
      <w:r w:rsidR="00DC0776" w:rsidRPr="00426F9A">
        <w:rPr>
          <w:rFonts w:ascii="Verdana" w:hAnsi="Verdana"/>
        </w:rPr>
        <w:t xml:space="preserve">individualią </w:t>
      </w:r>
      <w:r w:rsidR="003049CC" w:rsidRPr="00426F9A">
        <w:rPr>
          <w:rFonts w:ascii="Verdana" w:hAnsi="Verdana"/>
        </w:rPr>
        <w:t>pažangą</w:t>
      </w:r>
      <w:r w:rsidR="00DC0776" w:rsidRPr="00426F9A">
        <w:rPr>
          <w:rFonts w:ascii="Verdana" w:hAnsi="Verdana"/>
        </w:rPr>
        <w:t>.</w:t>
      </w:r>
      <w:r w:rsidR="00DC0776">
        <w:t xml:space="preserve"> </w:t>
      </w:r>
      <w:r w:rsidRPr="00426F9A">
        <w:rPr>
          <w:rFonts w:ascii="Verdana" w:hAnsi="Verdana"/>
        </w:rPr>
        <w:t>Progimnazija, s</w:t>
      </w:r>
      <w:r w:rsidR="00BA25A5" w:rsidRPr="00426F9A">
        <w:rPr>
          <w:rFonts w:ascii="Verdana" w:hAnsi="Verdana"/>
        </w:rPr>
        <w:t>iekdama pagerinti</w:t>
      </w:r>
      <w:r w:rsidRPr="00426F9A">
        <w:rPr>
          <w:rFonts w:ascii="Verdana" w:hAnsi="Verdana"/>
        </w:rPr>
        <w:t xml:space="preserve"> ar išlaikyti esamus</w:t>
      </w:r>
      <w:r w:rsidR="00BA25A5" w:rsidRPr="00426F9A">
        <w:rPr>
          <w:rFonts w:ascii="Verdana" w:hAnsi="Verdana"/>
        </w:rPr>
        <w:t xml:space="preserve"> rezultatus</w:t>
      </w:r>
      <w:r w:rsidR="00310771" w:rsidRPr="00426F9A">
        <w:rPr>
          <w:rFonts w:ascii="Verdana" w:hAnsi="Verdana"/>
        </w:rPr>
        <w:t>, 4-os klasės mokiniams 202</w:t>
      </w:r>
      <w:r w:rsidRPr="00426F9A">
        <w:rPr>
          <w:rFonts w:ascii="Verdana" w:hAnsi="Verdana"/>
        </w:rPr>
        <w:t>5</w:t>
      </w:r>
      <w:r w:rsidR="00310771" w:rsidRPr="00426F9A">
        <w:rPr>
          <w:rFonts w:ascii="Verdana" w:hAnsi="Verdana"/>
        </w:rPr>
        <w:t>-202</w:t>
      </w:r>
      <w:r w:rsidRPr="00426F9A">
        <w:rPr>
          <w:rFonts w:ascii="Verdana" w:hAnsi="Verdana"/>
        </w:rPr>
        <w:t>6</w:t>
      </w:r>
      <w:r w:rsidR="00310771" w:rsidRPr="00426F9A">
        <w:rPr>
          <w:rFonts w:ascii="Verdana" w:hAnsi="Verdana"/>
        </w:rPr>
        <w:t xml:space="preserve"> m. m. </w:t>
      </w:r>
      <w:r w:rsidR="00CB5E67" w:rsidRPr="00426F9A">
        <w:rPr>
          <w:rFonts w:ascii="Verdana" w:hAnsi="Verdana"/>
        </w:rPr>
        <w:t>skiria konsultacij</w:t>
      </w:r>
      <w:r w:rsidR="00E34E52" w:rsidRPr="00426F9A">
        <w:rPr>
          <w:rFonts w:ascii="Verdana" w:hAnsi="Verdana"/>
        </w:rPr>
        <w:t>a</w:t>
      </w:r>
      <w:r w:rsidR="00CB5E67" w:rsidRPr="00426F9A">
        <w:rPr>
          <w:rFonts w:ascii="Verdana" w:hAnsi="Verdana"/>
        </w:rPr>
        <w:t>s (</w:t>
      </w:r>
      <w:r w:rsidRPr="00426F9A">
        <w:rPr>
          <w:rFonts w:ascii="Verdana" w:hAnsi="Verdana"/>
        </w:rPr>
        <w:t>2</w:t>
      </w:r>
      <w:r w:rsidR="00CB5E67" w:rsidRPr="00426F9A">
        <w:rPr>
          <w:rFonts w:ascii="Verdana" w:hAnsi="Verdana"/>
        </w:rPr>
        <w:t xml:space="preserve"> savaitin</w:t>
      </w:r>
      <w:r w:rsidR="001F17C2">
        <w:rPr>
          <w:rFonts w:ascii="Verdana" w:hAnsi="Verdana"/>
        </w:rPr>
        <w:t>e</w:t>
      </w:r>
      <w:r w:rsidRPr="00426F9A">
        <w:rPr>
          <w:rFonts w:ascii="Verdana" w:hAnsi="Verdana"/>
        </w:rPr>
        <w:t>s</w:t>
      </w:r>
      <w:r w:rsidR="00CB5E67" w:rsidRPr="00426F9A">
        <w:rPr>
          <w:rFonts w:ascii="Verdana" w:hAnsi="Verdana"/>
        </w:rPr>
        <w:t xml:space="preserve"> konsultacin</w:t>
      </w:r>
      <w:r w:rsidR="001F17C2">
        <w:rPr>
          <w:rFonts w:ascii="Verdana" w:hAnsi="Verdana"/>
        </w:rPr>
        <w:t>e</w:t>
      </w:r>
      <w:r w:rsidRPr="00426F9A">
        <w:rPr>
          <w:rFonts w:ascii="Verdana" w:hAnsi="Verdana"/>
        </w:rPr>
        <w:t>s</w:t>
      </w:r>
      <w:r w:rsidR="00CB5E67" w:rsidRPr="00426F9A">
        <w:rPr>
          <w:rFonts w:ascii="Verdana" w:hAnsi="Verdana"/>
        </w:rPr>
        <w:t xml:space="preserve"> valand</w:t>
      </w:r>
      <w:r w:rsidR="001F17C2">
        <w:rPr>
          <w:rFonts w:ascii="Verdana" w:hAnsi="Verdana"/>
        </w:rPr>
        <w:t>as</w:t>
      </w:r>
      <w:r w:rsidR="00CB5E67" w:rsidRPr="00426F9A">
        <w:rPr>
          <w:rFonts w:ascii="Verdana" w:hAnsi="Verdana"/>
        </w:rPr>
        <w:t xml:space="preserve"> kiekvienai ketvirtai klasei), kurių metu bus ypatingas dėmesys atkreiptas į matematikos ir lietuvių kalbos žinias, taip pat </w:t>
      </w:r>
      <w:r w:rsidR="00310771" w:rsidRPr="00426F9A">
        <w:rPr>
          <w:rFonts w:ascii="Verdana" w:hAnsi="Verdana"/>
        </w:rPr>
        <w:t>organizuojam</w:t>
      </w:r>
      <w:r w:rsidR="00CB5E67" w:rsidRPr="00426F9A">
        <w:rPr>
          <w:rFonts w:ascii="Verdana" w:hAnsi="Verdana"/>
        </w:rPr>
        <w:t>as</w:t>
      </w:r>
      <w:r w:rsidR="00310771" w:rsidRPr="00426F9A">
        <w:rPr>
          <w:rFonts w:ascii="Verdana" w:hAnsi="Verdana"/>
        </w:rPr>
        <w:t xml:space="preserve"> moduli</w:t>
      </w:r>
      <w:r w:rsidR="00CB5E67" w:rsidRPr="00426F9A">
        <w:rPr>
          <w:rFonts w:ascii="Verdana" w:hAnsi="Verdana"/>
        </w:rPr>
        <w:t>s</w:t>
      </w:r>
      <w:r w:rsidR="00310771" w:rsidRPr="00426F9A">
        <w:rPr>
          <w:rFonts w:ascii="Verdana" w:hAnsi="Verdana"/>
        </w:rPr>
        <w:t xml:space="preserve"> STEAM (Technologijos, menai ir inžinerija, gamtos mokslai ir eksperimentai).</w:t>
      </w:r>
      <w:bookmarkStart w:id="0" w:name="_Hlk142462002"/>
      <w:r w:rsidR="00310771" w:rsidRPr="00426F9A">
        <w:rPr>
          <w:rFonts w:ascii="Verdana" w:hAnsi="Verdana"/>
        </w:rPr>
        <w:t xml:space="preserve"> </w:t>
      </w:r>
      <w:r w:rsidR="00953EB9" w:rsidRPr="00426F9A">
        <w:rPr>
          <w:rFonts w:ascii="Verdana" w:hAnsi="Verdana"/>
        </w:rPr>
        <w:t xml:space="preserve">Tikėtina, kad </w:t>
      </w:r>
      <w:r w:rsidRPr="00426F9A">
        <w:rPr>
          <w:rFonts w:ascii="Verdana" w:hAnsi="Verdana"/>
        </w:rPr>
        <w:t xml:space="preserve">akademinės ir </w:t>
      </w:r>
      <w:r w:rsidR="00953EB9" w:rsidRPr="00426F9A">
        <w:rPr>
          <w:rFonts w:ascii="Verdana" w:hAnsi="Verdana"/>
        </w:rPr>
        <w:t>kūrybinės, patyriminės veiklos turės įtakos visų pradinio ugdymo dalykų akademiniams rezultatams.</w:t>
      </w:r>
      <w:bookmarkEnd w:id="0"/>
      <w:r w:rsidR="005F1697">
        <w:rPr>
          <w:rFonts w:ascii="Verdana" w:hAnsi="Verdana"/>
        </w:rPr>
        <w:t xml:space="preserve"> </w:t>
      </w:r>
    </w:p>
    <w:p w14:paraId="672A4323" w14:textId="0ED06944" w:rsidR="006968D0" w:rsidRPr="00487DE5" w:rsidRDefault="0084485C" w:rsidP="00487DE5">
      <w:pPr>
        <w:pStyle w:val="Betarp"/>
        <w:ind w:firstLine="709"/>
        <w:jc w:val="both"/>
        <w:rPr>
          <w:rFonts w:ascii="Verdana" w:hAnsi="Verdana"/>
          <w:sz w:val="24"/>
          <w:szCs w:val="24"/>
        </w:rPr>
      </w:pPr>
      <w:r w:rsidRPr="00487DE5">
        <w:rPr>
          <w:rFonts w:ascii="Verdana" w:hAnsi="Verdana"/>
          <w:sz w:val="24"/>
          <w:szCs w:val="24"/>
        </w:rPr>
        <w:t xml:space="preserve">Detalūs </w:t>
      </w:r>
      <w:r w:rsidR="006C45BE" w:rsidRPr="00487DE5">
        <w:rPr>
          <w:rFonts w:ascii="Verdana" w:hAnsi="Verdana"/>
          <w:sz w:val="24"/>
          <w:szCs w:val="24"/>
        </w:rPr>
        <w:t>NMPP rezultatai aptarti Pradinių</w:t>
      </w:r>
      <w:r w:rsidR="009C1A51" w:rsidRPr="00487DE5">
        <w:rPr>
          <w:rFonts w:ascii="Verdana" w:hAnsi="Verdana"/>
          <w:sz w:val="24"/>
          <w:szCs w:val="24"/>
        </w:rPr>
        <w:t xml:space="preserve"> </w:t>
      </w:r>
      <w:r w:rsidR="006C45BE" w:rsidRPr="00487DE5">
        <w:rPr>
          <w:rFonts w:ascii="Verdana" w:hAnsi="Verdana"/>
          <w:sz w:val="24"/>
          <w:szCs w:val="24"/>
        </w:rPr>
        <w:t>klasių metodinėje grupėje,</w:t>
      </w:r>
      <w:r w:rsidR="009C1A51" w:rsidRPr="00487DE5">
        <w:rPr>
          <w:rFonts w:ascii="Verdana" w:hAnsi="Verdana"/>
          <w:sz w:val="24"/>
          <w:szCs w:val="24"/>
        </w:rPr>
        <w:t xml:space="preserve"> </w:t>
      </w:r>
      <w:r w:rsidR="00E03A1B" w:rsidRPr="00487DE5">
        <w:rPr>
          <w:rFonts w:ascii="Verdana" w:hAnsi="Verdana"/>
          <w:kern w:val="2"/>
          <w:sz w:val="24"/>
          <w:szCs w:val="24"/>
        </w:rPr>
        <w:t>atkreipiant dėmesį į veiksnius, darančius</w:t>
      </w:r>
      <w:r w:rsidR="00E03A1B" w:rsidRPr="00487DE5">
        <w:rPr>
          <w:rFonts w:ascii="Verdana" w:hAnsi="Verdana"/>
          <w:b/>
          <w:bCs/>
          <w:kern w:val="2"/>
          <w:sz w:val="24"/>
          <w:szCs w:val="24"/>
        </w:rPr>
        <w:t xml:space="preserve"> </w:t>
      </w:r>
      <w:r w:rsidR="00E03A1B" w:rsidRPr="00487DE5">
        <w:rPr>
          <w:rFonts w:ascii="Verdana" w:hAnsi="Verdana"/>
          <w:kern w:val="2"/>
          <w:sz w:val="24"/>
          <w:szCs w:val="24"/>
        </w:rPr>
        <w:t>didesnį poveikį mokinių pasiekimams</w:t>
      </w:r>
      <w:r w:rsidR="005F1697" w:rsidRPr="00487DE5">
        <w:rPr>
          <w:rFonts w:ascii="Verdana" w:hAnsi="Verdana"/>
          <w:kern w:val="2"/>
          <w:sz w:val="24"/>
          <w:szCs w:val="24"/>
        </w:rPr>
        <w:t>. Akcentuojamas</w:t>
      </w:r>
      <w:r w:rsidR="00E03A1B" w:rsidRPr="00487DE5">
        <w:rPr>
          <w:rFonts w:ascii="Verdana" w:hAnsi="Verdana"/>
          <w:kern w:val="2"/>
          <w:sz w:val="24"/>
          <w:szCs w:val="24"/>
        </w:rPr>
        <w:t xml:space="preserve"> </w:t>
      </w:r>
      <w:r w:rsidR="005F1697" w:rsidRPr="00487DE5">
        <w:rPr>
          <w:rFonts w:ascii="Verdana" w:hAnsi="Verdana"/>
          <w:sz w:val="24"/>
          <w:szCs w:val="24"/>
        </w:rPr>
        <w:t xml:space="preserve">mokymosi per klaidas skatinimas – kurti aplinką, kurioje klaidos yra mokymosi dalis, skatinti mokinius analizuoti savo klaidas ir atrasti alternatyvius sprendimo būdus. Pabrėžiamas </w:t>
      </w:r>
      <w:r w:rsidR="005F1697" w:rsidRPr="00487DE5">
        <w:rPr>
          <w:rFonts w:ascii="Verdana" w:hAnsi="Verdana" w:cs="Times New Roman"/>
          <w:sz w:val="24"/>
          <w:szCs w:val="24"/>
        </w:rPr>
        <w:t>įvairių vertinimo ir įsivertinimo būdų aktyvus panaudojimas, grįžtamasis ryšys</w:t>
      </w:r>
      <w:r w:rsidR="00FA6167">
        <w:rPr>
          <w:rFonts w:ascii="Verdana" w:hAnsi="Verdana" w:cs="Times New Roman"/>
          <w:sz w:val="24"/>
          <w:szCs w:val="24"/>
        </w:rPr>
        <w:t xml:space="preserve"> (VIP knygelė</w:t>
      </w:r>
      <w:r w:rsidR="006D274C">
        <w:rPr>
          <w:rFonts w:ascii="Verdana" w:hAnsi="Verdana" w:cs="Times New Roman"/>
          <w:sz w:val="24"/>
          <w:szCs w:val="24"/>
        </w:rPr>
        <w:t>s</w:t>
      </w:r>
      <w:r w:rsidR="00FA6167">
        <w:rPr>
          <w:rFonts w:ascii="Verdana" w:hAnsi="Verdana" w:cs="Times New Roman"/>
          <w:sz w:val="24"/>
          <w:szCs w:val="24"/>
        </w:rPr>
        <w:t xml:space="preserve"> „Mano žingsneliai“</w:t>
      </w:r>
      <w:r w:rsidR="006D274C">
        <w:rPr>
          <w:rFonts w:ascii="Verdana" w:hAnsi="Verdana" w:cs="Times New Roman"/>
          <w:sz w:val="24"/>
          <w:szCs w:val="24"/>
        </w:rPr>
        <w:t xml:space="preserve"> pildymas</w:t>
      </w:r>
      <w:r w:rsidR="00FA6167">
        <w:rPr>
          <w:rFonts w:ascii="Verdana" w:hAnsi="Verdana" w:cs="Times New Roman"/>
          <w:sz w:val="24"/>
          <w:szCs w:val="24"/>
        </w:rPr>
        <w:t>)</w:t>
      </w:r>
      <w:r w:rsidR="005F1697" w:rsidRPr="00487DE5">
        <w:rPr>
          <w:rFonts w:ascii="Verdana" w:hAnsi="Verdana" w:cs="Times New Roman"/>
          <w:sz w:val="24"/>
          <w:szCs w:val="24"/>
        </w:rPr>
        <w:t>, mokinių mokymosi lūkesčiai, klasės diskusijos apie sėkmę/nesėkmę lemiančias priežastis</w:t>
      </w:r>
      <w:r w:rsidR="006968D0" w:rsidRPr="00487DE5">
        <w:rPr>
          <w:rFonts w:ascii="Verdana" w:hAnsi="Verdana"/>
          <w:sz w:val="24"/>
          <w:szCs w:val="24"/>
        </w:rPr>
        <w:t>.</w:t>
      </w:r>
    </w:p>
    <w:p w14:paraId="660B72A1" w14:textId="07C59F5B" w:rsidR="006968D0" w:rsidRPr="00487DE5" w:rsidRDefault="00493287" w:rsidP="00487DE5">
      <w:pPr>
        <w:pStyle w:val="Betarp"/>
        <w:ind w:firstLine="709"/>
        <w:jc w:val="both"/>
        <w:rPr>
          <w:rFonts w:ascii="Verdana" w:hAnsi="Verdana"/>
          <w:sz w:val="24"/>
          <w:szCs w:val="24"/>
        </w:rPr>
      </w:pPr>
      <w:r w:rsidRPr="00487DE5">
        <w:rPr>
          <w:rFonts w:ascii="Verdana" w:hAnsi="Verdana"/>
          <w:sz w:val="24"/>
          <w:szCs w:val="24"/>
        </w:rPr>
        <w:t>N</w:t>
      </w:r>
      <w:r w:rsidR="006C45BE" w:rsidRPr="00487DE5">
        <w:rPr>
          <w:rFonts w:ascii="Verdana" w:hAnsi="Verdana"/>
          <w:sz w:val="24"/>
          <w:szCs w:val="24"/>
        </w:rPr>
        <w:t xml:space="preserve">umatyti būdai rezultatų gerinimui: </w:t>
      </w:r>
      <w:r w:rsidR="006968D0" w:rsidRPr="00487DE5">
        <w:rPr>
          <w:rFonts w:ascii="Verdana" w:hAnsi="Verdana" w:cs="Times New Roman"/>
          <w:sz w:val="24"/>
          <w:szCs w:val="24"/>
          <w:lang w:eastAsia="lt-LT"/>
        </w:rPr>
        <w:t>pamokų organizavim</w:t>
      </w:r>
      <w:r w:rsidR="006968D0" w:rsidRPr="00487DE5">
        <w:rPr>
          <w:rFonts w:ascii="Verdana" w:hAnsi="Verdana"/>
          <w:sz w:val="24"/>
          <w:szCs w:val="24"/>
        </w:rPr>
        <w:t>as</w:t>
      </w:r>
      <w:r w:rsidR="006968D0" w:rsidRPr="00487DE5">
        <w:rPr>
          <w:rFonts w:ascii="Verdana" w:hAnsi="Verdana" w:cs="Times New Roman"/>
          <w:sz w:val="24"/>
          <w:szCs w:val="24"/>
          <w:lang w:eastAsia="lt-LT"/>
        </w:rPr>
        <w:t xml:space="preserve"> efektyviau naudojant informacines technologijas, STEAM ugdymo metodus</w:t>
      </w:r>
      <w:r w:rsidR="006968D0" w:rsidRPr="00487DE5">
        <w:rPr>
          <w:rFonts w:ascii="Verdana" w:hAnsi="Verdana"/>
          <w:sz w:val="24"/>
          <w:szCs w:val="24"/>
        </w:rPr>
        <w:t>. B</w:t>
      </w:r>
      <w:r w:rsidR="00C94A5B" w:rsidRPr="00487DE5">
        <w:rPr>
          <w:rFonts w:ascii="Verdana" w:hAnsi="Verdana"/>
          <w:sz w:val="24"/>
          <w:szCs w:val="24"/>
        </w:rPr>
        <w:t>esimokantiems mokiniams pasiūlyti mokymosi metodus, strategijas, kurių mokymosi mokytis esmė yra siekis taikyti mokymosi metodus, nuoseklumas, juos taikant</w:t>
      </w:r>
      <w:r w:rsidR="006968D0" w:rsidRPr="00487DE5">
        <w:rPr>
          <w:rFonts w:ascii="Verdana" w:hAnsi="Verdana"/>
          <w:sz w:val="24"/>
          <w:szCs w:val="24"/>
        </w:rPr>
        <w:t>,</w:t>
      </w:r>
      <w:r w:rsidR="00C94A5B" w:rsidRPr="00487DE5">
        <w:rPr>
          <w:rFonts w:ascii="Verdana" w:hAnsi="Verdana"/>
          <w:sz w:val="24"/>
          <w:szCs w:val="24"/>
        </w:rPr>
        <w:t xml:space="preserve"> bei žinojimas, ar pasirinkti metodai yra veiksmingi, </w:t>
      </w:r>
      <w:r w:rsidR="00F40BBB" w:rsidRPr="00487DE5">
        <w:rPr>
          <w:rFonts w:ascii="Verdana" w:hAnsi="Verdana"/>
          <w:sz w:val="24"/>
          <w:szCs w:val="24"/>
        </w:rPr>
        <w:t xml:space="preserve">(įsi)vertinimo kriterijų aiškumas ir jų aptarimas su mokiniais pamokoje, </w:t>
      </w:r>
      <w:r w:rsidR="006968D0" w:rsidRPr="00487DE5">
        <w:rPr>
          <w:rFonts w:ascii="Verdana" w:hAnsi="Verdana" w:cs="Times New Roman"/>
          <w:sz w:val="24"/>
          <w:szCs w:val="24"/>
          <w:lang w:eastAsia="lt-LT"/>
        </w:rPr>
        <w:t>užduočių diferencijavim</w:t>
      </w:r>
      <w:r w:rsidR="006968D0" w:rsidRPr="00487DE5">
        <w:rPr>
          <w:rFonts w:ascii="Verdana" w:hAnsi="Verdana"/>
          <w:sz w:val="24"/>
          <w:szCs w:val="24"/>
        </w:rPr>
        <w:t>as</w:t>
      </w:r>
      <w:r w:rsidR="006968D0" w:rsidRPr="00487DE5">
        <w:rPr>
          <w:rFonts w:ascii="Verdana" w:hAnsi="Verdana" w:cs="Times New Roman"/>
          <w:sz w:val="24"/>
          <w:szCs w:val="24"/>
          <w:lang w:eastAsia="lt-LT"/>
        </w:rPr>
        <w:t xml:space="preserve"> ir individualizavim</w:t>
      </w:r>
      <w:r w:rsidR="006968D0" w:rsidRPr="00487DE5">
        <w:rPr>
          <w:rFonts w:ascii="Verdana" w:hAnsi="Verdana"/>
          <w:sz w:val="24"/>
          <w:szCs w:val="24"/>
        </w:rPr>
        <w:t>as</w:t>
      </w:r>
      <w:r w:rsidR="006968D0" w:rsidRPr="00487DE5">
        <w:rPr>
          <w:rFonts w:ascii="Verdana" w:hAnsi="Verdana" w:cs="Times New Roman"/>
          <w:sz w:val="24"/>
          <w:szCs w:val="24"/>
          <w:lang w:eastAsia="lt-LT"/>
        </w:rPr>
        <w:t xml:space="preserve"> pagal mokinio gebėjimus</w:t>
      </w:r>
      <w:r w:rsidR="00F40BBB" w:rsidRPr="00487DE5">
        <w:rPr>
          <w:rFonts w:ascii="Verdana" w:hAnsi="Verdana"/>
          <w:sz w:val="24"/>
          <w:szCs w:val="24"/>
        </w:rPr>
        <w:t>, mokinių asmeninės pažangos pamatavimas pamokoje</w:t>
      </w:r>
      <w:r w:rsidR="00F8346F" w:rsidRPr="00487DE5">
        <w:rPr>
          <w:rFonts w:ascii="Verdana" w:hAnsi="Verdana"/>
          <w:sz w:val="24"/>
          <w:szCs w:val="24"/>
        </w:rPr>
        <w:t xml:space="preserve">, </w:t>
      </w:r>
      <w:r w:rsidR="001E4C62" w:rsidRPr="00487DE5">
        <w:rPr>
          <w:rFonts w:ascii="Verdana" w:hAnsi="Verdana"/>
          <w:sz w:val="24"/>
          <w:szCs w:val="24"/>
        </w:rPr>
        <w:t>nuolatinis mokinių pasiekimų stebėjimas,</w:t>
      </w:r>
      <w:r w:rsidR="00946DDA" w:rsidRPr="00487DE5">
        <w:rPr>
          <w:rFonts w:ascii="Verdana" w:hAnsi="Verdana"/>
          <w:sz w:val="24"/>
          <w:szCs w:val="24"/>
        </w:rPr>
        <w:t xml:space="preserve"> tinkamas įvertinimas, patikrinimo</w:t>
      </w:r>
      <w:r w:rsidR="00946DDA" w:rsidRPr="00487DE5">
        <w:rPr>
          <w:rFonts w:ascii="Verdana" w:hAnsi="Verdana"/>
          <w:kern w:val="3"/>
          <w:sz w:val="24"/>
          <w:szCs w:val="24"/>
        </w:rPr>
        <w:t xml:space="preserve"> </w:t>
      </w:r>
      <w:r w:rsidR="00946DDA" w:rsidRPr="00487DE5">
        <w:rPr>
          <w:rFonts w:ascii="Verdana" w:hAnsi="Verdana"/>
          <w:sz w:val="24"/>
          <w:szCs w:val="24"/>
        </w:rPr>
        <w:t>dažnumas, grįžimas prie neišmoktų ar nesuprastų dalykų,</w:t>
      </w:r>
      <w:r w:rsidR="001E4C62" w:rsidRPr="00487DE5">
        <w:rPr>
          <w:rFonts w:ascii="Verdana" w:hAnsi="Verdana"/>
          <w:sz w:val="24"/>
          <w:szCs w:val="24"/>
        </w:rPr>
        <w:t xml:space="preserve"> </w:t>
      </w:r>
      <w:r w:rsidR="00F8346F" w:rsidRPr="00487DE5">
        <w:rPr>
          <w:rFonts w:ascii="Verdana" w:hAnsi="Verdana"/>
          <w:sz w:val="24"/>
          <w:szCs w:val="24"/>
        </w:rPr>
        <w:t xml:space="preserve">darbas </w:t>
      </w:r>
      <w:r w:rsidR="006968D0" w:rsidRPr="00487DE5">
        <w:rPr>
          <w:rFonts w:ascii="Verdana" w:hAnsi="Verdana"/>
          <w:sz w:val="24"/>
          <w:szCs w:val="24"/>
        </w:rPr>
        <w:t>EDUKA aplinkoje</w:t>
      </w:r>
      <w:r w:rsidR="00F8346F" w:rsidRPr="00487DE5">
        <w:rPr>
          <w:rFonts w:ascii="Verdana" w:hAnsi="Verdana"/>
          <w:sz w:val="24"/>
          <w:szCs w:val="24"/>
        </w:rPr>
        <w:t xml:space="preserve">, </w:t>
      </w:r>
      <w:r w:rsidR="00D92763" w:rsidRPr="00487DE5">
        <w:rPr>
          <w:rFonts w:ascii="Verdana" w:hAnsi="Verdana"/>
          <w:sz w:val="24"/>
          <w:szCs w:val="24"/>
        </w:rPr>
        <w:t>aukštesniųjų gebėjimų mokinių</w:t>
      </w:r>
      <w:r w:rsidR="00D92763" w:rsidRPr="00487DE5">
        <w:rPr>
          <w:rFonts w:ascii="Verdana" w:hAnsi="Verdana"/>
          <w:kern w:val="3"/>
          <w:sz w:val="24"/>
          <w:szCs w:val="24"/>
        </w:rPr>
        <w:t xml:space="preserve"> </w:t>
      </w:r>
      <w:r w:rsidR="00D92763" w:rsidRPr="00487DE5">
        <w:rPr>
          <w:rFonts w:ascii="Verdana" w:hAnsi="Verdana"/>
          <w:sz w:val="24"/>
          <w:szCs w:val="24"/>
        </w:rPr>
        <w:t>skatinimas dalyvauti konkursuose, olimpiado</w:t>
      </w:r>
      <w:bookmarkStart w:id="1" w:name="_Hlk141945894"/>
      <w:r w:rsidR="006968D0" w:rsidRPr="00487DE5">
        <w:rPr>
          <w:rFonts w:ascii="Verdana" w:hAnsi="Verdana"/>
          <w:sz w:val="24"/>
          <w:szCs w:val="24"/>
        </w:rPr>
        <w:t>se</w:t>
      </w:r>
      <w:r w:rsidR="00C94A5B" w:rsidRPr="00487DE5">
        <w:rPr>
          <w:rFonts w:ascii="Verdana" w:hAnsi="Verdana"/>
          <w:sz w:val="24"/>
          <w:szCs w:val="24"/>
        </w:rPr>
        <w:t>.</w:t>
      </w:r>
      <w:r w:rsidR="006C45BE" w:rsidRPr="00487DE5">
        <w:rPr>
          <w:rFonts w:ascii="Verdana" w:hAnsi="Verdana"/>
          <w:sz w:val="24"/>
          <w:szCs w:val="24"/>
        </w:rPr>
        <w:t xml:space="preserve"> </w:t>
      </w:r>
      <w:bookmarkEnd w:id="1"/>
    </w:p>
    <w:p w14:paraId="43887355" w14:textId="6207F33E" w:rsidR="00310771" w:rsidRPr="006968D0" w:rsidRDefault="00310771" w:rsidP="006968D0">
      <w:pPr>
        <w:pStyle w:val="Sraopastraipa"/>
        <w:spacing w:after="160" w:line="256" w:lineRule="auto"/>
        <w:ind w:left="0" w:firstLine="709"/>
        <w:jc w:val="both"/>
        <w:rPr>
          <w:rFonts w:ascii="Verdana" w:hAnsi="Verdana"/>
          <w:sz w:val="24"/>
          <w:lang w:val="lt-LT"/>
        </w:rPr>
      </w:pPr>
      <w:r w:rsidRPr="006968D0">
        <w:rPr>
          <w:rFonts w:ascii="Verdana" w:hAnsi="Verdana"/>
          <w:sz w:val="24"/>
        </w:rPr>
        <w:t>NMPP 8 klasės mokinių rezultatai:</w:t>
      </w:r>
    </w:p>
    <w:tbl>
      <w:tblPr>
        <w:tblStyle w:val="Lentelstinklelis"/>
        <w:tblW w:w="9965" w:type="dxa"/>
        <w:tblInd w:w="108" w:type="dxa"/>
        <w:tblLook w:val="04A0" w:firstRow="1" w:lastRow="0" w:firstColumn="1" w:lastColumn="0" w:noHBand="0" w:noVBand="1"/>
      </w:tblPr>
      <w:tblGrid>
        <w:gridCol w:w="1843"/>
        <w:gridCol w:w="1479"/>
        <w:gridCol w:w="1539"/>
        <w:gridCol w:w="1250"/>
        <w:gridCol w:w="1368"/>
        <w:gridCol w:w="1248"/>
        <w:gridCol w:w="1238"/>
      </w:tblGrid>
      <w:tr w:rsidR="00310771" w:rsidRPr="00CB395D" w14:paraId="34FA981E" w14:textId="77777777" w:rsidTr="00D1235D">
        <w:tc>
          <w:tcPr>
            <w:tcW w:w="1843" w:type="dxa"/>
          </w:tcPr>
          <w:p w14:paraId="64BD4EBB" w14:textId="499784F0" w:rsidR="00310771" w:rsidRPr="00CB395D" w:rsidRDefault="00310771" w:rsidP="005B7580">
            <w:pPr>
              <w:tabs>
                <w:tab w:val="left" w:pos="709"/>
              </w:tabs>
              <w:rPr>
                <w:rFonts w:ascii="Verdana" w:hAnsi="Verdana" w:cs="Times New Roman"/>
                <w:sz w:val="24"/>
                <w:szCs w:val="24"/>
              </w:rPr>
            </w:pPr>
            <w:r w:rsidRPr="00CB395D">
              <w:rPr>
                <w:rFonts w:ascii="Verdana" w:hAnsi="Verdana" w:cs="Times New Roman"/>
                <w:sz w:val="24"/>
                <w:szCs w:val="24"/>
              </w:rPr>
              <w:t>Dalykas</w:t>
            </w:r>
          </w:p>
        </w:tc>
        <w:tc>
          <w:tcPr>
            <w:tcW w:w="3018" w:type="dxa"/>
            <w:gridSpan w:val="2"/>
          </w:tcPr>
          <w:p w14:paraId="4D824761" w14:textId="77777777" w:rsidR="00310771" w:rsidRPr="00CB395D" w:rsidRDefault="00310771" w:rsidP="005B7580">
            <w:pPr>
              <w:tabs>
                <w:tab w:val="left" w:pos="709"/>
              </w:tabs>
              <w:rPr>
                <w:rFonts w:ascii="Verdana" w:hAnsi="Verdana" w:cs="Times New Roman"/>
                <w:sz w:val="24"/>
                <w:szCs w:val="24"/>
              </w:rPr>
            </w:pPr>
            <w:r w:rsidRPr="00CB395D">
              <w:rPr>
                <w:rFonts w:ascii="Verdana" w:hAnsi="Verdana" w:cs="Times New Roman"/>
                <w:sz w:val="24"/>
                <w:szCs w:val="24"/>
              </w:rPr>
              <w:t>Progimnazijos testo rezultato vidurkis %</w:t>
            </w:r>
          </w:p>
        </w:tc>
        <w:tc>
          <w:tcPr>
            <w:tcW w:w="2618" w:type="dxa"/>
            <w:gridSpan w:val="2"/>
          </w:tcPr>
          <w:p w14:paraId="19F94036" w14:textId="77777777" w:rsidR="00310771" w:rsidRPr="00CB395D" w:rsidRDefault="00310771" w:rsidP="005B7580">
            <w:pPr>
              <w:tabs>
                <w:tab w:val="left" w:pos="709"/>
              </w:tabs>
              <w:rPr>
                <w:rFonts w:ascii="Verdana" w:hAnsi="Verdana" w:cs="Times New Roman"/>
                <w:sz w:val="24"/>
                <w:szCs w:val="24"/>
              </w:rPr>
            </w:pPr>
            <w:r w:rsidRPr="00CB395D">
              <w:rPr>
                <w:rFonts w:ascii="Verdana" w:hAnsi="Verdana" w:cs="Times New Roman"/>
                <w:sz w:val="24"/>
                <w:szCs w:val="24"/>
              </w:rPr>
              <w:t>Savivaldybės vidurkis %</w:t>
            </w:r>
          </w:p>
        </w:tc>
        <w:tc>
          <w:tcPr>
            <w:tcW w:w="2486" w:type="dxa"/>
            <w:gridSpan w:val="2"/>
          </w:tcPr>
          <w:p w14:paraId="0A2127A5" w14:textId="77777777" w:rsidR="00310771" w:rsidRPr="00CB395D" w:rsidRDefault="00310771" w:rsidP="005B7580">
            <w:pPr>
              <w:tabs>
                <w:tab w:val="left" w:pos="709"/>
              </w:tabs>
              <w:rPr>
                <w:rFonts w:ascii="Verdana" w:hAnsi="Verdana" w:cs="Times New Roman"/>
                <w:sz w:val="24"/>
                <w:szCs w:val="24"/>
              </w:rPr>
            </w:pPr>
            <w:r w:rsidRPr="00CB395D">
              <w:rPr>
                <w:rFonts w:ascii="Verdana" w:hAnsi="Verdana" w:cs="Times New Roman"/>
                <w:sz w:val="24"/>
                <w:szCs w:val="24"/>
              </w:rPr>
              <w:t>Šalies vidurkis %</w:t>
            </w:r>
          </w:p>
        </w:tc>
      </w:tr>
      <w:tr w:rsidR="00310771" w:rsidRPr="00CB395D" w14:paraId="406BD69F" w14:textId="77777777" w:rsidTr="00D1235D">
        <w:trPr>
          <w:trHeight w:val="208"/>
        </w:trPr>
        <w:tc>
          <w:tcPr>
            <w:tcW w:w="1843" w:type="dxa"/>
            <w:vMerge w:val="restart"/>
          </w:tcPr>
          <w:p w14:paraId="0CAA9310" w14:textId="77777777" w:rsidR="00310771" w:rsidRPr="00CB395D" w:rsidRDefault="00310771" w:rsidP="005B7580">
            <w:pPr>
              <w:tabs>
                <w:tab w:val="left" w:pos="709"/>
              </w:tabs>
              <w:rPr>
                <w:rFonts w:ascii="Verdana" w:hAnsi="Verdana" w:cs="Times New Roman"/>
                <w:sz w:val="24"/>
                <w:szCs w:val="24"/>
              </w:rPr>
            </w:pPr>
          </w:p>
          <w:p w14:paraId="06D89054" w14:textId="77777777" w:rsidR="00310771" w:rsidRPr="00CB395D" w:rsidRDefault="00310771" w:rsidP="005B7580">
            <w:pPr>
              <w:tabs>
                <w:tab w:val="left" w:pos="709"/>
              </w:tabs>
              <w:rPr>
                <w:rFonts w:ascii="Verdana" w:hAnsi="Verdana" w:cs="Times New Roman"/>
                <w:sz w:val="24"/>
                <w:szCs w:val="24"/>
              </w:rPr>
            </w:pPr>
          </w:p>
          <w:p w14:paraId="3D258CE1" w14:textId="77777777" w:rsidR="00310771" w:rsidRPr="00CB395D" w:rsidRDefault="00310771" w:rsidP="005B7580">
            <w:pPr>
              <w:tabs>
                <w:tab w:val="left" w:pos="709"/>
              </w:tabs>
              <w:rPr>
                <w:rFonts w:ascii="Verdana" w:hAnsi="Verdana" w:cs="Times New Roman"/>
                <w:sz w:val="24"/>
                <w:szCs w:val="24"/>
              </w:rPr>
            </w:pPr>
          </w:p>
          <w:p w14:paraId="649A6D93" w14:textId="77777777" w:rsidR="00310771" w:rsidRPr="00CB395D" w:rsidRDefault="00310771" w:rsidP="005B7580">
            <w:pPr>
              <w:tabs>
                <w:tab w:val="left" w:pos="709"/>
              </w:tabs>
              <w:rPr>
                <w:rFonts w:ascii="Verdana" w:hAnsi="Verdana" w:cs="Times New Roman"/>
                <w:sz w:val="24"/>
                <w:szCs w:val="24"/>
              </w:rPr>
            </w:pPr>
            <w:r w:rsidRPr="00CB395D">
              <w:rPr>
                <w:rFonts w:ascii="Verdana" w:hAnsi="Verdana" w:cs="Times New Roman"/>
                <w:sz w:val="24"/>
                <w:szCs w:val="24"/>
              </w:rPr>
              <w:t>Skaitymas</w:t>
            </w:r>
          </w:p>
        </w:tc>
        <w:tc>
          <w:tcPr>
            <w:tcW w:w="1479" w:type="dxa"/>
          </w:tcPr>
          <w:p w14:paraId="70B026F1" w14:textId="5B39A7DE" w:rsidR="00E80364" w:rsidRDefault="000229B3" w:rsidP="005B7580">
            <w:pPr>
              <w:tabs>
                <w:tab w:val="left" w:pos="709"/>
              </w:tabs>
              <w:ind w:right="-52"/>
              <w:rPr>
                <w:rFonts w:ascii="Verdana" w:hAnsi="Verdana" w:cs="Times New Roman"/>
                <w:sz w:val="24"/>
                <w:szCs w:val="24"/>
              </w:rPr>
            </w:pPr>
            <w:r w:rsidRPr="00CB395D">
              <w:rPr>
                <w:rFonts w:ascii="Verdana" w:hAnsi="Verdana" w:cs="Times New Roman"/>
                <w:sz w:val="24"/>
                <w:szCs w:val="24"/>
              </w:rPr>
              <w:t>202</w:t>
            </w:r>
            <w:r w:rsidR="00CB395D" w:rsidRPr="00CB395D">
              <w:rPr>
                <w:rFonts w:ascii="Verdana" w:hAnsi="Verdana" w:cs="Times New Roman"/>
                <w:sz w:val="24"/>
                <w:szCs w:val="24"/>
              </w:rPr>
              <w:t>3</w:t>
            </w:r>
            <w:r w:rsidRPr="00CB395D">
              <w:rPr>
                <w:rFonts w:ascii="Verdana" w:hAnsi="Verdana" w:cs="Times New Roman"/>
                <w:sz w:val="24"/>
                <w:szCs w:val="24"/>
              </w:rPr>
              <w:t>-202</w:t>
            </w:r>
            <w:r w:rsidR="00CB395D" w:rsidRPr="00CB395D">
              <w:rPr>
                <w:rFonts w:ascii="Verdana" w:hAnsi="Verdana" w:cs="Times New Roman"/>
                <w:sz w:val="24"/>
                <w:szCs w:val="24"/>
              </w:rPr>
              <w:t>4</w:t>
            </w:r>
          </w:p>
          <w:p w14:paraId="136A9871" w14:textId="47A71A7E" w:rsidR="00310771" w:rsidRPr="00CB395D" w:rsidRDefault="000229B3" w:rsidP="005B7580">
            <w:pPr>
              <w:tabs>
                <w:tab w:val="left" w:pos="709"/>
              </w:tabs>
              <w:ind w:right="-52"/>
              <w:rPr>
                <w:rFonts w:ascii="Verdana" w:hAnsi="Verdana" w:cs="Times New Roman"/>
                <w:sz w:val="24"/>
                <w:szCs w:val="24"/>
              </w:rPr>
            </w:pPr>
            <w:r w:rsidRPr="00CB395D">
              <w:rPr>
                <w:rFonts w:ascii="Verdana" w:hAnsi="Verdana" w:cs="Times New Roman"/>
                <w:sz w:val="24"/>
                <w:szCs w:val="24"/>
              </w:rPr>
              <w:t>m.</w:t>
            </w:r>
            <w:r w:rsidR="00CB395D">
              <w:rPr>
                <w:rFonts w:ascii="Verdana" w:hAnsi="Verdana" w:cs="Times New Roman"/>
                <w:sz w:val="24"/>
                <w:szCs w:val="24"/>
              </w:rPr>
              <w:t xml:space="preserve"> </w:t>
            </w:r>
            <w:r w:rsidRPr="00CB395D">
              <w:rPr>
                <w:rFonts w:ascii="Verdana" w:hAnsi="Verdana" w:cs="Times New Roman"/>
                <w:sz w:val="24"/>
                <w:szCs w:val="24"/>
              </w:rPr>
              <w:t>m.</w:t>
            </w:r>
          </w:p>
        </w:tc>
        <w:tc>
          <w:tcPr>
            <w:tcW w:w="1539" w:type="dxa"/>
          </w:tcPr>
          <w:p w14:paraId="247D75F4" w14:textId="4DE9C7FD" w:rsidR="00E80364" w:rsidRDefault="00310771" w:rsidP="005B7580">
            <w:pPr>
              <w:tabs>
                <w:tab w:val="left" w:pos="709"/>
              </w:tabs>
              <w:rPr>
                <w:rFonts w:ascii="Verdana" w:hAnsi="Verdana" w:cs="Times New Roman"/>
                <w:sz w:val="24"/>
                <w:szCs w:val="24"/>
              </w:rPr>
            </w:pPr>
            <w:r w:rsidRPr="00CB395D">
              <w:rPr>
                <w:rFonts w:ascii="Verdana" w:hAnsi="Verdana" w:cs="Times New Roman"/>
                <w:sz w:val="24"/>
                <w:szCs w:val="24"/>
              </w:rPr>
              <w:t>202</w:t>
            </w:r>
            <w:r w:rsidR="00CB395D" w:rsidRPr="00CB395D">
              <w:rPr>
                <w:rFonts w:ascii="Verdana" w:hAnsi="Verdana" w:cs="Times New Roman"/>
                <w:sz w:val="24"/>
                <w:szCs w:val="24"/>
              </w:rPr>
              <w:t>4</w:t>
            </w:r>
            <w:r w:rsidRPr="00CB395D">
              <w:rPr>
                <w:rFonts w:ascii="Verdana" w:hAnsi="Verdana" w:cs="Times New Roman"/>
                <w:sz w:val="24"/>
                <w:szCs w:val="24"/>
              </w:rPr>
              <w:t>-202</w:t>
            </w:r>
            <w:r w:rsidR="00CB395D" w:rsidRPr="00CB395D">
              <w:rPr>
                <w:rFonts w:ascii="Verdana" w:hAnsi="Verdana" w:cs="Times New Roman"/>
                <w:sz w:val="24"/>
                <w:szCs w:val="24"/>
              </w:rPr>
              <w:t>5</w:t>
            </w:r>
          </w:p>
          <w:p w14:paraId="7B66DA13" w14:textId="30D2DD38" w:rsidR="00310771" w:rsidRPr="00CB395D" w:rsidRDefault="00310771" w:rsidP="005B7580">
            <w:pPr>
              <w:tabs>
                <w:tab w:val="left" w:pos="709"/>
              </w:tabs>
              <w:rPr>
                <w:rFonts w:ascii="Verdana" w:hAnsi="Verdana" w:cs="Times New Roman"/>
                <w:sz w:val="24"/>
                <w:szCs w:val="24"/>
              </w:rPr>
            </w:pPr>
            <w:r w:rsidRPr="00CB395D">
              <w:rPr>
                <w:rFonts w:ascii="Verdana" w:hAnsi="Verdana" w:cs="Times New Roman"/>
                <w:sz w:val="24"/>
                <w:szCs w:val="24"/>
              </w:rPr>
              <w:t>m. m.</w:t>
            </w:r>
          </w:p>
        </w:tc>
        <w:tc>
          <w:tcPr>
            <w:tcW w:w="1250" w:type="dxa"/>
          </w:tcPr>
          <w:p w14:paraId="5CFF40EC" w14:textId="1CAA14AC" w:rsidR="00E80364" w:rsidRDefault="000229B3" w:rsidP="005B7580">
            <w:pPr>
              <w:tabs>
                <w:tab w:val="left" w:pos="709"/>
              </w:tabs>
              <w:rPr>
                <w:rFonts w:ascii="Verdana" w:hAnsi="Verdana" w:cs="Times New Roman"/>
                <w:sz w:val="24"/>
                <w:szCs w:val="24"/>
              </w:rPr>
            </w:pPr>
            <w:r w:rsidRPr="00CB395D">
              <w:rPr>
                <w:rFonts w:ascii="Verdana" w:hAnsi="Verdana" w:cs="Times New Roman"/>
                <w:sz w:val="24"/>
                <w:szCs w:val="24"/>
              </w:rPr>
              <w:t>202</w:t>
            </w:r>
            <w:r w:rsidR="00CB395D" w:rsidRPr="00CB395D">
              <w:rPr>
                <w:rFonts w:ascii="Verdana" w:hAnsi="Verdana" w:cs="Times New Roman"/>
                <w:sz w:val="24"/>
                <w:szCs w:val="24"/>
              </w:rPr>
              <w:t>3</w:t>
            </w:r>
            <w:r w:rsidRPr="00CB395D">
              <w:rPr>
                <w:rFonts w:ascii="Verdana" w:hAnsi="Verdana" w:cs="Times New Roman"/>
                <w:sz w:val="24"/>
                <w:szCs w:val="24"/>
              </w:rPr>
              <w:t>-202</w:t>
            </w:r>
            <w:r w:rsidR="00CB395D" w:rsidRPr="00CB395D">
              <w:rPr>
                <w:rFonts w:ascii="Verdana" w:hAnsi="Verdana" w:cs="Times New Roman"/>
                <w:sz w:val="24"/>
                <w:szCs w:val="24"/>
              </w:rPr>
              <w:t>4</w:t>
            </w:r>
          </w:p>
          <w:p w14:paraId="33C8FF7E" w14:textId="7C22C57D" w:rsidR="00310771" w:rsidRPr="00CB395D" w:rsidRDefault="000229B3" w:rsidP="005B7580">
            <w:pPr>
              <w:tabs>
                <w:tab w:val="left" w:pos="709"/>
              </w:tabs>
              <w:rPr>
                <w:rFonts w:ascii="Verdana" w:hAnsi="Verdana" w:cs="Times New Roman"/>
                <w:sz w:val="24"/>
                <w:szCs w:val="24"/>
              </w:rPr>
            </w:pPr>
            <w:r w:rsidRPr="00CB395D">
              <w:rPr>
                <w:rFonts w:ascii="Verdana" w:hAnsi="Verdana" w:cs="Times New Roman"/>
                <w:sz w:val="24"/>
                <w:szCs w:val="24"/>
              </w:rPr>
              <w:t>m. m.</w:t>
            </w:r>
          </w:p>
        </w:tc>
        <w:tc>
          <w:tcPr>
            <w:tcW w:w="1368" w:type="dxa"/>
          </w:tcPr>
          <w:p w14:paraId="5D14F612" w14:textId="43E7C335" w:rsidR="00E80364" w:rsidRDefault="00310771" w:rsidP="005B7580">
            <w:pPr>
              <w:tabs>
                <w:tab w:val="left" w:pos="709"/>
              </w:tabs>
              <w:ind w:right="-107"/>
              <w:rPr>
                <w:rFonts w:ascii="Verdana" w:hAnsi="Verdana" w:cs="Times New Roman"/>
                <w:sz w:val="24"/>
                <w:szCs w:val="24"/>
              </w:rPr>
            </w:pPr>
            <w:r w:rsidRPr="00CB395D">
              <w:rPr>
                <w:rFonts w:ascii="Verdana" w:hAnsi="Verdana" w:cs="Times New Roman"/>
                <w:sz w:val="24"/>
                <w:szCs w:val="24"/>
              </w:rPr>
              <w:t>202</w:t>
            </w:r>
            <w:r w:rsidR="00CB395D" w:rsidRPr="00CB395D">
              <w:rPr>
                <w:rFonts w:ascii="Verdana" w:hAnsi="Verdana" w:cs="Times New Roman"/>
                <w:sz w:val="24"/>
                <w:szCs w:val="24"/>
              </w:rPr>
              <w:t>5</w:t>
            </w:r>
            <w:r w:rsidRPr="00CB395D">
              <w:rPr>
                <w:rFonts w:ascii="Verdana" w:hAnsi="Verdana" w:cs="Times New Roman"/>
                <w:sz w:val="24"/>
                <w:szCs w:val="24"/>
              </w:rPr>
              <w:t>-202</w:t>
            </w:r>
            <w:r w:rsidR="00CB395D" w:rsidRPr="00CB395D">
              <w:rPr>
                <w:rFonts w:ascii="Verdana" w:hAnsi="Verdana" w:cs="Times New Roman"/>
                <w:sz w:val="24"/>
                <w:szCs w:val="24"/>
              </w:rPr>
              <w:t>5</w:t>
            </w:r>
          </w:p>
          <w:p w14:paraId="40FE5087" w14:textId="2D388EFD" w:rsidR="00310771" w:rsidRPr="00CB395D" w:rsidRDefault="00310771" w:rsidP="005B7580">
            <w:pPr>
              <w:tabs>
                <w:tab w:val="left" w:pos="709"/>
              </w:tabs>
              <w:ind w:right="-107"/>
              <w:rPr>
                <w:rFonts w:ascii="Verdana" w:hAnsi="Verdana" w:cs="Times New Roman"/>
                <w:sz w:val="24"/>
                <w:szCs w:val="24"/>
              </w:rPr>
            </w:pPr>
            <w:r w:rsidRPr="00CB395D">
              <w:rPr>
                <w:rFonts w:ascii="Verdana" w:hAnsi="Verdana" w:cs="Times New Roman"/>
                <w:sz w:val="24"/>
                <w:szCs w:val="24"/>
              </w:rPr>
              <w:t>m. m.</w:t>
            </w:r>
          </w:p>
        </w:tc>
        <w:tc>
          <w:tcPr>
            <w:tcW w:w="1248" w:type="dxa"/>
          </w:tcPr>
          <w:p w14:paraId="57FE1883" w14:textId="6DD2455E" w:rsidR="00E80364" w:rsidRDefault="000229B3" w:rsidP="005B7580">
            <w:pPr>
              <w:tabs>
                <w:tab w:val="left" w:pos="709"/>
              </w:tabs>
              <w:rPr>
                <w:rFonts w:ascii="Verdana" w:hAnsi="Verdana" w:cs="Times New Roman"/>
                <w:sz w:val="24"/>
                <w:szCs w:val="24"/>
              </w:rPr>
            </w:pPr>
            <w:r w:rsidRPr="00CB395D">
              <w:rPr>
                <w:rFonts w:ascii="Verdana" w:hAnsi="Verdana" w:cs="Times New Roman"/>
                <w:sz w:val="24"/>
                <w:szCs w:val="24"/>
              </w:rPr>
              <w:t>202</w:t>
            </w:r>
            <w:r w:rsidR="00CB395D" w:rsidRPr="00CB395D">
              <w:rPr>
                <w:rFonts w:ascii="Verdana" w:hAnsi="Verdana" w:cs="Times New Roman"/>
                <w:sz w:val="24"/>
                <w:szCs w:val="24"/>
              </w:rPr>
              <w:t>3</w:t>
            </w:r>
            <w:r w:rsidRPr="00CB395D">
              <w:rPr>
                <w:rFonts w:ascii="Verdana" w:hAnsi="Verdana" w:cs="Times New Roman"/>
                <w:sz w:val="24"/>
                <w:szCs w:val="24"/>
              </w:rPr>
              <w:t>-202</w:t>
            </w:r>
            <w:r w:rsidR="00CB395D" w:rsidRPr="00CB395D">
              <w:rPr>
                <w:rFonts w:ascii="Verdana" w:hAnsi="Verdana" w:cs="Times New Roman"/>
                <w:sz w:val="24"/>
                <w:szCs w:val="24"/>
              </w:rPr>
              <w:t>4</w:t>
            </w:r>
          </w:p>
          <w:p w14:paraId="77641704" w14:textId="0830ECEE" w:rsidR="00310771" w:rsidRPr="00CB395D" w:rsidRDefault="000229B3" w:rsidP="005B7580">
            <w:pPr>
              <w:tabs>
                <w:tab w:val="left" w:pos="709"/>
              </w:tabs>
              <w:rPr>
                <w:rFonts w:ascii="Verdana" w:hAnsi="Verdana" w:cs="Times New Roman"/>
                <w:sz w:val="24"/>
                <w:szCs w:val="24"/>
              </w:rPr>
            </w:pPr>
            <w:r w:rsidRPr="00CB395D">
              <w:rPr>
                <w:rFonts w:ascii="Verdana" w:hAnsi="Verdana" w:cs="Times New Roman"/>
                <w:sz w:val="24"/>
                <w:szCs w:val="24"/>
              </w:rPr>
              <w:t>m. m.</w:t>
            </w:r>
          </w:p>
        </w:tc>
        <w:tc>
          <w:tcPr>
            <w:tcW w:w="1238" w:type="dxa"/>
          </w:tcPr>
          <w:p w14:paraId="60533E63" w14:textId="36BC0F99" w:rsidR="00E80364" w:rsidRDefault="00310771" w:rsidP="005B7580">
            <w:pPr>
              <w:tabs>
                <w:tab w:val="left" w:pos="709"/>
              </w:tabs>
              <w:ind w:right="-109"/>
              <w:rPr>
                <w:rFonts w:ascii="Verdana" w:hAnsi="Verdana" w:cs="Times New Roman"/>
                <w:sz w:val="24"/>
                <w:szCs w:val="24"/>
              </w:rPr>
            </w:pPr>
            <w:r w:rsidRPr="00CB395D">
              <w:rPr>
                <w:rFonts w:ascii="Verdana" w:hAnsi="Verdana" w:cs="Times New Roman"/>
                <w:sz w:val="24"/>
                <w:szCs w:val="24"/>
              </w:rPr>
              <w:t>202</w:t>
            </w:r>
            <w:r w:rsidR="00CB395D" w:rsidRPr="00CB395D">
              <w:rPr>
                <w:rFonts w:ascii="Verdana" w:hAnsi="Verdana" w:cs="Times New Roman"/>
                <w:sz w:val="24"/>
                <w:szCs w:val="24"/>
              </w:rPr>
              <w:t>4</w:t>
            </w:r>
            <w:r w:rsidRPr="00CB395D">
              <w:rPr>
                <w:rFonts w:ascii="Verdana" w:hAnsi="Verdana" w:cs="Times New Roman"/>
                <w:sz w:val="24"/>
                <w:szCs w:val="24"/>
              </w:rPr>
              <w:t>-202</w:t>
            </w:r>
            <w:r w:rsidR="00CB395D" w:rsidRPr="00CB395D">
              <w:rPr>
                <w:rFonts w:ascii="Verdana" w:hAnsi="Verdana" w:cs="Times New Roman"/>
                <w:sz w:val="24"/>
                <w:szCs w:val="24"/>
              </w:rPr>
              <w:t>5</w:t>
            </w:r>
          </w:p>
          <w:p w14:paraId="55D3FBB3" w14:textId="67AF4283" w:rsidR="00310771" w:rsidRPr="00CB395D" w:rsidRDefault="00310771" w:rsidP="005B7580">
            <w:pPr>
              <w:tabs>
                <w:tab w:val="left" w:pos="709"/>
              </w:tabs>
              <w:ind w:right="-109"/>
              <w:rPr>
                <w:rFonts w:ascii="Verdana" w:hAnsi="Verdana" w:cs="Times New Roman"/>
                <w:sz w:val="24"/>
                <w:szCs w:val="24"/>
              </w:rPr>
            </w:pPr>
            <w:r w:rsidRPr="00CB395D">
              <w:rPr>
                <w:rFonts w:ascii="Verdana" w:hAnsi="Verdana" w:cs="Times New Roman"/>
                <w:sz w:val="24"/>
                <w:szCs w:val="24"/>
              </w:rPr>
              <w:t>m. m.</w:t>
            </w:r>
          </w:p>
        </w:tc>
      </w:tr>
      <w:tr w:rsidR="00310771" w:rsidRPr="00CB395D" w14:paraId="1C2A8532" w14:textId="77777777" w:rsidTr="00D1235D">
        <w:trPr>
          <w:trHeight w:val="344"/>
        </w:trPr>
        <w:tc>
          <w:tcPr>
            <w:tcW w:w="1843" w:type="dxa"/>
            <w:vMerge/>
          </w:tcPr>
          <w:p w14:paraId="04156E61" w14:textId="77777777" w:rsidR="00310771" w:rsidRPr="00CB395D" w:rsidRDefault="00310771" w:rsidP="005B7580">
            <w:pPr>
              <w:tabs>
                <w:tab w:val="left" w:pos="709"/>
              </w:tabs>
              <w:rPr>
                <w:rFonts w:ascii="Verdana" w:hAnsi="Verdana" w:cs="Times New Roman"/>
                <w:sz w:val="24"/>
                <w:szCs w:val="24"/>
              </w:rPr>
            </w:pPr>
          </w:p>
        </w:tc>
        <w:tc>
          <w:tcPr>
            <w:tcW w:w="1479" w:type="dxa"/>
          </w:tcPr>
          <w:p w14:paraId="45381FD5" w14:textId="7F73FCD9" w:rsidR="00310771" w:rsidRPr="00CB395D" w:rsidRDefault="00CB395D" w:rsidP="005B7580">
            <w:pPr>
              <w:tabs>
                <w:tab w:val="left" w:pos="709"/>
              </w:tabs>
              <w:rPr>
                <w:rFonts w:ascii="Verdana" w:hAnsi="Verdana" w:cs="Times New Roman"/>
                <w:sz w:val="24"/>
                <w:szCs w:val="24"/>
              </w:rPr>
            </w:pPr>
            <w:r w:rsidRPr="00CB395D">
              <w:rPr>
                <w:rFonts w:ascii="Verdana" w:hAnsi="Verdana" w:cs="Times New Roman"/>
                <w:sz w:val="24"/>
                <w:szCs w:val="24"/>
              </w:rPr>
              <w:t>67,9</w:t>
            </w:r>
          </w:p>
        </w:tc>
        <w:tc>
          <w:tcPr>
            <w:tcW w:w="1539" w:type="dxa"/>
          </w:tcPr>
          <w:p w14:paraId="152A08BF" w14:textId="4FDC4DD3" w:rsidR="00310771" w:rsidRPr="00CB395D" w:rsidRDefault="00E80364" w:rsidP="005B7580">
            <w:pPr>
              <w:tabs>
                <w:tab w:val="left" w:pos="709"/>
              </w:tabs>
              <w:rPr>
                <w:rFonts w:ascii="Verdana" w:hAnsi="Verdana" w:cs="Times New Roman"/>
                <w:sz w:val="24"/>
                <w:szCs w:val="24"/>
              </w:rPr>
            </w:pPr>
            <w:r>
              <w:rPr>
                <w:rFonts w:ascii="Verdana" w:hAnsi="Verdana" w:cs="Times New Roman"/>
                <w:sz w:val="24"/>
                <w:szCs w:val="24"/>
              </w:rPr>
              <w:t>68,1</w:t>
            </w:r>
          </w:p>
        </w:tc>
        <w:tc>
          <w:tcPr>
            <w:tcW w:w="1250" w:type="dxa"/>
          </w:tcPr>
          <w:p w14:paraId="089E3D1D" w14:textId="16CBB0B4" w:rsidR="00310771" w:rsidRPr="00CB395D" w:rsidRDefault="00CB395D" w:rsidP="005B7580">
            <w:pPr>
              <w:tabs>
                <w:tab w:val="left" w:pos="709"/>
              </w:tabs>
              <w:rPr>
                <w:rFonts w:ascii="Verdana" w:hAnsi="Verdana" w:cs="Times New Roman"/>
                <w:sz w:val="24"/>
                <w:szCs w:val="24"/>
              </w:rPr>
            </w:pPr>
            <w:r w:rsidRPr="00CB395D">
              <w:rPr>
                <w:rFonts w:ascii="Verdana" w:hAnsi="Verdana" w:cs="Times New Roman"/>
                <w:sz w:val="24"/>
                <w:szCs w:val="24"/>
              </w:rPr>
              <w:t>67,5</w:t>
            </w:r>
          </w:p>
        </w:tc>
        <w:tc>
          <w:tcPr>
            <w:tcW w:w="1368" w:type="dxa"/>
          </w:tcPr>
          <w:p w14:paraId="399B3E14" w14:textId="3ACBFA87" w:rsidR="00310771" w:rsidRPr="00CB395D" w:rsidRDefault="00E80364" w:rsidP="005B7580">
            <w:pPr>
              <w:tabs>
                <w:tab w:val="left" w:pos="709"/>
              </w:tabs>
              <w:rPr>
                <w:rFonts w:ascii="Verdana" w:hAnsi="Verdana" w:cs="Times New Roman"/>
                <w:sz w:val="24"/>
                <w:szCs w:val="24"/>
              </w:rPr>
            </w:pPr>
            <w:r>
              <w:rPr>
                <w:rFonts w:ascii="Verdana" w:hAnsi="Verdana" w:cs="Times New Roman"/>
                <w:sz w:val="24"/>
                <w:szCs w:val="24"/>
              </w:rPr>
              <w:t>65,6</w:t>
            </w:r>
          </w:p>
        </w:tc>
        <w:tc>
          <w:tcPr>
            <w:tcW w:w="1248" w:type="dxa"/>
          </w:tcPr>
          <w:p w14:paraId="13A9561E" w14:textId="6ACBA6B0" w:rsidR="00310771" w:rsidRPr="00CB395D" w:rsidRDefault="00CB395D" w:rsidP="005B7580">
            <w:pPr>
              <w:tabs>
                <w:tab w:val="left" w:pos="709"/>
              </w:tabs>
              <w:rPr>
                <w:rFonts w:ascii="Verdana" w:hAnsi="Verdana" w:cs="Times New Roman"/>
                <w:sz w:val="24"/>
                <w:szCs w:val="24"/>
              </w:rPr>
            </w:pPr>
            <w:r w:rsidRPr="00CB395D">
              <w:rPr>
                <w:rFonts w:ascii="Verdana" w:hAnsi="Verdana" w:cs="Times New Roman"/>
                <w:sz w:val="24"/>
                <w:szCs w:val="24"/>
              </w:rPr>
              <w:t>70,2</w:t>
            </w:r>
          </w:p>
        </w:tc>
        <w:tc>
          <w:tcPr>
            <w:tcW w:w="1238" w:type="dxa"/>
          </w:tcPr>
          <w:p w14:paraId="62596FFF" w14:textId="1FE0A30C" w:rsidR="00310771" w:rsidRPr="00CB395D" w:rsidRDefault="00E80364" w:rsidP="005B7580">
            <w:pPr>
              <w:tabs>
                <w:tab w:val="left" w:pos="709"/>
              </w:tabs>
              <w:rPr>
                <w:rFonts w:ascii="Verdana" w:hAnsi="Verdana" w:cs="Times New Roman"/>
                <w:sz w:val="24"/>
                <w:szCs w:val="24"/>
              </w:rPr>
            </w:pPr>
            <w:r>
              <w:rPr>
                <w:rFonts w:ascii="Verdana" w:hAnsi="Verdana" w:cs="Times New Roman"/>
                <w:sz w:val="24"/>
                <w:szCs w:val="24"/>
              </w:rPr>
              <w:t>66,2</w:t>
            </w:r>
          </w:p>
        </w:tc>
      </w:tr>
      <w:tr w:rsidR="00310771" w:rsidRPr="00CB395D" w14:paraId="44127B5E" w14:textId="77777777" w:rsidTr="00D1235D">
        <w:tc>
          <w:tcPr>
            <w:tcW w:w="1843" w:type="dxa"/>
          </w:tcPr>
          <w:p w14:paraId="264496CC" w14:textId="77777777" w:rsidR="00310771" w:rsidRPr="00CB395D" w:rsidRDefault="00310771" w:rsidP="005B7580">
            <w:pPr>
              <w:tabs>
                <w:tab w:val="left" w:pos="709"/>
              </w:tabs>
              <w:rPr>
                <w:rFonts w:ascii="Verdana" w:hAnsi="Verdana" w:cs="Times New Roman"/>
                <w:sz w:val="24"/>
                <w:szCs w:val="24"/>
              </w:rPr>
            </w:pPr>
            <w:r w:rsidRPr="00CB395D">
              <w:rPr>
                <w:rFonts w:ascii="Verdana" w:hAnsi="Verdana" w:cs="Times New Roman"/>
                <w:sz w:val="24"/>
                <w:szCs w:val="24"/>
              </w:rPr>
              <w:t>Matematika</w:t>
            </w:r>
          </w:p>
        </w:tc>
        <w:tc>
          <w:tcPr>
            <w:tcW w:w="1479" w:type="dxa"/>
          </w:tcPr>
          <w:p w14:paraId="3059DC76" w14:textId="7EB48B67" w:rsidR="00310771" w:rsidRPr="00CB395D" w:rsidRDefault="00CB395D" w:rsidP="005B7580">
            <w:pPr>
              <w:tabs>
                <w:tab w:val="left" w:pos="709"/>
              </w:tabs>
              <w:rPr>
                <w:rFonts w:ascii="Verdana" w:hAnsi="Verdana" w:cs="Times New Roman"/>
                <w:sz w:val="24"/>
                <w:szCs w:val="24"/>
              </w:rPr>
            </w:pPr>
            <w:r w:rsidRPr="00CB395D">
              <w:rPr>
                <w:rFonts w:ascii="Verdana" w:hAnsi="Verdana" w:cs="Times New Roman"/>
                <w:sz w:val="24"/>
                <w:szCs w:val="24"/>
              </w:rPr>
              <w:t>44,5</w:t>
            </w:r>
          </w:p>
        </w:tc>
        <w:tc>
          <w:tcPr>
            <w:tcW w:w="1539" w:type="dxa"/>
          </w:tcPr>
          <w:p w14:paraId="026B783B" w14:textId="6C2C052B" w:rsidR="00310771" w:rsidRPr="00CB395D" w:rsidRDefault="00E80364" w:rsidP="005B7580">
            <w:pPr>
              <w:tabs>
                <w:tab w:val="left" w:pos="709"/>
              </w:tabs>
              <w:rPr>
                <w:rFonts w:ascii="Verdana" w:hAnsi="Verdana" w:cs="Times New Roman"/>
                <w:sz w:val="24"/>
                <w:szCs w:val="24"/>
              </w:rPr>
            </w:pPr>
            <w:r>
              <w:rPr>
                <w:rFonts w:ascii="Verdana" w:hAnsi="Verdana" w:cs="Times New Roman"/>
                <w:sz w:val="24"/>
                <w:szCs w:val="24"/>
              </w:rPr>
              <w:t>47,9</w:t>
            </w:r>
          </w:p>
        </w:tc>
        <w:tc>
          <w:tcPr>
            <w:tcW w:w="1250" w:type="dxa"/>
          </w:tcPr>
          <w:p w14:paraId="6FF02F58" w14:textId="69664832" w:rsidR="00310771" w:rsidRPr="00CB395D" w:rsidRDefault="00CB395D" w:rsidP="005B7580">
            <w:pPr>
              <w:tabs>
                <w:tab w:val="left" w:pos="709"/>
              </w:tabs>
              <w:rPr>
                <w:rFonts w:ascii="Verdana" w:hAnsi="Verdana" w:cs="Times New Roman"/>
                <w:sz w:val="24"/>
                <w:szCs w:val="24"/>
              </w:rPr>
            </w:pPr>
            <w:r w:rsidRPr="00CB395D">
              <w:rPr>
                <w:rFonts w:ascii="Verdana" w:hAnsi="Verdana" w:cs="Times New Roman"/>
                <w:sz w:val="24"/>
                <w:szCs w:val="24"/>
              </w:rPr>
              <w:t>48,7</w:t>
            </w:r>
          </w:p>
        </w:tc>
        <w:tc>
          <w:tcPr>
            <w:tcW w:w="1368" w:type="dxa"/>
          </w:tcPr>
          <w:p w14:paraId="6C5540D9" w14:textId="4E5BF2DB" w:rsidR="00310771" w:rsidRPr="00CB395D" w:rsidRDefault="00E80364" w:rsidP="005B7580">
            <w:pPr>
              <w:tabs>
                <w:tab w:val="left" w:pos="709"/>
              </w:tabs>
              <w:rPr>
                <w:rFonts w:ascii="Verdana" w:hAnsi="Verdana" w:cs="Times New Roman"/>
                <w:sz w:val="24"/>
                <w:szCs w:val="24"/>
              </w:rPr>
            </w:pPr>
            <w:r>
              <w:rPr>
                <w:rFonts w:ascii="Verdana" w:hAnsi="Verdana" w:cs="Times New Roman"/>
                <w:sz w:val="24"/>
                <w:szCs w:val="24"/>
              </w:rPr>
              <w:t>57,4</w:t>
            </w:r>
          </w:p>
        </w:tc>
        <w:tc>
          <w:tcPr>
            <w:tcW w:w="1248" w:type="dxa"/>
          </w:tcPr>
          <w:p w14:paraId="1DA5BBBF" w14:textId="7F3244AD" w:rsidR="00310771" w:rsidRPr="00CB395D" w:rsidRDefault="00CB395D" w:rsidP="005B7580">
            <w:pPr>
              <w:tabs>
                <w:tab w:val="left" w:pos="709"/>
              </w:tabs>
              <w:rPr>
                <w:rFonts w:ascii="Verdana" w:hAnsi="Verdana" w:cs="Times New Roman"/>
                <w:sz w:val="24"/>
                <w:szCs w:val="24"/>
              </w:rPr>
            </w:pPr>
            <w:r w:rsidRPr="00CB395D">
              <w:rPr>
                <w:rFonts w:ascii="Verdana" w:hAnsi="Verdana" w:cs="Times New Roman"/>
                <w:sz w:val="24"/>
                <w:szCs w:val="24"/>
              </w:rPr>
              <w:t>42,6</w:t>
            </w:r>
          </w:p>
        </w:tc>
        <w:tc>
          <w:tcPr>
            <w:tcW w:w="1238" w:type="dxa"/>
          </w:tcPr>
          <w:p w14:paraId="7A204C0D" w14:textId="085FF161" w:rsidR="00310771" w:rsidRPr="00CB395D" w:rsidRDefault="00E80364" w:rsidP="005B7580">
            <w:pPr>
              <w:tabs>
                <w:tab w:val="left" w:pos="709"/>
              </w:tabs>
              <w:rPr>
                <w:rFonts w:ascii="Verdana" w:hAnsi="Verdana" w:cs="Times New Roman"/>
                <w:sz w:val="24"/>
                <w:szCs w:val="24"/>
              </w:rPr>
            </w:pPr>
            <w:r>
              <w:rPr>
                <w:rFonts w:ascii="Verdana" w:hAnsi="Verdana" w:cs="Times New Roman"/>
                <w:sz w:val="24"/>
                <w:szCs w:val="24"/>
              </w:rPr>
              <w:t>58,9</w:t>
            </w:r>
          </w:p>
        </w:tc>
      </w:tr>
    </w:tbl>
    <w:p w14:paraId="1E4FFF96" w14:textId="77777777" w:rsidR="000229B3" w:rsidRPr="00CB395D" w:rsidRDefault="000229B3" w:rsidP="005B7580">
      <w:pPr>
        <w:tabs>
          <w:tab w:val="left" w:pos="709"/>
        </w:tabs>
        <w:rPr>
          <w:rFonts w:ascii="Verdana" w:hAnsi="Verdana"/>
        </w:rPr>
      </w:pPr>
    </w:p>
    <w:p w14:paraId="5C278D2A" w14:textId="6CA4D2E9" w:rsidR="004102F6" w:rsidRPr="006F0F4C" w:rsidRDefault="00310771" w:rsidP="00B674B2">
      <w:pPr>
        <w:tabs>
          <w:tab w:val="left" w:pos="709"/>
        </w:tabs>
        <w:ind w:firstLine="709"/>
        <w:jc w:val="both"/>
        <w:rPr>
          <w:rFonts w:ascii="Verdana" w:hAnsi="Verdana"/>
        </w:rPr>
      </w:pPr>
      <w:r w:rsidRPr="00E80364">
        <w:rPr>
          <w:rFonts w:ascii="Verdana" w:hAnsi="Verdana"/>
        </w:rPr>
        <w:t>Pažymėtina, kad 8-os klasės mokinių skaitymo vidurkis</w:t>
      </w:r>
      <w:r w:rsidR="008648E9" w:rsidRPr="00E80364">
        <w:rPr>
          <w:rFonts w:ascii="Verdana" w:hAnsi="Verdana"/>
        </w:rPr>
        <w:t xml:space="preserve"> </w:t>
      </w:r>
      <w:r w:rsidR="00E80364" w:rsidRPr="00E80364">
        <w:rPr>
          <w:rFonts w:ascii="Verdana" w:hAnsi="Verdana"/>
        </w:rPr>
        <w:t>2,5</w:t>
      </w:r>
      <w:r w:rsidR="008648E9" w:rsidRPr="00E80364">
        <w:rPr>
          <w:rFonts w:ascii="Verdana" w:hAnsi="Verdana"/>
        </w:rPr>
        <w:t>%</w:t>
      </w:r>
      <w:r w:rsidRPr="00E80364">
        <w:rPr>
          <w:rFonts w:ascii="Verdana" w:hAnsi="Verdana"/>
        </w:rPr>
        <w:t xml:space="preserve"> </w:t>
      </w:r>
      <w:r w:rsidR="008648E9" w:rsidRPr="00E80364">
        <w:rPr>
          <w:rFonts w:ascii="Verdana" w:hAnsi="Verdana"/>
        </w:rPr>
        <w:t>didesnis</w:t>
      </w:r>
      <w:r w:rsidRPr="00E80364">
        <w:rPr>
          <w:rFonts w:ascii="Verdana" w:hAnsi="Verdana"/>
        </w:rPr>
        <w:t xml:space="preserve"> už savivaldybės ir </w:t>
      </w:r>
      <w:r w:rsidR="00E80364" w:rsidRPr="00E80364">
        <w:rPr>
          <w:rFonts w:ascii="Verdana" w:hAnsi="Verdana"/>
        </w:rPr>
        <w:t>1,9</w:t>
      </w:r>
      <w:r w:rsidRPr="00E80364">
        <w:rPr>
          <w:rFonts w:ascii="Verdana" w:hAnsi="Verdana"/>
        </w:rPr>
        <w:t xml:space="preserve">% </w:t>
      </w:r>
      <w:r w:rsidR="00E40FB6">
        <w:rPr>
          <w:rFonts w:ascii="Verdana" w:hAnsi="Verdana"/>
        </w:rPr>
        <w:t>didesnis</w:t>
      </w:r>
      <w:r w:rsidR="008648E9" w:rsidRPr="00E80364">
        <w:rPr>
          <w:rFonts w:ascii="Verdana" w:hAnsi="Verdana"/>
        </w:rPr>
        <w:t xml:space="preserve"> </w:t>
      </w:r>
      <w:r w:rsidRPr="00E80364">
        <w:rPr>
          <w:rFonts w:ascii="Verdana" w:hAnsi="Verdana"/>
        </w:rPr>
        <w:t xml:space="preserve">už šalies vidurkį. </w:t>
      </w:r>
      <w:r w:rsidR="00E80364" w:rsidRPr="00E80364">
        <w:rPr>
          <w:rFonts w:ascii="Verdana" w:hAnsi="Verdana"/>
        </w:rPr>
        <w:t>2023-2024 m. m. mokinių skaitymo vidurkis buvo 0,4% didesnis už savivaldybės, bet 2,3% mažesnis už šalies vidurkį.</w:t>
      </w:r>
      <w:r w:rsidR="00E80364">
        <w:t xml:space="preserve"> </w:t>
      </w:r>
      <w:r w:rsidR="00E80364">
        <w:rPr>
          <w:rFonts w:ascii="Verdana" w:hAnsi="Verdana"/>
        </w:rPr>
        <w:t>Palyginus dviejų mokslo metų rezultatus, galima teigti, kad</w:t>
      </w:r>
      <w:r w:rsidR="00E80364" w:rsidRPr="003B7B94">
        <w:rPr>
          <w:rFonts w:ascii="Verdana" w:hAnsi="Verdana"/>
        </w:rPr>
        <w:t xml:space="preserve"> </w:t>
      </w:r>
      <w:r w:rsidR="00E80364">
        <w:rPr>
          <w:rFonts w:ascii="Verdana" w:hAnsi="Verdana"/>
        </w:rPr>
        <w:lastRenderedPageBreak/>
        <w:t>s</w:t>
      </w:r>
      <w:r w:rsidR="00E80364" w:rsidRPr="003B7B94">
        <w:rPr>
          <w:rFonts w:ascii="Verdana" w:hAnsi="Verdana"/>
        </w:rPr>
        <w:t xml:space="preserve">kaitymo srityje </w:t>
      </w:r>
      <w:r w:rsidR="00E80364">
        <w:rPr>
          <w:rFonts w:ascii="Verdana" w:hAnsi="Verdana"/>
        </w:rPr>
        <w:t>8 kl. mokiniai</w:t>
      </w:r>
      <w:r w:rsidR="00E80364" w:rsidRPr="003B7B94">
        <w:rPr>
          <w:rFonts w:ascii="Verdana" w:hAnsi="Verdana"/>
        </w:rPr>
        <w:t xml:space="preserve"> padarė ryškią pažangą.</w:t>
      </w:r>
      <w:r w:rsidR="00E80364" w:rsidRPr="00BE0D6F">
        <w:t xml:space="preserve"> </w:t>
      </w:r>
      <w:r w:rsidR="00E80364" w:rsidRPr="00197B0D">
        <w:rPr>
          <w:rFonts w:ascii="Verdana" w:hAnsi="Verdana"/>
        </w:rPr>
        <w:t xml:space="preserve">Matematikos vidurkis yra 9,5% mažesnis už savivaldybės vidurkį ir 11% mažesnis už šalies vidurkį. </w:t>
      </w:r>
      <w:r w:rsidR="001B2672" w:rsidRPr="00197B0D">
        <w:rPr>
          <w:rFonts w:ascii="Verdana" w:hAnsi="Verdana"/>
        </w:rPr>
        <w:t>2023-2024 m. m. m</w:t>
      </w:r>
      <w:r w:rsidRPr="00197B0D">
        <w:rPr>
          <w:rFonts w:ascii="Verdana" w:hAnsi="Verdana"/>
        </w:rPr>
        <w:t xml:space="preserve">atematikos vidurkis </w:t>
      </w:r>
      <w:r w:rsidR="001B2672" w:rsidRPr="00197B0D">
        <w:rPr>
          <w:rFonts w:ascii="Verdana" w:hAnsi="Verdana"/>
        </w:rPr>
        <w:t>buvo</w:t>
      </w:r>
      <w:r w:rsidRPr="00197B0D">
        <w:rPr>
          <w:rFonts w:ascii="Verdana" w:hAnsi="Verdana"/>
        </w:rPr>
        <w:t xml:space="preserve"> </w:t>
      </w:r>
      <w:r w:rsidR="008648E9" w:rsidRPr="00197B0D">
        <w:rPr>
          <w:rFonts w:ascii="Verdana" w:hAnsi="Verdana"/>
        </w:rPr>
        <w:t>4,2</w:t>
      </w:r>
      <w:r w:rsidRPr="00197B0D">
        <w:rPr>
          <w:rFonts w:ascii="Verdana" w:hAnsi="Verdana"/>
        </w:rPr>
        <w:t xml:space="preserve">% mažesnis už savivaldybės vidurkį ir </w:t>
      </w:r>
      <w:r w:rsidR="008648E9" w:rsidRPr="00197B0D">
        <w:rPr>
          <w:rFonts w:ascii="Verdana" w:hAnsi="Verdana"/>
        </w:rPr>
        <w:t>1,9</w:t>
      </w:r>
      <w:r w:rsidRPr="00197B0D">
        <w:rPr>
          <w:rFonts w:ascii="Verdana" w:hAnsi="Verdana"/>
        </w:rPr>
        <w:t xml:space="preserve">% </w:t>
      </w:r>
      <w:r w:rsidR="008648E9" w:rsidRPr="00197B0D">
        <w:rPr>
          <w:rFonts w:ascii="Verdana" w:hAnsi="Verdana"/>
        </w:rPr>
        <w:t>didesnis</w:t>
      </w:r>
      <w:r w:rsidRPr="00197B0D">
        <w:rPr>
          <w:rFonts w:ascii="Verdana" w:hAnsi="Verdana"/>
        </w:rPr>
        <w:t xml:space="preserve"> už šalies vidurkį.</w:t>
      </w:r>
      <w:r w:rsidR="008648E9" w:rsidRPr="00197B0D">
        <w:rPr>
          <w:rFonts w:ascii="Verdana" w:hAnsi="Verdana"/>
        </w:rPr>
        <w:t xml:space="preserve"> Palyginus d</w:t>
      </w:r>
      <w:r w:rsidR="00F72F46">
        <w:rPr>
          <w:rFonts w:ascii="Verdana" w:hAnsi="Verdana"/>
        </w:rPr>
        <w:t>vejus</w:t>
      </w:r>
      <w:r w:rsidR="008648E9" w:rsidRPr="00197B0D">
        <w:rPr>
          <w:rFonts w:ascii="Verdana" w:hAnsi="Verdana"/>
        </w:rPr>
        <w:t xml:space="preserve"> pastaruosius mokslo metus </w:t>
      </w:r>
      <w:r w:rsidR="00197B0D">
        <w:rPr>
          <w:rFonts w:ascii="Verdana" w:hAnsi="Verdana"/>
        </w:rPr>
        <w:t>8 kl. mokiniai</w:t>
      </w:r>
      <w:r w:rsidR="008648E9" w:rsidRPr="00197B0D">
        <w:rPr>
          <w:rFonts w:ascii="Verdana" w:hAnsi="Verdana"/>
        </w:rPr>
        <w:t xml:space="preserve"> </w:t>
      </w:r>
      <w:r w:rsidR="00D10D1B" w:rsidRPr="00197B0D">
        <w:rPr>
          <w:rFonts w:ascii="Verdana" w:hAnsi="Verdana"/>
        </w:rPr>
        <w:t>matematikos srity</w:t>
      </w:r>
      <w:r w:rsidR="001B2672" w:rsidRPr="00197B0D">
        <w:rPr>
          <w:rFonts w:ascii="Verdana" w:hAnsi="Verdana"/>
        </w:rPr>
        <w:t>je</w:t>
      </w:r>
      <w:r w:rsidR="00D10D1B" w:rsidRPr="00197B0D">
        <w:rPr>
          <w:rFonts w:ascii="Verdana" w:hAnsi="Verdana"/>
        </w:rPr>
        <w:t xml:space="preserve"> </w:t>
      </w:r>
      <w:r w:rsidR="008648E9" w:rsidRPr="00197B0D">
        <w:rPr>
          <w:rFonts w:ascii="Verdana" w:hAnsi="Verdana"/>
        </w:rPr>
        <w:t>individuali</w:t>
      </w:r>
      <w:r w:rsidR="001B2672" w:rsidRPr="00197B0D">
        <w:rPr>
          <w:rFonts w:ascii="Verdana" w:hAnsi="Verdana"/>
        </w:rPr>
        <w:t>os</w:t>
      </w:r>
      <w:r w:rsidR="008648E9" w:rsidRPr="00197B0D">
        <w:rPr>
          <w:rFonts w:ascii="Verdana" w:hAnsi="Verdana"/>
        </w:rPr>
        <w:t xml:space="preserve"> pažang</w:t>
      </w:r>
      <w:r w:rsidR="001B2672" w:rsidRPr="00197B0D">
        <w:rPr>
          <w:rFonts w:ascii="Verdana" w:hAnsi="Verdana"/>
        </w:rPr>
        <w:t xml:space="preserve">os nepadarė, rezultatas </w:t>
      </w:r>
      <w:r w:rsidR="00197B0D">
        <w:rPr>
          <w:rFonts w:ascii="Verdana" w:hAnsi="Verdana"/>
        </w:rPr>
        <w:t xml:space="preserve">žymiai </w:t>
      </w:r>
      <w:r w:rsidR="001B2672" w:rsidRPr="00197B0D">
        <w:rPr>
          <w:rFonts w:ascii="Verdana" w:hAnsi="Verdana"/>
        </w:rPr>
        <w:t>prastėjo</w:t>
      </w:r>
      <w:r w:rsidR="008648E9" w:rsidRPr="00197B0D">
        <w:rPr>
          <w:rFonts w:ascii="Verdana" w:hAnsi="Verdana"/>
        </w:rPr>
        <w:t>.</w:t>
      </w:r>
      <w:r w:rsidR="00197B0D">
        <w:rPr>
          <w:rFonts w:ascii="Verdana" w:hAnsi="Verdana"/>
        </w:rPr>
        <w:t xml:space="preserve"> </w:t>
      </w:r>
      <w:r w:rsidR="00197B0D" w:rsidRPr="00426F9A">
        <w:rPr>
          <w:rFonts w:ascii="Verdana" w:hAnsi="Verdana"/>
        </w:rPr>
        <w:t>Progimnazija</w:t>
      </w:r>
      <w:r w:rsidR="00197B0D">
        <w:rPr>
          <w:rFonts w:ascii="Verdana" w:hAnsi="Verdana"/>
        </w:rPr>
        <w:t xml:space="preserve"> </w:t>
      </w:r>
      <w:r w:rsidR="00197B0D" w:rsidRPr="00426F9A">
        <w:rPr>
          <w:rFonts w:ascii="Verdana" w:hAnsi="Verdana"/>
        </w:rPr>
        <w:t xml:space="preserve">2025-2026 m. m. </w:t>
      </w:r>
      <w:r w:rsidR="00AC5299" w:rsidRPr="0046231F">
        <w:rPr>
          <w:rFonts w:ascii="Verdana" w:hAnsi="Verdana"/>
        </w:rPr>
        <w:t>8 klasės m</w:t>
      </w:r>
      <w:r w:rsidRPr="0046231F">
        <w:rPr>
          <w:rFonts w:ascii="Verdana" w:hAnsi="Verdana"/>
        </w:rPr>
        <w:t xml:space="preserve">okinių matematikos žinių rezultato gerinimui </w:t>
      </w:r>
      <w:r w:rsidR="00FE43AE">
        <w:rPr>
          <w:rFonts w:ascii="Verdana" w:hAnsi="Verdana"/>
        </w:rPr>
        <w:t>įgyvendina</w:t>
      </w:r>
      <w:r w:rsidRPr="0046231F">
        <w:rPr>
          <w:rFonts w:ascii="Verdana" w:hAnsi="Verdana"/>
        </w:rPr>
        <w:t xml:space="preserve"> modul</w:t>
      </w:r>
      <w:r w:rsidR="00FE43AE">
        <w:rPr>
          <w:rFonts w:ascii="Verdana" w:hAnsi="Verdana"/>
        </w:rPr>
        <w:t>į</w:t>
      </w:r>
      <w:r w:rsidRPr="0046231F">
        <w:rPr>
          <w:rFonts w:ascii="Verdana" w:hAnsi="Verdana"/>
        </w:rPr>
        <w:t xml:space="preserve"> STEAM</w:t>
      </w:r>
      <w:r w:rsidRPr="0046231F">
        <w:rPr>
          <w:rFonts w:ascii="Verdana" w:hAnsi="Verdana"/>
          <w:sz w:val="20"/>
        </w:rPr>
        <w:t xml:space="preserve"> </w:t>
      </w:r>
      <w:r w:rsidRPr="0046231F">
        <w:rPr>
          <w:rFonts w:ascii="Verdana" w:hAnsi="Verdana"/>
        </w:rPr>
        <w:t>(Matematika ne matematikoje). 202</w:t>
      </w:r>
      <w:r w:rsidR="00197B0D" w:rsidRPr="0046231F">
        <w:rPr>
          <w:rFonts w:ascii="Verdana" w:hAnsi="Verdana"/>
        </w:rPr>
        <w:t>5</w:t>
      </w:r>
      <w:r w:rsidRPr="0046231F">
        <w:rPr>
          <w:rFonts w:ascii="Verdana" w:hAnsi="Verdana"/>
        </w:rPr>
        <w:t>-202</w:t>
      </w:r>
      <w:r w:rsidR="00197B0D" w:rsidRPr="0046231F">
        <w:rPr>
          <w:rFonts w:ascii="Verdana" w:hAnsi="Verdana"/>
        </w:rPr>
        <w:t>6</w:t>
      </w:r>
      <w:r w:rsidRPr="0046231F">
        <w:rPr>
          <w:rFonts w:ascii="Verdana" w:hAnsi="Verdana"/>
        </w:rPr>
        <w:t xml:space="preserve"> m. m. </w:t>
      </w:r>
      <w:r w:rsidR="00AC5299" w:rsidRPr="0046231F">
        <w:rPr>
          <w:rFonts w:ascii="Verdana" w:hAnsi="Verdana"/>
        </w:rPr>
        <w:t xml:space="preserve">skiriamos trumpalaikės </w:t>
      </w:r>
      <w:r w:rsidRPr="0046231F">
        <w:rPr>
          <w:rFonts w:ascii="Verdana" w:hAnsi="Verdana"/>
        </w:rPr>
        <w:t>matematikos</w:t>
      </w:r>
      <w:r w:rsidR="00C51E09" w:rsidRPr="0046231F">
        <w:rPr>
          <w:rFonts w:ascii="Verdana" w:hAnsi="Verdana"/>
        </w:rPr>
        <w:t xml:space="preserve"> ir</w:t>
      </w:r>
      <w:r w:rsidRPr="0046231F">
        <w:rPr>
          <w:rFonts w:ascii="Verdana" w:hAnsi="Verdana"/>
        </w:rPr>
        <w:t xml:space="preserve"> lietuvių kalbos konsultacijos mokiniams</w:t>
      </w:r>
      <w:r w:rsidR="008C1AAE" w:rsidRPr="0046231F">
        <w:rPr>
          <w:rFonts w:ascii="Verdana" w:hAnsi="Verdana"/>
        </w:rPr>
        <w:t xml:space="preserve"> (1 savaitinė konsultacinė valanda lietuvių kalbai, 1 savaitinė konsultacinė valanda matematikai)</w:t>
      </w:r>
      <w:r w:rsidRPr="0046231F">
        <w:rPr>
          <w:rFonts w:ascii="Verdana" w:hAnsi="Verdana"/>
        </w:rPr>
        <w:t>.</w:t>
      </w:r>
      <w:r w:rsidR="00197B0D" w:rsidRPr="0046231F">
        <w:rPr>
          <w:rFonts w:ascii="Verdana" w:hAnsi="Verdana"/>
        </w:rPr>
        <w:t xml:space="preserve"> </w:t>
      </w:r>
    </w:p>
    <w:p w14:paraId="7448885A" w14:textId="3F54A227" w:rsidR="00E173F6" w:rsidRPr="00E173F6" w:rsidRDefault="0084485C" w:rsidP="00E173F6">
      <w:pPr>
        <w:ind w:firstLine="709"/>
        <w:jc w:val="both"/>
        <w:rPr>
          <w:rFonts w:ascii="Verdana" w:hAnsi="Verdana"/>
        </w:rPr>
      </w:pPr>
      <w:r w:rsidRPr="00E173F6">
        <w:rPr>
          <w:rFonts w:ascii="Verdana" w:hAnsi="Verdana"/>
        </w:rPr>
        <w:t xml:space="preserve">Detalūs </w:t>
      </w:r>
      <w:r w:rsidR="00EC0A80" w:rsidRPr="00E173F6">
        <w:rPr>
          <w:rFonts w:ascii="Verdana" w:hAnsi="Verdana"/>
        </w:rPr>
        <w:t>NMPP rezultatai buvo aptarti</w:t>
      </w:r>
      <w:r w:rsidRPr="00E173F6">
        <w:rPr>
          <w:rFonts w:ascii="Verdana" w:hAnsi="Verdana"/>
        </w:rPr>
        <w:t xml:space="preserve"> socialinių mokslų, lietuvių kalbos ir dorinio ugdymo</w:t>
      </w:r>
      <w:r w:rsidR="009F7198" w:rsidRPr="00E173F6">
        <w:rPr>
          <w:rFonts w:ascii="Verdana" w:hAnsi="Verdana"/>
        </w:rPr>
        <w:t xml:space="preserve"> bei tiksliųjų ir gamtos mokslų, informacinių technologijų metodinėse </w:t>
      </w:r>
      <w:r w:rsidR="00EC0A80" w:rsidRPr="00E173F6">
        <w:rPr>
          <w:rFonts w:ascii="Verdana" w:hAnsi="Verdana"/>
        </w:rPr>
        <w:t>grupė</w:t>
      </w:r>
      <w:r w:rsidR="009F7198" w:rsidRPr="00E173F6">
        <w:rPr>
          <w:rFonts w:ascii="Verdana" w:hAnsi="Verdana"/>
        </w:rPr>
        <w:t>se</w:t>
      </w:r>
      <w:r w:rsidR="00EC0A80" w:rsidRPr="00E173F6">
        <w:rPr>
          <w:rFonts w:ascii="Verdana" w:hAnsi="Verdana"/>
        </w:rPr>
        <w:t>, įvardintos tokių rezultatų priežastys:</w:t>
      </w:r>
      <w:r w:rsidR="008A2E7F">
        <w:rPr>
          <w:rFonts w:ascii="Verdana" w:hAnsi="Verdana"/>
        </w:rPr>
        <w:t xml:space="preserve"> </w:t>
      </w:r>
      <w:r w:rsidR="00F72F46">
        <w:rPr>
          <w:rFonts w:ascii="Verdana" w:hAnsi="Verdana"/>
        </w:rPr>
        <w:t xml:space="preserve">pamokų </w:t>
      </w:r>
      <w:r w:rsidR="00E173F6" w:rsidRPr="00E173F6">
        <w:rPr>
          <w:rFonts w:ascii="Verdana" w:hAnsi="Verdana"/>
        </w:rPr>
        <w:t>praleidinėjima</w:t>
      </w:r>
      <w:r w:rsidR="00F72F46">
        <w:rPr>
          <w:rFonts w:ascii="Verdana" w:hAnsi="Verdana"/>
        </w:rPr>
        <w:t>s</w:t>
      </w:r>
      <w:r w:rsidR="00E173F6" w:rsidRPr="00E173F6">
        <w:rPr>
          <w:rFonts w:ascii="Verdana" w:hAnsi="Verdana"/>
        </w:rPr>
        <w:t xml:space="preserve"> be pateisinamos priežasties, konsultacijų spragoms likviduoti nelankymas</w:t>
      </w:r>
      <w:r w:rsidR="008A2E7F">
        <w:rPr>
          <w:rFonts w:ascii="Verdana" w:hAnsi="Verdana"/>
        </w:rPr>
        <w:t>, DI įrankių naudojimas, ruošiant namų darbus.</w:t>
      </w:r>
      <w:r w:rsidR="00E173F6" w:rsidRPr="00E173F6">
        <w:rPr>
          <w:rFonts w:ascii="Verdana" w:hAnsi="Verdana"/>
        </w:rPr>
        <w:t xml:space="preserve"> </w:t>
      </w:r>
    </w:p>
    <w:p w14:paraId="5B1FD4D3" w14:textId="452CB0D7" w:rsidR="00806C02" w:rsidRDefault="00EC0A80" w:rsidP="00806C02">
      <w:pPr>
        <w:tabs>
          <w:tab w:val="left" w:pos="709"/>
        </w:tabs>
        <w:ind w:firstLine="709"/>
        <w:jc w:val="both"/>
        <w:rPr>
          <w:rFonts w:ascii="Verdana" w:hAnsi="Verdana"/>
        </w:rPr>
      </w:pPr>
      <w:r w:rsidRPr="006F0F4C">
        <w:rPr>
          <w:rFonts w:ascii="Verdana" w:hAnsi="Verdana"/>
        </w:rPr>
        <w:t xml:space="preserve"> </w:t>
      </w:r>
      <w:r w:rsidR="0025294D" w:rsidRPr="006F0F4C">
        <w:rPr>
          <w:rFonts w:ascii="Verdana" w:hAnsi="Verdana"/>
        </w:rPr>
        <w:t>N</w:t>
      </w:r>
      <w:r w:rsidR="002D5930" w:rsidRPr="006F0F4C">
        <w:rPr>
          <w:rFonts w:ascii="Verdana" w:hAnsi="Verdana"/>
        </w:rPr>
        <w:t xml:space="preserve">umatyti būdai rezultatų gerinimui: </w:t>
      </w:r>
      <w:r w:rsidR="008A2E7F">
        <w:rPr>
          <w:rFonts w:ascii="Verdana" w:hAnsi="Verdana"/>
        </w:rPr>
        <w:t xml:space="preserve">8 klasės </w:t>
      </w:r>
      <w:r w:rsidR="008A2E7F" w:rsidRPr="00345CAF">
        <w:rPr>
          <w:rFonts w:ascii="Verdana" w:hAnsi="Verdana"/>
        </w:rPr>
        <w:t>mokinių, tėvų</w:t>
      </w:r>
      <w:r w:rsidR="008A2E7F">
        <w:rPr>
          <w:rFonts w:ascii="Verdana" w:hAnsi="Verdana"/>
        </w:rPr>
        <w:t xml:space="preserve"> ir matematikos mokytojų susitikimas dėl </w:t>
      </w:r>
      <w:r w:rsidR="00E173F6">
        <w:rPr>
          <w:rFonts w:ascii="Verdana" w:hAnsi="Verdana"/>
        </w:rPr>
        <w:t xml:space="preserve">matematinių </w:t>
      </w:r>
      <w:r w:rsidR="00E173F6" w:rsidRPr="006F0F4C">
        <w:rPr>
          <w:rFonts w:ascii="Verdana" w:hAnsi="Verdana"/>
        </w:rPr>
        <w:t>žinių gerinimo strategij</w:t>
      </w:r>
      <w:r w:rsidR="008A2E7F">
        <w:rPr>
          <w:rFonts w:ascii="Verdana" w:hAnsi="Verdana"/>
        </w:rPr>
        <w:t>os aptarimo</w:t>
      </w:r>
      <w:r w:rsidR="0025294D" w:rsidRPr="006F0F4C">
        <w:rPr>
          <w:rFonts w:ascii="Verdana" w:hAnsi="Verdana"/>
        </w:rPr>
        <w:t>,</w:t>
      </w:r>
      <w:r w:rsidR="004102F6" w:rsidRPr="006F0F4C">
        <w:rPr>
          <w:rFonts w:ascii="Verdana" w:hAnsi="Verdana"/>
        </w:rPr>
        <w:t xml:space="preserve"> mokinių asmeninės pažangos pamatavimas pamokoje,</w:t>
      </w:r>
      <w:r w:rsidR="0025294D" w:rsidRPr="006F0F4C">
        <w:rPr>
          <w:rFonts w:ascii="Verdana" w:hAnsi="Verdana"/>
        </w:rPr>
        <w:t xml:space="preserve"> </w:t>
      </w:r>
      <w:r w:rsidR="002D5930" w:rsidRPr="006F0F4C">
        <w:rPr>
          <w:rFonts w:ascii="Verdana" w:hAnsi="Verdana"/>
        </w:rPr>
        <w:t>(įsi)vertinimo kriterijų aiškumas ir jų aptarimas su mokiniais pamokoje</w:t>
      </w:r>
      <w:r w:rsidR="008A2E7F">
        <w:rPr>
          <w:rFonts w:ascii="Verdana" w:hAnsi="Verdana"/>
        </w:rPr>
        <w:t xml:space="preserve"> (segtuv</w:t>
      </w:r>
      <w:r w:rsidR="006D274C">
        <w:rPr>
          <w:rFonts w:ascii="Verdana" w:hAnsi="Verdana"/>
        </w:rPr>
        <w:t>o</w:t>
      </w:r>
      <w:r w:rsidR="008A2E7F">
        <w:rPr>
          <w:rFonts w:ascii="Verdana" w:hAnsi="Verdana"/>
        </w:rPr>
        <w:t xml:space="preserve"> „Mano žingsniai“</w:t>
      </w:r>
      <w:r w:rsidR="006D274C">
        <w:rPr>
          <w:rFonts w:ascii="Verdana" w:hAnsi="Verdana"/>
        </w:rPr>
        <w:t xml:space="preserve"> pildymas</w:t>
      </w:r>
      <w:r w:rsidR="008A2E7F">
        <w:rPr>
          <w:rFonts w:ascii="Verdana" w:hAnsi="Verdana"/>
        </w:rPr>
        <w:t>)</w:t>
      </w:r>
      <w:r w:rsidR="002D5930" w:rsidRPr="006F0F4C">
        <w:rPr>
          <w:rFonts w:ascii="Verdana" w:hAnsi="Verdana"/>
        </w:rPr>
        <w:t>, pamokos organizavimas atsižvelgiant į mokinių skirtybes</w:t>
      </w:r>
      <w:bookmarkStart w:id="2" w:name="_Hlk200445338"/>
      <w:r w:rsidR="002D5930" w:rsidRPr="006F0F4C">
        <w:rPr>
          <w:rFonts w:ascii="Verdana" w:hAnsi="Verdana"/>
        </w:rPr>
        <w:t>,</w:t>
      </w:r>
      <w:bookmarkEnd w:id="2"/>
      <w:r w:rsidR="002D5930" w:rsidRPr="006F0F4C">
        <w:rPr>
          <w:rFonts w:ascii="Verdana" w:hAnsi="Verdana"/>
        </w:rPr>
        <w:t xml:space="preserve"> mokinių mokymosi motyvacijos skatinimas, nuolatinės mokymosi pažangos </w:t>
      </w:r>
      <w:r w:rsidR="00775CB3" w:rsidRPr="006F0F4C">
        <w:rPr>
          <w:rFonts w:ascii="Verdana" w:hAnsi="Verdana"/>
        </w:rPr>
        <w:t>palaikymas</w:t>
      </w:r>
      <w:r w:rsidR="008A2E7F">
        <w:rPr>
          <w:rFonts w:ascii="Verdana" w:hAnsi="Verdana"/>
        </w:rPr>
        <w:t>.</w:t>
      </w:r>
    </w:p>
    <w:p w14:paraId="0FEDA062" w14:textId="462EF406" w:rsidR="00160DA4" w:rsidRPr="00BB0B3B" w:rsidRDefault="00D63D6F" w:rsidP="00806C02">
      <w:pPr>
        <w:pStyle w:val="Sraopastraipa"/>
        <w:numPr>
          <w:ilvl w:val="0"/>
          <w:numId w:val="18"/>
        </w:numPr>
        <w:tabs>
          <w:tab w:val="left" w:pos="993"/>
        </w:tabs>
        <w:ind w:left="142" w:firstLine="567"/>
        <w:jc w:val="both"/>
        <w:rPr>
          <w:rFonts w:ascii="Verdana" w:hAnsi="Verdana"/>
          <w:sz w:val="24"/>
          <w:lang w:val="lt-LT"/>
        </w:rPr>
      </w:pPr>
      <w:r w:rsidRPr="00806C02">
        <w:rPr>
          <w:rFonts w:ascii="Verdana" w:hAnsi="Verdana"/>
          <w:iCs/>
          <w:sz w:val="24"/>
          <w:lang w:val="lt-LT"/>
        </w:rPr>
        <w:t xml:space="preserve">2024-2025 m. m. ugdymas vyko ir už progimnazijos ribų: </w:t>
      </w:r>
      <w:r w:rsidR="00E5449D" w:rsidRPr="00806C02">
        <w:rPr>
          <w:rFonts w:ascii="Verdana" w:hAnsi="Verdana"/>
          <w:iCs/>
          <w:sz w:val="24"/>
          <w:lang w:val="lt-LT"/>
        </w:rPr>
        <w:t>95</w:t>
      </w:r>
      <w:r w:rsidR="00E5449D" w:rsidRPr="00806C02">
        <w:rPr>
          <w:rFonts w:ascii="Verdana" w:hAnsi="Verdana"/>
          <w:kern w:val="24"/>
          <w:sz w:val="24"/>
          <w:lang w:val="lt-LT"/>
        </w:rPr>
        <w:t>%</w:t>
      </w:r>
      <w:r w:rsidR="008E5ACD" w:rsidRPr="00806C02">
        <w:rPr>
          <w:rFonts w:ascii="Verdana" w:hAnsi="Verdana"/>
          <w:kern w:val="24"/>
          <w:sz w:val="24"/>
          <w:lang w:val="lt-LT"/>
        </w:rPr>
        <w:t xml:space="preserve"> 1-8 </w:t>
      </w:r>
      <w:r w:rsidR="00E5449D" w:rsidRPr="00806C02">
        <w:rPr>
          <w:rFonts w:ascii="Verdana" w:hAnsi="Verdana"/>
          <w:kern w:val="24"/>
          <w:sz w:val="24"/>
          <w:lang w:val="lt-LT"/>
        </w:rPr>
        <w:t>klasių mokinių atliko veiklas Marijampolės regioniniame STEAM atviros prieigos centre</w:t>
      </w:r>
      <w:r w:rsidR="00E5449D" w:rsidRPr="00806C02">
        <w:rPr>
          <w:rFonts w:ascii="Verdana" w:hAnsi="Verdana"/>
          <w:iCs/>
          <w:sz w:val="24"/>
          <w:lang w:val="lt-LT"/>
        </w:rPr>
        <w:t>.</w:t>
      </w:r>
      <w:r w:rsidR="00C61AF1" w:rsidRPr="00806C02">
        <w:rPr>
          <w:rFonts w:ascii="Verdana" w:hAnsi="Verdana"/>
          <w:iCs/>
          <w:sz w:val="24"/>
          <w:lang w:val="lt-LT"/>
        </w:rPr>
        <w:t xml:space="preserve"> </w:t>
      </w:r>
      <w:r w:rsidR="00503FA5" w:rsidRPr="00BB0B3B">
        <w:rPr>
          <w:rFonts w:ascii="Verdana" w:hAnsi="Verdana"/>
          <w:iCs/>
          <w:sz w:val="24"/>
          <w:lang w:val="lt-LT"/>
        </w:rPr>
        <w:t>B</w:t>
      </w:r>
      <w:r w:rsidR="00E5449D" w:rsidRPr="00BB0B3B">
        <w:rPr>
          <w:rFonts w:ascii="Verdana" w:hAnsi="Verdana"/>
          <w:iCs/>
          <w:sz w:val="24"/>
          <w:lang w:val="lt-LT"/>
        </w:rPr>
        <w:t>uvo lankomi ir</w:t>
      </w:r>
      <w:r w:rsidR="00E5449D" w:rsidRPr="00BB0B3B">
        <w:rPr>
          <w:rFonts w:ascii="Verdana" w:hAnsi="Verdana"/>
          <w:kern w:val="24"/>
          <w:sz w:val="24"/>
          <w:lang w:val="lt-LT"/>
        </w:rPr>
        <w:t xml:space="preserve"> kiti edukaciniai centrai Lietuvoje ir užsienyje, įvairūs muziejai, parkai</w:t>
      </w:r>
      <w:r w:rsidR="00E5449D" w:rsidRPr="00BB0B3B">
        <w:rPr>
          <w:rFonts w:ascii="Verdana" w:hAnsi="Verdana"/>
          <w:sz w:val="24"/>
          <w:lang w:val="lt-LT"/>
        </w:rPr>
        <w:t>.</w:t>
      </w:r>
      <w:r w:rsidR="008E5ACD" w:rsidRPr="00BB0B3B">
        <w:rPr>
          <w:rFonts w:ascii="Verdana" w:hAnsi="Verdana"/>
          <w:sz w:val="24"/>
          <w:lang w:val="lt-LT"/>
        </w:rPr>
        <w:t xml:space="preserve"> </w:t>
      </w:r>
      <w:r w:rsidR="00E5449D" w:rsidRPr="00BB0B3B">
        <w:rPr>
          <w:rFonts w:ascii="Verdana" w:hAnsi="Verdana"/>
          <w:kern w:val="24"/>
          <w:sz w:val="24"/>
          <w:lang w:val="lt-LT"/>
        </w:rPr>
        <w:t>Organizuota, jau tradicija tapusi</w:t>
      </w:r>
      <w:r w:rsidR="00C61AF1" w:rsidRPr="00BB0B3B">
        <w:rPr>
          <w:rFonts w:ascii="Verdana" w:hAnsi="Verdana"/>
          <w:kern w:val="24"/>
          <w:sz w:val="24"/>
          <w:lang w:val="lt-LT"/>
        </w:rPr>
        <w:t>,</w:t>
      </w:r>
      <w:r w:rsidR="00E5449D" w:rsidRPr="00BB0B3B">
        <w:rPr>
          <w:rFonts w:ascii="Verdana" w:hAnsi="Verdana"/>
          <w:kern w:val="24"/>
          <w:sz w:val="24"/>
          <w:lang w:val="lt-LT"/>
        </w:rPr>
        <w:t xml:space="preserve"> </w:t>
      </w:r>
      <w:r w:rsidR="00E5449D" w:rsidRPr="00BB0B3B">
        <w:rPr>
          <w:rFonts w:ascii="Verdana" w:hAnsi="Verdana"/>
          <w:sz w:val="24"/>
          <w:shd w:val="clear" w:color="auto" w:fill="FFFFFF"/>
          <w:lang w:val="lt-LT"/>
        </w:rPr>
        <w:t>respublikinė STEAM ugdymo krypties 1-8 klasių mokinių konferencija</w:t>
      </w:r>
      <w:r w:rsidR="004A3A82" w:rsidRPr="00BB0B3B">
        <w:rPr>
          <w:rFonts w:ascii="Verdana" w:hAnsi="Verdana"/>
          <w:sz w:val="24"/>
          <w:shd w:val="clear" w:color="auto" w:fill="FFFFFF"/>
          <w:lang w:val="lt-LT"/>
        </w:rPr>
        <w:t xml:space="preserve"> </w:t>
      </w:r>
      <w:r w:rsidR="003709A6" w:rsidRPr="00BB0B3B">
        <w:rPr>
          <w:rFonts w:ascii="Verdana" w:hAnsi="Verdana"/>
          <w:sz w:val="24"/>
          <w:shd w:val="clear" w:color="auto" w:fill="FFFFFF"/>
          <w:lang w:val="lt-LT"/>
        </w:rPr>
        <w:t>”</w:t>
      </w:r>
      <w:r w:rsidR="00E5449D" w:rsidRPr="00BB0B3B">
        <w:rPr>
          <w:rFonts w:ascii="Verdana" w:hAnsi="Verdana"/>
          <w:sz w:val="24"/>
          <w:shd w:val="clear" w:color="auto" w:fill="FFFFFF"/>
          <w:lang w:val="lt-LT"/>
        </w:rPr>
        <w:t>Tyrinėk</w:t>
      </w:r>
      <w:r w:rsidR="003709A6" w:rsidRPr="00BB0B3B">
        <w:rPr>
          <w:rFonts w:ascii="Verdana" w:hAnsi="Verdana"/>
          <w:sz w:val="24"/>
          <w:shd w:val="clear" w:color="auto" w:fill="FFFFFF"/>
          <w:lang w:val="lt-LT"/>
        </w:rPr>
        <w:t xml:space="preserve"> – </w:t>
      </w:r>
      <w:r w:rsidR="00E5449D" w:rsidRPr="00BB0B3B">
        <w:rPr>
          <w:rFonts w:ascii="Verdana" w:hAnsi="Verdana"/>
          <w:sz w:val="24"/>
          <w:shd w:val="clear" w:color="auto" w:fill="FFFFFF"/>
          <w:lang w:val="lt-LT"/>
        </w:rPr>
        <w:t>atrask</w:t>
      </w:r>
      <w:r w:rsidR="003709A6" w:rsidRPr="00BB0B3B">
        <w:rPr>
          <w:rFonts w:ascii="Verdana" w:hAnsi="Verdana"/>
          <w:sz w:val="24"/>
          <w:shd w:val="clear" w:color="auto" w:fill="FFFFFF"/>
          <w:lang w:val="lt-LT"/>
        </w:rPr>
        <w:t xml:space="preserve"> </w:t>
      </w:r>
      <w:r w:rsidR="00E5449D" w:rsidRPr="00BB0B3B">
        <w:rPr>
          <w:rFonts w:ascii="Verdana" w:hAnsi="Verdana"/>
          <w:sz w:val="24"/>
          <w:shd w:val="clear" w:color="auto" w:fill="FFFFFF"/>
          <w:lang w:val="lt-LT"/>
        </w:rPr>
        <w:t>-</w:t>
      </w:r>
      <w:r w:rsidR="003709A6" w:rsidRPr="00BB0B3B">
        <w:rPr>
          <w:rFonts w:ascii="Verdana" w:hAnsi="Verdana"/>
          <w:sz w:val="24"/>
          <w:shd w:val="clear" w:color="auto" w:fill="FFFFFF"/>
          <w:lang w:val="lt-LT"/>
        </w:rPr>
        <w:t xml:space="preserve"> </w:t>
      </w:r>
      <w:r w:rsidR="00E5449D" w:rsidRPr="00BB0B3B">
        <w:rPr>
          <w:rFonts w:ascii="Verdana" w:hAnsi="Verdana"/>
          <w:sz w:val="24"/>
          <w:shd w:val="clear" w:color="auto" w:fill="FFFFFF"/>
          <w:lang w:val="lt-LT"/>
        </w:rPr>
        <w:t>sužinok"</w:t>
      </w:r>
      <w:r w:rsidR="008A2E7F" w:rsidRPr="00BB0B3B">
        <w:rPr>
          <w:rFonts w:ascii="Verdana" w:hAnsi="Verdana"/>
          <w:sz w:val="24"/>
          <w:shd w:val="clear" w:color="auto" w:fill="FFFFFF"/>
          <w:lang w:val="lt-LT"/>
        </w:rPr>
        <w:t xml:space="preserve"> (</w:t>
      </w:r>
      <w:r w:rsidR="00E5449D" w:rsidRPr="00BB0B3B">
        <w:rPr>
          <w:rFonts w:ascii="Verdana" w:hAnsi="Verdana"/>
          <w:sz w:val="24"/>
          <w:shd w:val="clear" w:color="auto" w:fill="FFFFFF"/>
          <w:lang w:val="lt-LT"/>
        </w:rPr>
        <w:t xml:space="preserve">60 </w:t>
      </w:r>
      <w:r w:rsidR="008A2E7F" w:rsidRPr="00BB0B3B">
        <w:rPr>
          <w:rFonts w:ascii="Verdana" w:hAnsi="Verdana"/>
          <w:sz w:val="24"/>
          <w:shd w:val="clear" w:color="auto" w:fill="FFFFFF"/>
          <w:lang w:val="lt-LT"/>
        </w:rPr>
        <w:t>mokinių</w:t>
      </w:r>
      <w:r w:rsidR="00E5449D" w:rsidRPr="00BB0B3B">
        <w:rPr>
          <w:rFonts w:ascii="Verdana" w:hAnsi="Verdana"/>
          <w:sz w:val="24"/>
          <w:shd w:val="clear" w:color="auto" w:fill="FFFFFF"/>
          <w:lang w:val="lt-LT"/>
        </w:rPr>
        <w:t xml:space="preserve">, 35 </w:t>
      </w:r>
      <w:r w:rsidR="008A2E7F" w:rsidRPr="00BB0B3B">
        <w:rPr>
          <w:rFonts w:ascii="Verdana" w:hAnsi="Verdana"/>
          <w:sz w:val="24"/>
          <w:shd w:val="clear" w:color="auto" w:fill="FFFFFF"/>
          <w:lang w:val="lt-LT"/>
        </w:rPr>
        <w:t>mokytojai)</w:t>
      </w:r>
      <w:r w:rsidR="00E5449D" w:rsidRPr="00BB0B3B">
        <w:rPr>
          <w:rFonts w:ascii="Verdana" w:hAnsi="Verdana"/>
          <w:sz w:val="24"/>
          <w:shd w:val="clear" w:color="auto" w:fill="FFFFFF"/>
          <w:lang w:val="lt-LT"/>
        </w:rPr>
        <w:t>.</w:t>
      </w:r>
    </w:p>
    <w:p w14:paraId="5033E3F8" w14:textId="2525F55C" w:rsidR="00E5449D" w:rsidRPr="00160DA4" w:rsidRDefault="00E5449D" w:rsidP="00160DA4">
      <w:pPr>
        <w:pStyle w:val="Sraopastraipa"/>
        <w:ind w:left="0" w:firstLine="709"/>
        <w:jc w:val="both"/>
        <w:rPr>
          <w:rFonts w:ascii="Verdana" w:hAnsi="Verdana"/>
          <w:sz w:val="24"/>
          <w:lang w:val="lt-LT"/>
        </w:rPr>
      </w:pPr>
      <w:r w:rsidRPr="00503FA5">
        <w:rPr>
          <w:rFonts w:ascii="Verdana" w:hAnsi="Verdana"/>
          <w:sz w:val="24"/>
          <w:shd w:val="clear" w:color="auto" w:fill="FFFFFF"/>
          <w:lang w:val="lt-LT"/>
        </w:rPr>
        <w:t> </w:t>
      </w:r>
      <w:r w:rsidR="00160DA4" w:rsidRPr="00E27D38">
        <w:rPr>
          <w:rFonts w:ascii="Verdana" w:hAnsi="Verdana"/>
          <w:sz w:val="24"/>
          <w:lang w:val="lt-LT"/>
        </w:rPr>
        <w:t xml:space="preserve">Jau treti metai progimnazijoje </w:t>
      </w:r>
      <w:r w:rsidR="00E50887">
        <w:rPr>
          <w:rFonts w:ascii="Verdana" w:hAnsi="Verdana"/>
          <w:sz w:val="24"/>
          <w:lang w:val="lt-LT"/>
        </w:rPr>
        <w:t xml:space="preserve">buvo </w:t>
      </w:r>
      <w:r w:rsidR="00160DA4" w:rsidRPr="00E27D38">
        <w:rPr>
          <w:rFonts w:ascii="Verdana" w:hAnsi="Verdana"/>
          <w:sz w:val="24"/>
          <w:lang w:val="lt-LT"/>
        </w:rPr>
        <w:t>vykdomas projektas „CLILiG – Integruotas vokiečių kalbos ir dalyko mokymas(is) Lietuvoje“. Projekto tikslinė grupė – 7-8 kl. mokiniai. Kasmet dalyvaujama tarptautinėje mokinių CLILIG @Litauen konferencijoje</w:t>
      </w:r>
      <w:r w:rsidR="00E50887">
        <w:rPr>
          <w:rFonts w:ascii="Verdana" w:hAnsi="Verdana"/>
          <w:sz w:val="24"/>
          <w:lang w:val="lt-LT"/>
        </w:rPr>
        <w:t xml:space="preserve">, </w:t>
      </w:r>
      <w:r w:rsidR="00160DA4">
        <w:rPr>
          <w:rFonts w:ascii="Verdana" w:hAnsi="Verdana"/>
          <w:kern w:val="2"/>
          <w:sz w:val="24"/>
          <w:lang w:val="lt-LT"/>
        </w:rPr>
        <w:t>organizuo</w:t>
      </w:r>
      <w:r w:rsidR="00E50887">
        <w:rPr>
          <w:rFonts w:ascii="Verdana" w:hAnsi="Verdana"/>
          <w:kern w:val="2"/>
          <w:sz w:val="24"/>
          <w:lang w:val="lt-LT"/>
        </w:rPr>
        <w:t>jama</w:t>
      </w:r>
      <w:r w:rsidR="00160DA4" w:rsidRPr="00E27D38">
        <w:rPr>
          <w:rFonts w:ascii="Verdana" w:hAnsi="Verdana"/>
          <w:kern w:val="2"/>
          <w:sz w:val="24"/>
          <w:lang w:val="lt-LT"/>
        </w:rPr>
        <w:t xml:space="preserve"> vokiečių kalbos dien</w:t>
      </w:r>
      <w:r w:rsidR="00160DA4">
        <w:rPr>
          <w:rFonts w:ascii="Verdana" w:hAnsi="Verdana"/>
          <w:kern w:val="2"/>
          <w:sz w:val="24"/>
          <w:lang w:val="lt-LT"/>
        </w:rPr>
        <w:t>a</w:t>
      </w:r>
      <w:r w:rsidR="00160DA4" w:rsidRPr="00E27D38">
        <w:rPr>
          <w:rFonts w:ascii="Verdana" w:hAnsi="Verdana"/>
          <w:kern w:val="2"/>
          <w:sz w:val="24"/>
          <w:lang w:val="lt-LT"/>
        </w:rPr>
        <w:t xml:space="preserve"> „Ö kaip vokiškai?“</w:t>
      </w:r>
      <w:r w:rsidR="00E50887">
        <w:rPr>
          <w:rFonts w:ascii="Verdana" w:hAnsi="Verdana"/>
          <w:kern w:val="2"/>
          <w:sz w:val="24"/>
          <w:lang w:val="lt-LT"/>
        </w:rPr>
        <w:t xml:space="preserve">. 2024-2025 m. m. </w:t>
      </w:r>
      <w:r w:rsidR="00160DA4">
        <w:rPr>
          <w:rFonts w:ascii="Verdana" w:hAnsi="Verdana"/>
          <w:kern w:val="2"/>
          <w:sz w:val="24"/>
          <w:lang w:val="lt-LT"/>
        </w:rPr>
        <w:t xml:space="preserve">dalyvauta </w:t>
      </w:r>
      <w:r w:rsidR="00160DA4" w:rsidRPr="00E27D38">
        <w:rPr>
          <w:rFonts w:ascii="Verdana" w:hAnsi="Verdana"/>
          <w:sz w:val="24"/>
          <w:lang w:val="lt-LT"/>
        </w:rPr>
        <w:t xml:space="preserve">Pilviškių „Santakos“ gimnazijoje organizuotoje respublikinėje konferencijoje „STREAM - iššūkis priimtas“. </w:t>
      </w:r>
      <w:r w:rsidR="00160DA4" w:rsidRPr="00E27D38">
        <w:rPr>
          <w:rFonts w:ascii="Verdana" w:hAnsi="Verdana"/>
          <w:kern w:val="2"/>
          <w:sz w:val="24"/>
          <w:lang w:val="lt-LT"/>
        </w:rPr>
        <w:t>Už inovatyvius sprendimus mokinių pranešimai buvo įvertinti kaip kūrybiškiausi, praktiškiausi</w:t>
      </w:r>
      <w:r w:rsidR="00160DA4">
        <w:rPr>
          <w:rFonts w:ascii="Verdana" w:hAnsi="Verdana"/>
          <w:kern w:val="2"/>
          <w:sz w:val="24"/>
          <w:lang w:val="lt-LT"/>
        </w:rPr>
        <w:t xml:space="preserve"> ir</w:t>
      </w:r>
      <w:r w:rsidR="00160DA4" w:rsidRPr="00E27D38">
        <w:rPr>
          <w:rFonts w:ascii="Verdana" w:hAnsi="Verdana"/>
          <w:kern w:val="2"/>
          <w:sz w:val="24"/>
          <w:lang w:val="lt-LT"/>
        </w:rPr>
        <w:t xml:space="preserve"> išradingiausi.</w:t>
      </w:r>
      <w:r w:rsidR="00160DA4" w:rsidRPr="00E27D38">
        <w:rPr>
          <w:rFonts w:ascii="Verdana" w:hAnsi="Verdana"/>
          <w:sz w:val="24"/>
          <w:lang w:val="lt-LT"/>
        </w:rPr>
        <w:t xml:space="preserve"> </w:t>
      </w:r>
    </w:p>
    <w:p w14:paraId="71BD728A" w14:textId="77777777" w:rsidR="00E5449D" w:rsidRPr="00E5449D" w:rsidRDefault="00E5449D" w:rsidP="00A83768">
      <w:pPr>
        <w:ind w:firstLine="709"/>
        <w:jc w:val="both"/>
        <w:rPr>
          <w:rFonts w:ascii="Verdana" w:hAnsi="Verdana"/>
          <w:shd w:val="clear" w:color="auto" w:fill="FFFFFF"/>
        </w:rPr>
      </w:pPr>
      <w:r w:rsidRPr="00345CAF">
        <w:rPr>
          <w:rFonts w:ascii="Verdana" w:hAnsi="Verdana"/>
          <w:kern w:val="24"/>
        </w:rPr>
        <w:t>Dalyvauta</w:t>
      </w:r>
      <w:r w:rsidRPr="00345CAF">
        <w:rPr>
          <w:rFonts w:ascii="Verdana" w:hAnsi="Verdana"/>
          <w:shd w:val="clear" w:color="auto" w:fill="FFFFFF"/>
        </w:rPr>
        <w:t xml:space="preserve"> Mantingos paramos ir labdaros fondo organizuotame Marijampolės savivaldybės švietimo įstaigų finansinio raštingumo konkurso - kūrybinės iniciatyvos „Verslumo šuolis 2025“ baigiamajame renginyje, Marijampolės savivaldybės mokyklų vaikų dainų ir sakralinės muzikos festivalyje „Vaikystės spalvos – 2025“ ir kt.</w:t>
      </w:r>
    </w:p>
    <w:p w14:paraId="745875FF" w14:textId="2CDD8D95" w:rsidR="00E5449D" w:rsidRPr="00957FEB" w:rsidRDefault="00E5449D" w:rsidP="00E5449D">
      <w:pPr>
        <w:jc w:val="both"/>
        <w:rPr>
          <w:rFonts w:ascii="Verdana" w:hAnsi="Verdana"/>
        </w:rPr>
      </w:pPr>
      <w:r w:rsidRPr="00AC5C71">
        <w:rPr>
          <w:rFonts w:ascii="Verdana" w:hAnsi="Verdana"/>
        </w:rPr>
        <w:t xml:space="preserve">        </w:t>
      </w:r>
      <w:r w:rsidR="00E50887">
        <w:rPr>
          <w:rFonts w:ascii="Verdana" w:hAnsi="Verdana"/>
        </w:rPr>
        <w:t xml:space="preserve">2025 m. </w:t>
      </w:r>
      <w:r w:rsidR="00E50887" w:rsidRPr="00957FEB">
        <w:rPr>
          <w:rFonts w:ascii="Verdana" w:hAnsi="Verdana"/>
        </w:rPr>
        <w:t>sausio</w:t>
      </w:r>
      <w:r w:rsidR="00E50887">
        <w:rPr>
          <w:rFonts w:ascii="Verdana" w:hAnsi="Verdana"/>
        </w:rPr>
        <w:t xml:space="preserve"> </w:t>
      </w:r>
      <w:r w:rsidR="00E50887" w:rsidRPr="00957FEB">
        <w:rPr>
          <w:rFonts w:ascii="Verdana" w:hAnsi="Verdana"/>
        </w:rPr>
        <w:t>- gegužės mėn</w:t>
      </w:r>
      <w:r w:rsidR="00E50887">
        <w:rPr>
          <w:rFonts w:ascii="Verdana" w:hAnsi="Verdana"/>
        </w:rPr>
        <w:t xml:space="preserve">. buvo vykdomas </w:t>
      </w:r>
      <w:r w:rsidR="000158BB">
        <w:rPr>
          <w:rFonts w:ascii="Verdana" w:hAnsi="Verdana"/>
        </w:rPr>
        <w:t>eT</w:t>
      </w:r>
      <w:r w:rsidRPr="00957FEB">
        <w:rPr>
          <w:rFonts w:ascii="Verdana" w:hAnsi="Verdana"/>
        </w:rPr>
        <w:t xml:space="preserve">winning projektas „Dideli darbai mažais žingsneliais“. Projekto tikslas – užtikrinti, kad mokiniai suprastų kaip yra svarbu būti geru žmogumi ir piliečiu; padėti mokiniams suprasti kokios yra jų pareigos ir teisės; imtis aktyvių vaidmenų, kurie ugdo ES vertybes, ugdo bendradarbiavimo įgūdžius ir kritinį mąstymą. </w:t>
      </w:r>
    </w:p>
    <w:p w14:paraId="00B3B1ED" w14:textId="63C6E867" w:rsidR="00E5449D" w:rsidRPr="00AC5C71" w:rsidRDefault="00E5449D" w:rsidP="00E5449D">
      <w:pPr>
        <w:jc w:val="both"/>
        <w:rPr>
          <w:rFonts w:ascii="Verdana" w:hAnsi="Verdana"/>
          <w:shd w:val="clear" w:color="auto" w:fill="FFFFFF"/>
        </w:rPr>
      </w:pPr>
      <w:r w:rsidRPr="00AC5C71">
        <w:rPr>
          <w:rFonts w:ascii="Verdana" w:hAnsi="Verdana"/>
          <w:color w:val="00B050"/>
        </w:rPr>
        <w:t xml:space="preserve">      </w:t>
      </w:r>
      <w:r w:rsidRPr="00AC5C71">
        <w:rPr>
          <w:rFonts w:ascii="Verdana" w:hAnsi="Verdana"/>
        </w:rPr>
        <w:t>2025 m. kovo 17-21</w:t>
      </w:r>
      <w:r w:rsidR="00A83768">
        <w:rPr>
          <w:rFonts w:ascii="Verdana" w:hAnsi="Verdana"/>
        </w:rPr>
        <w:t xml:space="preserve"> </w:t>
      </w:r>
      <w:r w:rsidRPr="00AC5C71">
        <w:rPr>
          <w:rFonts w:ascii="Verdana" w:hAnsi="Verdana"/>
        </w:rPr>
        <w:t xml:space="preserve">d. </w:t>
      </w:r>
      <w:r w:rsidR="002D41D3">
        <w:rPr>
          <w:rFonts w:ascii="Verdana" w:hAnsi="Verdana"/>
        </w:rPr>
        <w:t xml:space="preserve">progimnazijoje </w:t>
      </w:r>
      <w:r w:rsidRPr="00AC5C71">
        <w:rPr>
          <w:rFonts w:ascii="Verdana" w:hAnsi="Verdana"/>
        </w:rPr>
        <w:t>lankėsi 2 mokytoj</w:t>
      </w:r>
      <w:r w:rsidR="00E50887">
        <w:rPr>
          <w:rFonts w:ascii="Verdana" w:hAnsi="Verdana"/>
        </w:rPr>
        <w:t>ai</w:t>
      </w:r>
      <w:r w:rsidRPr="00AC5C71">
        <w:rPr>
          <w:rFonts w:ascii="Verdana" w:hAnsi="Verdana"/>
        </w:rPr>
        <w:t xml:space="preserve"> iš Ispanijos darbo stebėjimo vizitui pagal  Erasmus+</w:t>
      </w:r>
      <w:r w:rsidR="00E27D38">
        <w:rPr>
          <w:rFonts w:ascii="Verdana" w:hAnsi="Verdana"/>
        </w:rPr>
        <w:t xml:space="preserve"> projektą</w:t>
      </w:r>
      <w:r w:rsidRPr="00AC5C71">
        <w:rPr>
          <w:rFonts w:ascii="Verdana" w:hAnsi="Verdana"/>
        </w:rPr>
        <w:t>. Mokytoj</w:t>
      </w:r>
      <w:r w:rsidR="00E50887">
        <w:rPr>
          <w:rFonts w:ascii="Verdana" w:hAnsi="Verdana"/>
        </w:rPr>
        <w:t>ai</w:t>
      </w:r>
      <w:r w:rsidRPr="00AC5C71">
        <w:rPr>
          <w:rFonts w:ascii="Verdana" w:hAnsi="Verdana"/>
        </w:rPr>
        <w:t xml:space="preserve"> </w:t>
      </w:r>
      <w:r w:rsidR="00E27D38">
        <w:rPr>
          <w:rFonts w:ascii="Verdana" w:hAnsi="Verdana"/>
        </w:rPr>
        <w:t xml:space="preserve">susipažino su Lietuvos švietimo aktualijomis, Marijampolės istorija, </w:t>
      </w:r>
      <w:r w:rsidRPr="00AC5C71">
        <w:rPr>
          <w:rFonts w:ascii="Verdana" w:hAnsi="Verdana"/>
        </w:rPr>
        <w:t>stebėjo atviras pamokas</w:t>
      </w:r>
      <w:r w:rsidR="00E27D38">
        <w:rPr>
          <w:rFonts w:ascii="Verdana" w:hAnsi="Verdana"/>
        </w:rPr>
        <w:t xml:space="preserve"> progimnazijoje ir</w:t>
      </w:r>
      <w:r w:rsidRPr="00AC5C71">
        <w:rPr>
          <w:rFonts w:ascii="Verdana" w:hAnsi="Verdana"/>
        </w:rPr>
        <w:t xml:space="preserve"> </w:t>
      </w:r>
      <w:r w:rsidR="00E27D38" w:rsidRPr="00AC5C71">
        <w:rPr>
          <w:rFonts w:ascii="Verdana" w:hAnsi="Verdana"/>
        </w:rPr>
        <w:t>STEAM ve</w:t>
      </w:r>
      <w:r w:rsidR="00E27D38">
        <w:rPr>
          <w:rFonts w:ascii="Verdana" w:hAnsi="Verdana"/>
        </w:rPr>
        <w:t>iklas.</w:t>
      </w:r>
    </w:p>
    <w:p w14:paraId="0129CA7E" w14:textId="184983D5" w:rsidR="00CB189D" w:rsidRPr="00487DE5" w:rsidRDefault="007B27F5" w:rsidP="00734A35">
      <w:pPr>
        <w:pStyle w:val="Betarp"/>
        <w:numPr>
          <w:ilvl w:val="0"/>
          <w:numId w:val="18"/>
        </w:numPr>
        <w:tabs>
          <w:tab w:val="left" w:pos="993"/>
        </w:tabs>
        <w:ind w:left="0" w:firstLine="709"/>
        <w:jc w:val="both"/>
        <w:rPr>
          <w:rFonts w:ascii="Verdana" w:hAnsi="Verdana"/>
          <w:sz w:val="24"/>
          <w:szCs w:val="24"/>
        </w:rPr>
      </w:pPr>
      <w:r w:rsidRPr="00487DE5">
        <w:rPr>
          <w:rFonts w:ascii="Verdana" w:hAnsi="Verdana"/>
          <w:sz w:val="24"/>
          <w:szCs w:val="24"/>
        </w:rPr>
        <w:lastRenderedPageBreak/>
        <w:t xml:space="preserve">Neformaliajam </w:t>
      </w:r>
      <w:r w:rsidRPr="00487DE5">
        <w:rPr>
          <w:rFonts w:ascii="Verdana" w:hAnsi="Verdana"/>
          <w:kern w:val="2"/>
          <w:sz w:val="24"/>
          <w:szCs w:val="24"/>
        </w:rPr>
        <w:t xml:space="preserve">mokinių ugdymui 2024 - 2025 m. m. buvo skirtos 35 valandos. Veikė 19 būrelių ir Savanorių klubas, Mokinių taryba. </w:t>
      </w:r>
      <w:r w:rsidR="00B811E5">
        <w:rPr>
          <w:rFonts w:ascii="Verdana" w:hAnsi="Verdana"/>
          <w:sz w:val="24"/>
          <w:szCs w:val="24"/>
        </w:rPr>
        <w:t>2024-2025 m. m. b</w:t>
      </w:r>
      <w:r w:rsidR="00CB189D" w:rsidRPr="00487DE5">
        <w:rPr>
          <w:rFonts w:ascii="Verdana" w:hAnsi="Verdana"/>
          <w:kern w:val="2"/>
          <w:sz w:val="24"/>
          <w:szCs w:val="24"/>
        </w:rPr>
        <w:t>uvo tenkinami daugumos mokinių saviraiškos poreikiai: neformaliojo vaikų švietimo veiklose</w:t>
      </w:r>
      <w:r w:rsidR="00B811E5">
        <w:rPr>
          <w:rFonts w:ascii="Verdana" w:hAnsi="Verdana"/>
          <w:kern w:val="2"/>
          <w:sz w:val="24"/>
          <w:szCs w:val="24"/>
        </w:rPr>
        <w:t xml:space="preserve"> progimnazijoje (įskaitant ir </w:t>
      </w:r>
      <w:r w:rsidR="00CB189D" w:rsidRPr="00487DE5">
        <w:rPr>
          <w:rFonts w:ascii="Verdana" w:hAnsi="Verdana"/>
          <w:kern w:val="2"/>
          <w:sz w:val="24"/>
          <w:szCs w:val="24"/>
        </w:rPr>
        <w:t>kitų švietimo teikėjų</w:t>
      </w:r>
      <w:r w:rsidR="00B811E5">
        <w:rPr>
          <w:rFonts w:ascii="Verdana" w:hAnsi="Verdana"/>
          <w:kern w:val="2"/>
          <w:sz w:val="24"/>
          <w:szCs w:val="24"/>
        </w:rPr>
        <w:t>)</w:t>
      </w:r>
      <w:r w:rsidR="00CB189D" w:rsidRPr="00487DE5">
        <w:rPr>
          <w:rFonts w:ascii="Verdana" w:hAnsi="Verdana"/>
          <w:kern w:val="2"/>
          <w:sz w:val="24"/>
          <w:szCs w:val="24"/>
        </w:rPr>
        <w:t xml:space="preserve"> dalyvaujančių mokinių dalis </w:t>
      </w:r>
      <w:r w:rsidR="00B811E5">
        <w:rPr>
          <w:rFonts w:ascii="Verdana" w:hAnsi="Verdana"/>
          <w:kern w:val="2"/>
          <w:sz w:val="24"/>
          <w:szCs w:val="24"/>
        </w:rPr>
        <w:t xml:space="preserve">- </w:t>
      </w:r>
      <w:r w:rsidR="00487DE5" w:rsidRPr="00487DE5">
        <w:rPr>
          <w:rFonts w:ascii="Verdana" w:hAnsi="Verdana"/>
          <w:kern w:val="2"/>
          <w:sz w:val="24"/>
          <w:szCs w:val="24"/>
        </w:rPr>
        <w:t>76,26% (2023-2024 m. m. -</w:t>
      </w:r>
      <w:r w:rsidR="00CB189D" w:rsidRPr="00487DE5">
        <w:rPr>
          <w:rFonts w:ascii="Verdana" w:hAnsi="Verdana"/>
          <w:kern w:val="2"/>
          <w:sz w:val="24"/>
          <w:szCs w:val="24"/>
        </w:rPr>
        <w:t xml:space="preserve"> 68,50%</w:t>
      </w:r>
      <w:r w:rsidR="00487DE5" w:rsidRPr="00487DE5">
        <w:rPr>
          <w:rFonts w:ascii="Verdana" w:hAnsi="Verdana"/>
          <w:kern w:val="2"/>
          <w:sz w:val="24"/>
          <w:szCs w:val="24"/>
        </w:rPr>
        <w:t>)</w:t>
      </w:r>
      <w:r w:rsidR="00CB189D" w:rsidRPr="00487DE5">
        <w:rPr>
          <w:rFonts w:ascii="Verdana" w:hAnsi="Verdana"/>
          <w:kern w:val="2"/>
          <w:sz w:val="24"/>
          <w:szCs w:val="24"/>
        </w:rPr>
        <w:t>.</w:t>
      </w:r>
    </w:p>
    <w:p w14:paraId="3B49EDBC" w14:textId="4A8D57AF" w:rsidR="00CB189D" w:rsidRDefault="00CB189D" w:rsidP="00CB189D">
      <w:pPr>
        <w:ind w:firstLine="709"/>
        <w:jc w:val="both"/>
        <w:rPr>
          <w:rFonts w:ascii="Verdana" w:hAnsi="Verdana"/>
          <w:kern w:val="2"/>
        </w:rPr>
      </w:pPr>
      <w:r w:rsidRPr="00AC5C71">
        <w:rPr>
          <w:rFonts w:ascii="Verdana" w:hAnsi="Verdana"/>
          <w:kern w:val="2"/>
        </w:rPr>
        <w:t xml:space="preserve"> Neformaliojo ugdymo kryptys 2025-2026 m. m., kurios išryškėjo </w:t>
      </w:r>
      <w:r w:rsidR="004276B3">
        <w:rPr>
          <w:rFonts w:ascii="Verdana" w:hAnsi="Verdana"/>
          <w:kern w:val="2"/>
        </w:rPr>
        <w:t>ugdymo poreikių tyrime</w:t>
      </w:r>
      <w:r w:rsidR="008B5B00">
        <w:rPr>
          <w:rFonts w:ascii="Verdana" w:hAnsi="Verdana"/>
          <w:kern w:val="2"/>
        </w:rPr>
        <w:t>: meninė, integruota mokslinė, technologinė, sveikatingumo, IT ir finansinio raštingumo.</w:t>
      </w:r>
      <w:r w:rsidRPr="00AC5C71">
        <w:rPr>
          <w:rFonts w:ascii="Verdana" w:hAnsi="Verdana"/>
          <w:kern w:val="2"/>
        </w:rPr>
        <w:t xml:space="preserve"> </w:t>
      </w:r>
      <w:r w:rsidR="00E50887">
        <w:rPr>
          <w:rFonts w:ascii="Verdana" w:hAnsi="Verdana"/>
          <w:kern w:val="2"/>
        </w:rPr>
        <w:t>Papildomai p</w:t>
      </w:r>
      <w:r w:rsidRPr="00AC5C71">
        <w:rPr>
          <w:rFonts w:ascii="Verdana" w:hAnsi="Verdana"/>
          <w:kern w:val="2"/>
        </w:rPr>
        <w:t>ageidaujama</w:t>
      </w:r>
      <w:r w:rsidR="00287345">
        <w:rPr>
          <w:rFonts w:ascii="Verdana" w:hAnsi="Verdana"/>
          <w:kern w:val="2"/>
        </w:rPr>
        <w:t xml:space="preserve"> </w:t>
      </w:r>
      <w:r w:rsidRPr="00AC5C71">
        <w:rPr>
          <w:rFonts w:ascii="Verdana" w:hAnsi="Verdana"/>
          <w:kern w:val="2"/>
        </w:rPr>
        <w:t>tinklinio žaidimo įgūdžių lavinim</w:t>
      </w:r>
      <w:r w:rsidR="00287345">
        <w:rPr>
          <w:rFonts w:ascii="Verdana" w:hAnsi="Verdana"/>
          <w:kern w:val="2"/>
        </w:rPr>
        <w:t>o</w:t>
      </w:r>
      <w:r w:rsidR="00E50887">
        <w:rPr>
          <w:rFonts w:ascii="Verdana" w:hAnsi="Verdana"/>
          <w:kern w:val="2"/>
        </w:rPr>
        <w:t xml:space="preserve"> būrelio</w:t>
      </w:r>
      <w:r w:rsidRPr="00AC5C71">
        <w:rPr>
          <w:rFonts w:ascii="Verdana" w:hAnsi="Verdana"/>
          <w:kern w:val="2"/>
        </w:rPr>
        <w:t xml:space="preserve"> 8 klasėse, futbolo būreli</w:t>
      </w:r>
      <w:r w:rsidR="00287345">
        <w:rPr>
          <w:rFonts w:ascii="Verdana" w:hAnsi="Verdana"/>
          <w:kern w:val="2"/>
        </w:rPr>
        <w:t>o pradinėse klasėse,</w:t>
      </w:r>
      <w:r w:rsidRPr="00AC5C71">
        <w:rPr>
          <w:rFonts w:ascii="Verdana" w:hAnsi="Verdana"/>
          <w:kern w:val="2"/>
        </w:rPr>
        <w:t xml:space="preserve"> „Gatvės šokių“ būrelio</w:t>
      </w:r>
      <w:r w:rsidR="00287345">
        <w:rPr>
          <w:rFonts w:ascii="Verdana" w:hAnsi="Verdana"/>
          <w:kern w:val="2"/>
        </w:rPr>
        <w:t xml:space="preserve"> 5-8 klasėse</w:t>
      </w:r>
      <w:r w:rsidRPr="00AC5C71">
        <w:rPr>
          <w:rFonts w:ascii="Verdana" w:hAnsi="Verdana"/>
          <w:kern w:val="2"/>
        </w:rPr>
        <w:t>.</w:t>
      </w:r>
    </w:p>
    <w:p w14:paraId="4E4EF34A" w14:textId="57043D9A" w:rsidR="00F17609" w:rsidRPr="00371F29" w:rsidRDefault="00F17609" w:rsidP="00416631">
      <w:pPr>
        <w:pStyle w:val="Sraopastraipa"/>
        <w:shd w:val="clear" w:color="auto" w:fill="FFFFFF"/>
        <w:ind w:left="0" w:firstLine="709"/>
        <w:jc w:val="both"/>
        <w:rPr>
          <w:rFonts w:ascii="Verdana" w:hAnsi="Verdana"/>
          <w:sz w:val="24"/>
          <w:lang w:val="lt-LT"/>
        </w:rPr>
      </w:pPr>
      <w:r w:rsidRPr="00416631">
        <w:rPr>
          <w:rFonts w:ascii="Verdana" w:hAnsi="Verdana"/>
          <w:sz w:val="24"/>
          <w:lang w:val="lt-LT"/>
        </w:rPr>
        <w:t>2024-2025 m. m. pastebimi mokinių pasiekimai formaliame ir neformaliame ugdyme:</w:t>
      </w:r>
      <w:r w:rsidR="00416631" w:rsidRPr="00416631">
        <w:rPr>
          <w:rFonts w:ascii="Verdana" w:hAnsi="Verdana"/>
          <w:sz w:val="24"/>
          <w:lang w:val="lt-LT"/>
        </w:rPr>
        <w:t xml:space="preserve"> </w:t>
      </w:r>
      <w:r w:rsidR="00CC005B">
        <w:rPr>
          <w:rFonts w:ascii="Verdana" w:hAnsi="Verdana"/>
          <w:sz w:val="24"/>
          <w:lang w:val="lt-LT"/>
        </w:rPr>
        <w:t>i</w:t>
      </w:r>
      <w:r w:rsidRPr="00416631">
        <w:rPr>
          <w:rFonts w:ascii="Verdana" w:hAnsi="Verdana"/>
          <w:sz w:val="24"/>
          <w:lang w:val="lt-LT"/>
        </w:rPr>
        <w:t xml:space="preserve">š viso šalies ir savivaldybės lygmens konkursuose, olimpiadose laimėta 35 prizinės vietos (palyginimui: 42 vietos 2023-2024 m. m.; 34 vietos 2022-2023 m. m.). </w:t>
      </w:r>
      <w:r w:rsidRPr="00371F29">
        <w:rPr>
          <w:rFonts w:ascii="Verdana" w:hAnsi="Verdana"/>
          <w:sz w:val="24"/>
          <w:lang w:val="lt-LT"/>
        </w:rPr>
        <w:t>Mokiniai taip pat noriai dalyvavo, tikrinosi žinias ir pasiekė laimėjimų Kengūros, Kings, Olympis konkursuose.</w:t>
      </w:r>
    </w:p>
    <w:p w14:paraId="2013BA1C" w14:textId="5224D758" w:rsidR="00B415BC" w:rsidRPr="00B415BC" w:rsidRDefault="00BB473C" w:rsidP="005B7580">
      <w:pPr>
        <w:pStyle w:val="Sraopastraipa"/>
        <w:numPr>
          <w:ilvl w:val="0"/>
          <w:numId w:val="18"/>
        </w:numPr>
        <w:shd w:val="clear" w:color="auto" w:fill="FFFFFF"/>
        <w:ind w:left="0" w:firstLine="709"/>
        <w:jc w:val="both"/>
        <w:rPr>
          <w:rFonts w:ascii="Verdana" w:hAnsi="Verdana"/>
          <w:lang w:val="lt-LT"/>
        </w:rPr>
      </w:pPr>
      <w:r w:rsidRPr="00F17609">
        <w:rPr>
          <w:rFonts w:ascii="Verdana" w:hAnsi="Verdana"/>
          <w:sz w:val="24"/>
          <w:shd w:val="clear" w:color="auto" w:fill="FFFFFF"/>
          <w:lang w:val="lt-LT"/>
        </w:rPr>
        <w:t xml:space="preserve">Vyko </w:t>
      </w:r>
      <w:r w:rsidRPr="00F17609">
        <w:rPr>
          <w:rFonts w:ascii="Verdana" w:hAnsi="Verdana"/>
          <w:sz w:val="24"/>
          <w:lang w:val="lt-LT" w:eastAsia="en-US"/>
        </w:rPr>
        <w:t>gerosios patirties „</w:t>
      </w:r>
      <w:r w:rsidR="003E3608" w:rsidRPr="00640F93">
        <w:rPr>
          <w:rFonts w:ascii="Verdana" w:hAnsi="Verdana"/>
          <w:sz w:val="24"/>
          <w:lang w:val="lt-LT" w:eastAsia="en-US"/>
        </w:rPr>
        <w:t>k</w:t>
      </w:r>
      <w:r w:rsidRPr="00640F93">
        <w:rPr>
          <w:rFonts w:ascii="Verdana" w:hAnsi="Verdana"/>
          <w:sz w:val="24"/>
          <w:lang w:val="lt-LT" w:eastAsia="en-US"/>
        </w:rPr>
        <w:t>olega kolegai</w:t>
      </w:r>
      <w:r w:rsidRPr="00F17609">
        <w:rPr>
          <w:rFonts w:ascii="Verdana" w:hAnsi="Verdana"/>
          <w:sz w:val="24"/>
          <w:lang w:val="lt-LT" w:eastAsia="en-US"/>
        </w:rPr>
        <w:t>“ sklaida</w:t>
      </w:r>
      <w:r w:rsidR="00356A36" w:rsidRPr="00F17609">
        <w:rPr>
          <w:rFonts w:ascii="Verdana" w:hAnsi="Verdana"/>
          <w:sz w:val="24"/>
          <w:lang w:val="lt-LT" w:eastAsia="en-US"/>
        </w:rPr>
        <w:t>:</w:t>
      </w:r>
      <w:r w:rsidRPr="00F17609">
        <w:rPr>
          <w:rFonts w:ascii="Verdana" w:hAnsi="Verdana"/>
          <w:sz w:val="24"/>
          <w:lang w:val="lt-LT" w:eastAsia="en-US"/>
        </w:rPr>
        <w:t xml:space="preserve"> </w:t>
      </w:r>
      <w:r w:rsidR="00356A36" w:rsidRPr="00F17609">
        <w:rPr>
          <w:rFonts w:ascii="Verdana" w:hAnsi="Verdana"/>
          <w:sz w:val="24"/>
          <w:lang w:val="lt-LT" w:eastAsia="en-US"/>
        </w:rPr>
        <w:t>parodyt</w:t>
      </w:r>
      <w:r w:rsidR="007469D8" w:rsidRPr="00F17609">
        <w:rPr>
          <w:rFonts w:ascii="Verdana" w:hAnsi="Verdana"/>
          <w:sz w:val="24"/>
          <w:lang w:val="lt-LT" w:eastAsia="en-US"/>
        </w:rPr>
        <w:t>a</w:t>
      </w:r>
      <w:r w:rsidR="00356A36" w:rsidRPr="00F17609">
        <w:rPr>
          <w:rFonts w:ascii="Verdana" w:hAnsi="Verdana"/>
          <w:sz w:val="24"/>
          <w:lang w:val="lt-LT" w:eastAsia="en-US"/>
        </w:rPr>
        <w:t xml:space="preserve"> </w:t>
      </w:r>
      <w:r w:rsidR="007469D8" w:rsidRPr="00F17609">
        <w:rPr>
          <w:rFonts w:ascii="Verdana" w:hAnsi="Verdana"/>
          <w:sz w:val="24"/>
          <w:lang w:val="lt-LT" w:eastAsia="en-US"/>
        </w:rPr>
        <w:t>51</w:t>
      </w:r>
      <w:r w:rsidRPr="00F17609">
        <w:rPr>
          <w:rFonts w:ascii="Verdana" w:hAnsi="Verdana"/>
          <w:sz w:val="24"/>
          <w:lang w:val="lt-LT" w:eastAsia="en-US"/>
        </w:rPr>
        <w:t xml:space="preserve"> atvir</w:t>
      </w:r>
      <w:r w:rsidR="007469D8" w:rsidRPr="00F17609">
        <w:rPr>
          <w:rFonts w:ascii="Verdana" w:hAnsi="Verdana"/>
          <w:sz w:val="24"/>
          <w:lang w:val="lt-LT" w:eastAsia="en-US"/>
        </w:rPr>
        <w:t xml:space="preserve">a </w:t>
      </w:r>
      <w:r w:rsidRPr="00F17609">
        <w:rPr>
          <w:rFonts w:ascii="Verdana" w:hAnsi="Verdana"/>
          <w:sz w:val="24"/>
          <w:lang w:val="lt-LT" w:eastAsia="en-US"/>
        </w:rPr>
        <w:t>pamok</w:t>
      </w:r>
      <w:r w:rsidR="007469D8" w:rsidRPr="00F17609">
        <w:rPr>
          <w:rFonts w:ascii="Verdana" w:hAnsi="Verdana"/>
          <w:sz w:val="24"/>
          <w:lang w:val="lt-LT" w:eastAsia="en-US"/>
        </w:rPr>
        <w:t>a</w:t>
      </w:r>
      <w:r w:rsidRPr="00F17609">
        <w:rPr>
          <w:rFonts w:ascii="Verdana" w:hAnsi="Verdana"/>
          <w:sz w:val="24"/>
          <w:lang w:val="lt-LT" w:eastAsia="en-US"/>
        </w:rPr>
        <w:t xml:space="preserve"> (iš jų </w:t>
      </w:r>
      <w:r w:rsidR="007469D8" w:rsidRPr="00F17609">
        <w:rPr>
          <w:rFonts w:ascii="Verdana" w:hAnsi="Verdana"/>
          <w:sz w:val="24"/>
          <w:lang w:val="lt-LT" w:eastAsia="en-US"/>
        </w:rPr>
        <w:t>13</w:t>
      </w:r>
      <w:r w:rsidRPr="00F17609">
        <w:rPr>
          <w:rFonts w:ascii="Verdana" w:hAnsi="Verdana"/>
          <w:sz w:val="24"/>
          <w:lang w:val="lt-LT" w:eastAsia="en-US"/>
        </w:rPr>
        <w:t xml:space="preserve"> STEAM), </w:t>
      </w:r>
      <w:r w:rsidR="00745FEF" w:rsidRPr="00F17609">
        <w:rPr>
          <w:rFonts w:ascii="Verdana" w:hAnsi="Verdana"/>
          <w:sz w:val="24"/>
          <w:lang w:val="lt-LT" w:eastAsia="en-US"/>
        </w:rPr>
        <w:t>organizuot</w:t>
      </w:r>
      <w:r w:rsidR="00356A36" w:rsidRPr="00F17609">
        <w:rPr>
          <w:rFonts w:ascii="Verdana" w:hAnsi="Verdana"/>
          <w:sz w:val="24"/>
          <w:lang w:val="lt-LT" w:eastAsia="en-US"/>
        </w:rPr>
        <w:t>a</w:t>
      </w:r>
      <w:r w:rsidR="00745FEF" w:rsidRPr="00F17609">
        <w:rPr>
          <w:rFonts w:ascii="Verdana" w:hAnsi="Verdana"/>
          <w:sz w:val="24"/>
          <w:lang w:val="lt-LT" w:eastAsia="en-US"/>
        </w:rPr>
        <w:t xml:space="preserve"> </w:t>
      </w:r>
      <w:r w:rsidR="007469D8" w:rsidRPr="00F17609">
        <w:rPr>
          <w:rFonts w:ascii="Verdana" w:hAnsi="Verdana"/>
          <w:sz w:val="24"/>
          <w:lang w:val="lt-LT" w:eastAsia="en-US"/>
        </w:rPr>
        <w:t>57</w:t>
      </w:r>
      <w:r w:rsidR="00356A36" w:rsidRPr="00F17609">
        <w:rPr>
          <w:rFonts w:ascii="Verdana" w:hAnsi="Verdana"/>
          <w:sz w:val="24"/>
          <w:lang w:val="lt-LT" w:eastAsia="en-US"/>
        </w:rPr>
        <w:t xml:space="preserve"> rengini</w:t>
      </w:r>
      <w:r w:rsidR="007469D8" w:rsidRPr="00F17609">
        <w:rPr>
          <w:rFonts w:ascii="Verdana" w:hAnsi="Verdana"/>
          <w:sz w:val="24"/>
          <w:lang w:val="lt-LT" w:eastAsia="en-US"/>
        </w:rPr>
        <w:t>ai</w:t>
      </w:r>
      <w:r w:rsidR="00356A36" w:rsidRPr="00F17609">
        <w:rPr>
          <w:rFonts w:ascii="Verdana" w:hAnsi="Verdana"/>
          <w:sz w:val="24"/>
          <w:lang w:val="lt-LT" w:eastAsia="en-US"/>
        </w:rPr>
        <w:t xml:space="preserve"> </w:t>
      </w:r>
      <w:r w:rsidR="00745FEF" w:rsidRPr="00F17609">
        <w:rPr>
          <w:rFonts w:ascii="Verdana" w:hAnsi="Verdana"/>
          <w:sz w:val="24"/>
          <w:lang w:val="lt-LT" w:eastAsia="en-US"/>
        </w:rPr>
        <w:t xml:space="preserve">progimnazijoje, </w:t>
      </w:r>
      <w:r w:rsidR="007469D8" w:rsidRPr="00F17609">
        <w:rPr>
          <w:rFonts w:ascii="Verdana" w:hAnsi="Verdana"/>
          <w:sz w:val="24"/>
          <w:lang w:val="lt-LT" w:eastAsia="en-US"/>
        </w:rPr>
        <w:t>dalyvauta 9</w:t>
      </w:r>
      <w:r w:rsidR="00356A36" w:rsidRPr="00F17609">
        <w:rPr>
          <w:rFonts w:ascii="Verdana" w:hAnsi="Verdana"/>
          <w:sz w:val="24"/>
          <w:lang w:val="lt-LT" w:eastAsia="en-US"/>
        </w:rPr>
        <w:t xml:space="preserve"> </w:t>
      </w:r>
      <w:r w:rsidR="007469D8" w:rsidRPr="00F17609">
        <w:rPr>
          <w:rFonts w:ascii="Verdana" w:hAnsi="Verdana"/>
          <w:sz w:val="24"/>
          <w:lang w:val="lt-LT" w:eastAsia="en-US"/>
        </w:rPr>
        <w:t xml:space="preserve">renginiuose </w:t>
      </w:r>
      <w:r w:rsidR="00745FEF" w:rsidRPr="00F17609">
        <w:rPr>
          <w:rFonts w:ascii="Verdana" w:hAnsi="Verdana"/>
          <w:sz w:val="24"/>
          <w:lang w:val="lt-LT" w:eastAsia="en-US"/>
        </w:rPr>
        <w:t xml:space="preserve">savivaldybėje, </w:t>
      </w:r>
      <w:r w:rsidR="007469D8" w:rsidRPr="00F17609">
        <w:rPr>
          <w:rFonts w:ascii="Verdana" w:hAnsi="Verdana"/>
          <w:sz w:val="24"/>
          <w:lang w:val="lt-LT" w:eastAsia="en-US"/>
        </w:rPr>
        <w:t>25</w:t>
      </w:r>
      <w:r w:rsidR="00356A36" w:rsidRPr="00F17609">
        <w:rPr>
          <w:rFonts w:ascii="Verdana" w:hAnsi="Verdana"/>
          <w:sz w:val="24"/>
          <w:lang w:val="lt-LT" w:eastAsia="en-US"/>
        </w:rPr>
        <w:t xml:space="preserve"> - </w:t>
      </w:r>
      <w:r w:rsidR="00745FEF" w:rsidRPr="00F17609">
        <w:rPr>
          <w:rFonts w:ascii="Verdana" w:hAnsi="Verdana"/>
          <w:sz w:val="24"/>
          <w:lang w:val="lt-LT" w:eastAsia="en-US"/>
        </w:rPr>
        <w:t xml:space="preserve">respublikoje. </w:t>
      </w:r>
      <w:r w:rsidR="006E2745" w:rsidRPr="00F17609">
        <w:rPr>
          <w:rFonts w:ascii="Verdana" w:hAnsi="Verdana"/>
          <w:kern w:val="36"/>
          <w:sz w:val="24"/>
          <w:lang w:val="lt-LT"/>
        </w:rPr>
        <w:t>10 pedagogų skaitė pranešimus įvairiose savivaldybės ar respublikos lygio konferencijose.</w:t>
      </w:r>
    </w:p>
    <w:p w14:paraId="105519C1" w14:textId="28948F49" w:rsidR="00FE67E7" w:rsidRPr="00B512E9" w:rsidRDefault="00242856" w:rsidP="00FE67E7">
      <w:pPr>
        <w:pStyle w:val="Sraopastraipa"/>
        <w:shd w:val="clear" w:color="auto" w:fill="FFFFFF"/>
        <w:ind w:left="0" w:firstLine="709"/>
        <w:jc w:val="both"/>
        <w:rPr>
          <w:rFonts w:ascii="Verdana" w:hAnsi="Verdana"/>
          <w:lang w:val="lt-LT"/>
        </w:rPr>
      </w:pPr>
      <w:r w:rsidRPr="00B512E9">
        <w:rPr>
          <w:rFonts w:ascii="Verdana" w:hAnsi="Verdana"/>
          <w:kern w:val="24"/>
          <w:sz w:val="24"/>
          <w:lang w:val="lt-LT"/>
        </w:rPr>
        <w:t>Kryptingai buvo ugdomos progimnazijos bendruomenės narių kompetencijos.</w:t>
      </w:r>
      <w:r w:rsidR="00B415BC">
        <w:rPr>
          <w:rFonts w:ascii="Verdana" w:hAnsi="Verdana"/>
          <w:kern w:val="24"/>
          <w:sz w:val="24"/>
          <w:lang w:val="lt-LT"/>
        </w:rPr>
        <w:t xml:space="preserve"> Progimnazija dalyvavo Vaiko individualios pažangos (VIP) asocijuotų mokyklų tinklo veikloje</w:t>
      </w:r>
      <w:r w:rsidR="00A021C3">
        <w:rPr>
          <w:rFonts w:ascii="Verdana" w:hAnsi="Verdana"/>
          <w:kern w:val="24"/>
          <w:sz w:val="24"/>
          <w:lang w:val="lt-LT"/>
        </w:rPr>
        <w:t xml:space="preserve">: </w:t>
      </w:r>
      <w:r w:rsidR="003E3608" w:rsidRPr="00640F93">
        <w:rPr>
          <w:rFonts w:ascii="Verdana" w:hAnsi="Verdana"/>
          <w:kern w:val="24"/>
          <w:sz w:val="24"/>
          <w:lang w:val="lt-LT"/>
        </w:rPr>
        <w:t xml:space="preserve">kiekvieną mėnesį </w:t>
      </w:r>
      <w:r w:rsidR="00A021C3" w:rsidRPr="00640F93">
        <w:rPr>
          <w:rFonts w:ascii="Verdana" w:hAnsi="Verdana"/>
          <w:kern w:val="24"/>
          <w:sz w:val="24"/>
          <w:lang w:val="lt-LT"/>
        </w:rPr>
        <w:t>dali</w:t>
      </w:r>
      <w:r w:rsidR="003E3608" w:rsidRPr="00640F93">
        <w:rPr>
          <w:rFonts w:ascii="Verdana" w:hAnsi="Verdana"/>
          <w:kern w:val="24"/>
          <w:sz w:val="24"/>
          <w:lang w:val="lt-LT"/>
        </w:rPr>
        <w:t>j</w:t>
      </w:r>
      <w:r w:rsidR="00A021C3" w:rsidRPr="00640F93">
        <w:rPr>
          <w:rFonts w:ascii="Verdana" w:hAnsi="Verdana"/>
          <w:kern w:val="24"/>
          <w:sz w:val="24"/>
          <w:lang w:val="lt-LT"/>
        </w:rPr>
        <w:t>osi patirtimi virtuali</w:t>
      </w:r>
      <w:r w:rsidR="003E3608" w:rsidRPr="00640F93">
        <w:rPr>
          <w:rFonts w:ascii="Verdana" w:hAnsi="Verdana"/>
          <w:kern w:val="24"/>
          <w:sz w:val="24"/>
          <w:lang w:val="lt-LT"/>
        </w:rPr>
        <w:t>uose susitikimuose</w:t>
      </w:r>
      <w:r w:rsidR="00A021C3" w:rsidRPr="00A021C3">
        <w:rPr>
          <w:rFonts w:ascii="Verdana" w:hAnsi="Verdana"/>
          <w:kern w:val="24"/>
          <w:sz w:val="24"/>
          <w:lang w:val="lt-LT"/>
        </w:rPr>
        <w:t xml:space="preserve">, 2025 m. </w:t>
      </w:r>
      <w:r w:rsidR="00A021C3" w:rsidRPr="00A021C3">
        <w:rPr>
          <w:rFonts w:ascii="Verdana" w:hAnsi="Verdana"/>
          <w:sz w:val="24"/>
          <w:lang w:val="lt-LT"/>
        </w:rPr>
        <w:t xml:space="preserve">kovo 19-20 dienomis </w:t>
      </w:r>
      <w:r w:rsidR="00FE67E7">
        <w:rPr>
          <w:rFonts w:ascii="Verdana" w:hAnsi="Verdana"/>
          <w:sz w:val="24"/>
          <w:lang w:val="lt-LT"/>
        </w:rPr>
        <w:t xml:space="preserve">organizavo </w:t>
      </w:r>
      <w:r w:rsidR="00A021C3" w:rsidRPr="00A021C3">
        <w:rPr>
          <w:rFonts w:ascii="Verdana" w:hAnsi="Verdana"/>
          <w:sz w:val="24"/>
          <w:lang w:val="lt-LT"/>
        </w:rPr>
        <w:t>stažuotę 8 Lietuvos mokyklų pedagogams</w:t>
      </w:r>
      <w:r w:rsidR="00A021C3" w:rsidRPr="00A021C3">
        <w:rPr>
          <w:rFonts w:ascii="Verdana" w:hAnsi="Verdana"/>
          <w:kern w:val="24"/>
          <w:sz w:val="24"/>
          <w:lang w:val="lt-LT"/>
        </w:rPr>
        <w:t xml:space="preserve">, </w:t>
      </w:r>
      <w:r w:rsidR="00861742" w:rsidRPr="00A021C3">
        <w:rPr>
          <w:rFonts w:ascii="Verdana" w:hAnsi="Verdana"/>
          <w:kern w:val="24"/>
          <w:sz w:val="24"/>
          <w:lang w:val="lt-LT"/>
        </w:rPr>
        <w:t xml:space="preserve">2025 m. vasario 17 d. </w:t>
      </w:r>
      <w:r w:rsidR="00861742" w:rsidRPr="00A021C3">
        <w:rPr>
          <w:rFonts w:ascii="Verdana" w:hAnsi="Verdana"/>
          <w:sz w:val="24"/>
          <w:lang w:val="lt-LT"/>
        </w:rPr>
        <w:t>a</w:t>
      </w:r>
      <w:r w:rsidR="00680A18" w:rsidRPr="00A021C3">
        <w:rPr>
          <w:rFonts w:ascii="Verdana" w:hAnsi="Verdana"/>
          <w:sz w:val="24"/>
          <w:lang w:val="lt-LT"/>
        </w:rPr>
        <w:t xml:space="preserve">dministracijos ir </w:t>
      </w:r>
      <w:r w:rsidR="007469D8" w:rsidRPr="00A021C3">
        <w:rPr>
          <w:rFonts w:ascii="Verdana" w:hAnsi="Verdana"/>
          <w:sz w:val="24"/>
          <w:lang w:val="lt-LT"/>
        </w:rPr>
        <w:t>9</w:t>
      </w:r>
      <w:r w:rsidR="001E4C16" w:rsidRPr="00A021C3">
        <w:rPr>
          <w:rFonts w:ascii="Verdana" w:hAnsi="Verdana"/>
          <w:sz w:val="24"/>
          <w:lang w:val="lt-LT"/>
        </w:rPr>
        <w:t xml:space="preserve"> </w:t>
      </w:r>
      <w:r w:rsidR="00680A18" w:rsidRPr="00A021C3">
        <w:rPr>
          <w:rFonts w:ascii="Verdana" w:hAnsi="Verdana"/>
          <w:sz w:val="24"/>
          <w:lang w:val="lt-LT"/>
        </w:rPr>
        <w:t xml:space="preserve">mokytojų grupė </w:t>
      </w:r>
      <w:r w:rsidR="00680A18" w:rsidRPr="00A021C3">
        <w:rPr>
          <w:rFonts w:ascii="Verdana" w:hAnsi="Verdana"/>
          <w:kern w:val="36"/>
          <w:sz w:val="24"/>
          <w:lang w:val="lt-LT"/>
        </w:rPr>
        <w:t>d</w:t>
      </w:r>
      <w:r w:rsidR="00437B49" w:rsidRPr="00A021C3">
        <w:rPr>
          <w:rFonts w:ascii="Verdana" w:hAnsi="Verdana"/>
          <w:kern w:val="36"/>
          <w:sz w:val="24"/>
          <w:lang w:val="lt-LT"/>
        </w:rPr>
        <w:t>alyva</w:t>
      </w:r>
      <w:r w:rsidR="00680A18" w:rsidRPr="00A021C3">
        <w:rPr>
          <w:rFonts w:ascii="Verdana" w:hAnsi="Verdana"/>
          <w:kern w:val="36"/>
          <w:sz w:val="24"/>
          <w:lang w:val="lt-LT"/>
        </w:rPr>
        <w:t>vo</w:t>
      </w:r>
      <w:r w:rsidR="00437B49" w:rsidRPr="00A021C3">
        <w:rPr>
          <w:rFonts w:ascii="Verdana" w:hAnsi="Verdana"/>
          <w:kern w:val="36"/>
          <w:sz w:val="24"/>
          <w:lang w:val="lt-LT"/>
        </w:rPr>
        <w:t xml:space="preserve"> </w:t>
      </w:r>
      <w:r w:rsidR="00A021C3" w:rsidRPr="00A021C3">
        <w:rPr>
          <w:rFonts w:ascii="Verdana" w:hAnsi="Verdana"/>
          <w:kern w:val="36"/>
          <w:sz w:val="24"/>
          <w:lang w:val="lt-LT"/>
        </w:rPr>
        <w:t xml:space="preserve">kasmetiniame </w:t>
      </w:r>
      <w:r w:rsidR="00437B49" w:rsidRPr="00A021C3">
        <w:rPr>
          <w:rFonts w:ascii="Verdana" w:hAnsi="Verdana"/>
          <w:kern w:val="36"/>
          <w:sz w:val="24"/>
          <w:lang w:val="lt-LT"/>
        </w:rPr>
        <w:t>VIP mokyklų</w:t>
      </w:r>
      <w:r w:rsidR="00437B49" w:rsidRPr="00B512E9">
        <w:rPr>
          <w:rFonts w:ascii="Verdana" w:hAnsi="Verdana"/>
          <w:kern w:val="36"/>
          <w:sz w:val="24"/>
          <w:lang w:val="lt-LT"/>
        </w:rPr>
        <w:t xml:space="preserve"> tinklo forume “K</w:t>
      </w:r>
      <w:r w:rsidR="00861742" w:rsidRPr="00B512E9">
        <w:rPr>
          <w:rFonts w:ascii="Verdana" w:hAnsi="Verdana"/>
          <w:kern w:val="36"/>
          <w:sz w:val="24"/>
          <w:lang w:val="lt-LT"/>
        </w:rPr>
        <w:t>aip aš kurių sąlygas, skatinančias kiekvieną vaiką mokytis?</w:t>
      </w:r>
      <w:r w:rsidR="00437B49" w:rsidRPr="00B512E9">
        <w:rPr>
          <w:rFonts w:ascii="Verdana" w:hAnsi="Verdana"/>
          <w:kern w:val="36"/>
          <w:sz w:val="24"/>
          <w:lang w:val="lt-LT"/>
        </w:rPr>
        <w:t>”</w:t>
      </w:r>
      <w:r w:rsidR="00F17609" w:rsidRPr="00B512E9">
        <w:rPr>
          <w:rFonts w:ascii="Verdana" w:hAnsi="Verdana"/>
          <w:kern w:val="36"/>
          <w:sz w:val="24"/>
          <w:lang w:val="lt-LT"/>
        </w:rPr>
        <w:t xml:space="preserve"> Šiaulių Salduvės progimnazijoje</w:t>
      </w:r>
      <w:r w:rsidR="00FE67E7">
        <w:rPr>
          <w:rFonts w:ascii="Verdana" w:hAnsi="Verdana"/>
          <w:kern w:val="36"/>
          <w:sz w:val="24"/>
          <w:lang w:val="lt-LT"/>
        </w:rPr>
        <w:t xml:space="preserve">, </w:t>
      </w:r>
      <w:r w:rsidR="00FE67E7" w:rsidRPr="00F17609">
        <w:rPr>
          <w:rFonts w:ascii="Verdana" w:hAnsi="Verdana"/>
          <w:kern w:val="36"/>
          <w:sz w:val="24"/>
          <w:lang w:val="lt-LT"/>
        </w:rPr>
        <w:t xml:space="preserve">2 pagalbos mokiniui specialistai patirties sėmėsi ilgalaikėje stažuotėje </w:t>
      </w:r>
      <w:r w:rsidR="00FE67E7" w:rsidRPr="00F17609">
        <w:rPr>
          <w:rFonts w:ascii="Verdana" w:hAnsi="Verdana"/>
          <w:sz w:val="24"/>
          <w:shd w:val="clear" w:color="auto" w:fill="FFFFFF"/>
          <w:lang w:val="lt-LT"/>
        </w:rPr>
        <w:t xml:space="preserve">„Pedagogų veiklos galimybės plėtojant vaiko individualios pažangos kultūrą mokykloje” </w:t>
      </w:r>
      <w:r w:rsidR="00FE67E7" w:rsidRPr="00F17609">
        <w:rPr>
          <w:rFonts w:ascii="Verdana" w:hAnsi="Verdana"/>
          <w:kern w:val="36"/>
          <w:sz w:val="24"/>
          <w:lang w:val="lt-LT"/>
        </w:rPr>
        <w:t>Klaipėdos Martyno</w:t>
      </w:r>
      <w:r w:rsidR="00FE67E7" w:rsidRPr="00B512E9">
        <w:rPr>
          <w:rFonts w:ascii="Verdana" w:hAnsi="Verdana"/>
          <w:kern w:val="36"/>
          <w:sz w:val="24"/>
          <w:lang w:val="lt-LT"/>
        </w:rPr>
        <w:t xml:space="preserve"> Mažvydo progimnazijoje. </w:t>
      </w:r>
    </w:p>
    <w:p w14:paraId="59242BFD" w14:textId="3374D8EB" w:rsidR="00F17609" w:rsidRPr="00FE67E7" w:rsidRDefault="00F17609" w:rsidP="00FE67E7">
      <w:pPr>
        <w:pStyle w:val="Sraopastraipa"/>
        <w:shd w:val="clear" w:color="auto" w:fill="FFFFFF"/>
        <w:ind w:left="0" w:firstLine="709"/>
        <w:jc w:val="both"/>
        <w:rPr>
          <w:rFonts w:ascii="Verdana" w:eastAsiaTheme="minorHAnsi" w:hAnsi="Verdana"/>
          <w:bCs/>
          <w:sz w:val="24"/>
          <w:lang w:val="lt-LT"/>
        </w:rPr>
      </w:pPr>
      <w:r w:rsidRPr="00B512E9">
        <w:rPr>
          <w:rFonts w:ascii="Verdana" w:hAnsi="Verdana"/>
          <w:kern w:val="36"/>
          <w:sz w:val="24"/>
          <w:lang w:val="lt-LT"/>
        </w:rPr>
        <w:t xml:space="preserve"> </w:t>
      </w:r>
      <w:r w:rsidR="00172686">
        <w:rPr>
          <w:rFonts w:ascii="Verdana" w:hAnsi="Verdana"/>
          <w:kern w:val="36"/>
          <w:sz w:val="24"/>
          <w:lang w:val="lt-LT"/>
        </w:rPr>
        <w:t>Į</w:t>
      </w:r>
      <w:r w:rsidR="00FE67E7">
        <w:rPr>
          <w:rFonts w:ascii="Verdana" w:hAnsi="Verdana"/>
          <w:kern w:val="36"/>
          <w:sz w:val="24"/>
          <w:lang w:val="lt-LT"/>
        </w:rPr>
        <w:t>gyvendint</w:t>
      </w:r>
      <w:r w:rsidR="00172686">
        <w:rPr>
          <w:rFonts w:ascii="Verdana" w:hAnsi="Verdana"/>
          <w:kern w:val="36"/>
          <w:sz w:val="24"/>
          <w:lang w:val="lt-LT"/>
        </w:rPr>
        <w:t>os</w:t>
      </w:r>
      <w:r w:rsidR="00FE67E7">
        <w:rPr>
          <w:rFonts w:ascii="Verdana" w:hAnsi="Verdana"/>
          <w:kern w:val="36"/>
          <w:sz w:val="24"/>
          <w:lang w:val="lt-LT"/>
        </w:rPr>
        <w:t xml:space="preserve"> projekto „Tūkstantmečio mokyklų programa II</w:t>
      </w:r>
      <w:r w:rsidR="003E0A52">
        <w:rPr>
          <w:rFonts w:ascii="Verdana" w:hAnsi="Verdana"/>
          <w:kern w:val="36"/>
          <w:sz w:val="24"/>
          <w:lang w:val="lt-LT"/>
        </w:rPr>
        <w:t>“</w:t>
      </w:r>
      <w:r w:rsidR="00FE67E7">
        <w:rPr>
          <w:rFonts w:ascii="Verdana" w:hAnsi="Verdana"/>
          <w:kern w:val="36"/>
          <w:sz w:val="24"/>
          <w:lang w:val="lt-LT"/>
        </w:rPr>
        <w:t xml:space="preserve"> (TŪM) veiklos</w:t>
      </w:r>
      <w:r w:rsidR="00172686">
        <w:rPr>
          <w:rFonts w:ascii="Verdana" w:hAnsi="Verdana"/>
          <w:kern w:val="36"/>
          <w:sz w:val="24"/>
          <w:lang w:val="lt-LT"/>
        </w:rPr>
        <w:t xml:space="preserve"> (įsigyta </w:t>
      </w:r>
      <w:r w:rsidR="00957E93">
        <w:rPr>
          <w:rFonts w:ascii="Verdana" w:hAnsi="Verdana"/>
          <w:kern w:val="36"/>
          <w:sz w:val="24"/>
          <w:lang w:val="lt-LT"/>
        </w:rPr>
        <w:t xml:space="preserve">baldų ir </w:t>
      </w:r>
      <w:r w:rsidR="00172686">
        <w:rPr>
          <w:rFonts w:ascii="Verdana" w:hAnsi="Verdana"/>
          <w:kern w:val="36"/>
          <w:sz w:val="24"/>
          <w:lang w:val="lt-LT"/>
        </w:rPr>
        <w:t>mokymo priemonių, dalyvauta stažuotėse,</w:t>
      </w:r>
      <w:r w:rsidR="00957E93">
        <w:rPr>
          <w:rFonts w:ascii="Verdana" w:hAnsi="Verdana"/>
          <w:kern w:val="36"/>
          <w:sz w:val="24"/>
          <w:lang w:val="lt-LT"/>
        </w:rPr>
        <w:t xml:space="preserve"> </w:t>
      </w:r>
      <w:r w:rsidR="00172686">
        <w:rPr>
          <w:rFonts w:ascii="Verdana" w:hAnsi="Verdana"/>
          <w:kern w:val="36"/>
          <w:sz w:val="24"/>
          <w:lang w:val="lt-LT"/>
        </w:rPr>
        <w:t>mokymuose)</w:t>
      </w:r>
      <w:r w:rsidR="00957E93">
        <w:rPr>
          <w:rFonts w:ascii="Verdana" w:hAnsi="Verdana"/>
          <w:kern w:val="36"/>
          <w:sz w:val="24"/>
          <w:lang w:val="lt-LT"/>
        </w:rPr>
        <w:t>.</w:t>
      </w:r>
    </w:p>
    <w:p w14:paraId="09AE080C" w14:textId="7D23E291" w:rsidR="00195C94" w:rsidRPr="00195C94" w:rsidRDefault="00885D96" w:rsidP="002536D3">
      <w:pPr>
        <w:autoSpaceDE w:val="0"/>
        <w:autoSpaceDN w:val="0"/>
        <w:adjustRightInd w:val="0"/>
        <w:ind w:right="-1" w:firstLine="709"/>
        <w:jc w:val="both"/>
        <w:rPr>
          <w:rFonts w:ascii="Verdana" w:hAnsi="Verdana"/>
        </w:rPr>
      </w:pPr>
      <w:r>
        <w:rPr>
          <w:rFonts w:ascii="Verdana" w:hAnsi="Verdana"/>
        </w:rPr>
        <w:t>11</w:t>
      </w:r>
      <w:r w:rsidR="00A9707C" w:rsidRPr="00195C94">
        <w:rPr>
          <w:rFonts w:ascii="Verdana" w:hAnsi="Verdana"/>
        </w:rPr>
        <w:t>.</w:t>
      </w:r>
      <w:bookmarkStart w:id="3" w:name="_Hlk175574864"/>
      <w:r w:rsidR="009949A0">
        <w:rPr>
          <w:rFonts w:ascii="Verdana" w:hAnsi="Verdana"/>
        </w:rPr>
        <w:t xml:space="preserve"> </w:t>
      </w:r>
      <w:r w:rsidR="002536D3">
        <w:rPr>
          <w:rFonts w:ascii="Verdana" w:hAnsi="Verdana"/>
        </w:rPr>
        <w:t>2024 – 2025 m. m.</w:t>
      </w:r>
      <w:r w:rsidR="002536D3" w:rsidRPr="00D22101">
        <w:rPr>
          <w:rFonts w:ascii="Verdana" w:hAnsi="Verdana"/>
        </w:rPr>
        <w:t xml:space="preserve"> </w:t>
      </w:r>
      <w:r w:rsidR="002536D3" w:rsidRPr="009949A0">
        <w:rPr>
          <w:rFonts w:ascii="Verdana" w:hAnsi="Verdana"/>
        </w:rPr>
        <w:t>atnauj</w:t>
      </w:r>
      <w:r w:rsidR="009949A0" w:rsidRPr="009949A0">
        <w:rPr>
          <w:rFonts w:ascii="Verdana" w:hAnsi="Verdana"/>
        </w:rPr>
        <w:t>int</w:t>
      </w:r>
      <w:r w:rsidR="009949A0">
        <w:rPr>
          <w:rFonts w:ascii="Verdana" w:hAnsi="Verdana"/>
        </w:rPr>
        <w:t>a</w:t>
      </w:r>
      <w:r w:rsidR="002536D3" w:rsidRPr="00D22101">
        <w:rPr>
          <w:rFonts w:ascii="Verdana" w:hAnsi="Verdana"/>
        </w:rPr>
        <w:t xml:space="preserve">: Marijampolės „Šaltinio“ progimnazijos vaiko gerovės komisijos darbo reglamentas, patvirtintas </w:t>
      </w:r>
      <w:r w:rsidR="002536D3" w:rsidRPr="00D22101">
        <w:rPr>
          <w:rFonts w:ascii="Verdana" w:hAnsi="Verdana"/>
          <w:color w:val="000000"/>
        </w:rPr>
        <w:t>2024 m.</w:t>
      </w:r>
      <w:r w:rsidR="002536D3" w:rsidRPr="00D22101">
        <w:rPr>
          <w:rFonts w:ascii="Verdana" w:hAnsi="Verdana"/>
          <w:color w:val="FF0000"/>
        </w:rPr>
        <w:t xml:space="preserve"> </w:t>
      </w:r>
      <w:r w:rsidR="002536D3" w:rsidRPr="00D22101">
        <w:rPr>
          <w:rFonts w:ascii="Verdana" w:hAnsi="Verdana"/>
        </w:rPr>
        <w:t>lapkričio 18 d. direktoriaus įsakymu Nr. V-206 (1.3.E), Krizių valdymo Marijampolės „Šaltinio“ progimnazijoje tvarkos aprašas, patvirtintas 2024 m. gruodžio 20 d. direktoriaus įsakymu Nr. V–243 (1.3</w:t>
      </w:r>
      <w:r w:rsidR="002536D3">
        <w:rPr>
          <w:rFonts w:ascii="Verdana" w:hAnsi="Verdana"/>
        </w:rPr>
        <w:t>.</w:t>
      </w:r>
      <w:r w:rsidR="002536D3" w:rsidRPr="00D22101">
        <w:rPr>
          <w:rFonts w:ascii="Verdana" w:hAnsi="Verdana"/>
        </w:rPr>
        <w:t>E), Marijampolės „Šaltinio“ progimnazijos ugdymo turinio planavimo tvarka, patvirtinta 2025 m. birželio 27</w:t>
      </w:r>
      <w:r w:rsidR="002536D3">
        <w:rPr>
          <w:rFonts w:ascii="Verdana" w:hAnsi="Verdana"/>
        </w:rPr>
        <w:t xml:space="preserve"> </w:t>
      </w:r>
      <w:r w:rsidR="002536D3" w:rsidRPr="00D22101">
        <w:rPr>
          <w:rFonts w:ascii="Verdana" w:hAnsi="Verdana"/>
        </w:rPr>
        <w:t xml:space="preserve">d. direktoriaus įsakymu Nr. V–157 (1.3.E), </w:t>
      </w:r>
      <w:r w:rsidR="002536D3" w:rsidRPr="00D22101">
        <w:rPr>
          <w:rFonts w:ascii="Verdana" w:hAnsi="Verdana" w:cs="TimesNewRomanPSMT"/>
        </w:rPr>
        <w:t xml:space="preserve">Marijampolės „Šaltinio“ progimnazijos mokyklinės uniformos dėvėjimo tvarka, patvirtinta </w:t>
      </w:r>
      <w:r w:rsidR="002536D3" w:rsidRPr="00D22101">
        <w:rPr>
          <w:rFonts w:ascii="Verdana" w:hAnsi="Verdana"/>
        </w:rPr>
        <w:t xml:space="preserve">2025 m. birželio 27 d. direktoriaus įsakymu Nr. V-156 (1.3.E). Parengtas Mokinių tėvų (globėjų, rūpintojų) ir svečių lankymosi Marijampolės „Šaltinio“ progimnazijoje tvarkos aprašas, </w:t>
      </w:r>
      <w:r w:rsidR="002536D3">
        <w:rPr>
          <w:rFonts w:ascii="Verdana" w:hAnsi="Verdana"/>
        </w:rPr>
        <w:t xml:space="preserve">patvirtintas </w:t>
      </w:r>
      <w:r w:rsidR="002536D3" w:rsidRPr="00D22101">
        <w:rPr>
          <w:rFonts w:ascii="Verdana" w:hAnsi="Verdana"/>
        </w:rPr>
        <w:t>2025 m. birželio 27 d. direktoriaus įsakymu Nr. V-158 (1.3.E)</w:t>
      </w:r>
      <w:r w:rsidR="002536D3">
        <w:rPr>
          <w:rFonts w:ascii="Verdana" w:hAnsi="Verdana"/>
        </w:rPr>
        <w:t>.</w:t>
      </w:r>
    </w:p>
    <w:p w14:paraId="0C7A1144" w14:textId="77777777" w:rsidR="00411792" w:rsidRDefault="00640F93" w:rsidP="00195C94">
      <w:pPr>
        <w:pStyle w:val="Betarp"/>
        <w:ind w:firstLine="709"/>
        <w:jc w:val="both"/>
        <w:rPr>
          <w:rFonts w:ascii="Verdana" w:hAnsi="Verdana"/>
          <w:sz w:val="24"/>
          <w:szCs w:val="24"/>
        </w:rPr>
      </w:pPr>
      <w:r>
        <w:rPr>
          <w:rFonts w:ascii="Verdana" w:hAnsi="Verdana"/>
          <w:sz w:val="24"/>
          <w:szCs w:val="24"/>
        </w:rPr>
        <w:t>2025 m. p</w:t>
      </w:r>
      <w:r w:rsidRPr="00712882">
        <w:rPr>
          <w:rFonts w:ascii="Verdana" w:hAnsi="Verdana"/>
          <w:sz w:val="24"/>
          <w:szCs w:val="24"/>
        </w:rPr>
        <w:t xml:space="preserve">radėta įgyvendinti </w:t>
      </w:r>
      <w:r w:rsidR="00411792">
        <w:rPr>
          <w:rFonts w:ascii="Verdana" w:hAnsi="Verdana"/>
          <w:sz w:val="24"/>
          <w:szCs w:val="24"/>
        </w:rPr>
        <w:t xml:space="preserve">nauja </w:t>
      </w:r>
      <w:r w:rsidRPr="00712882">
        <w:rPr>
          <w:rFonts w:ascii="Verdana" w:hAnsi="Verdana"/>
          <w:sz w:val="24"/>
          <w:szCs w:val="24"/>
        </w:rPr>
        <w:t>prevencinė programa „Esame saugūs“</w:t>
      </w:r>
      <w:r>
        <w:rPr>
          <w:rFonts w:ascii="Verdana" w:hAnsi="Verdana"/>
          <w:sz w:val="24"/>
          <w:szCs w:val="24"/>
        </w:rPr>
        <w:t xml:space="preserve">, socialinės pedagogės organizavo </w:t>
      </w:r>
      <w:r w:rsidRPr="00712882">
        <w:rPr>
          <w:rFonts w:ascii="Verdana" w:hAnsi="Verdana"/>
          <w:sz w:val="24"/>
          <w:szCs w:val="24"/>
        </w:rPr>
        <w:t xml:space="preserve">30 </w:t>
      </w:r>
      <w:r>
        <w:rPr>
          <w:rFonts w:ascii="Verdana" w:hAnsi="Verdana"/>
          <w:sz w:val="24"/>
          <w:szCs w:val="24"/>
        </w:rPr>
        <w:t>užsiėmimų</w:t>
      </w:r>
      <w:r w:rsidRPr="00712882">
        <w:rPr>
          <w:rFonts w:ascii="Verdana" w:hAnsi="Verdana"/>
          <w:sz w:val="24"/>
          <w:szCs w:val="24"/>
        </w:rPr>
        <w:t>.</w:t>
      </w:r>
      <w:r>
        <w:rPr>
          <w:rFonts w:ascii="Verdana" w:hAnsi="Verdana"/>
          <w:sz w:val="24"/>
          <w:szCs w:val="24"/>
        </w:rPr>
        <w:t xml:space="preserve"> </w:t>
      </w:r>
    </w:p>
    <w:p w14:paraId="74775939" w14:textId="1A24AFD4" w:rsidR="00195C94" w:rsidRPr="000D4AF3" w:rsidRDefault="00195C94" w:rsidP="00195C94">
      <w:pPr>
        <w:pStyle w:val="Betarp"/>
        <w:ind w:firstLine="709"/>
        <w:jc w:val="both"/>
        <w:rPr>
          <w:rFonts w:ascii="Verdana" w:hAnsi="Verdana"/>
          <w:sz w:val="24"/>
          <w:szCs w:val="24"/>
        </w:rPr>
      </w:pPr>
      <w:r w:rsidRPr="000D4AF3">
        <w:rPr>
          <w:rFonts w:ascii="Verdana" w:hAnsi="Verdana"/>
          <w:sz w:val="24"/>
          <w:szCs w:val="24"/>
        </w:rPr>
        <w:t xml:space="preserve">2024 m. spalio mėn. atliktas tyrimas „Pirmos, penktos ir naujai atvykusių mokinių adaptacija mokykloje“, tyrimo rezultatai pristatyti klasių </w:t>
      </w:r>
      <w:r>
        <w:rPr>
          <w:rFonts w:ascii="Verdana" w:hAnsi="Verdana"/>
          <w:sz w:val="24"/>
          <w:szCs w:val="24"/>
        </w:rPr>
        <w:t>auklėtojams</w:t>
      </w:r>
      <w:r w:rsidRPr="000D4AF3">
        <w:rPr>
          <w:rFonts w:ascii="Verdana" w:hAnsi="Verdana"/>
          <w:sz w:val="24"/>
          <w:szCs w:val="24"/>
        </w:rPr>
        <w:t xml:space="preserve"> bei </w:t>
      </w:r>
      <w:r>
        <w:rPr>
          <w:rFonts w:ascii="Verdana" w:hAnsi="Verdana"/>
          <w:sz w:val="24"/>
          <w:szCs w:val="24"/>
        </w:rPr>
        <w:t xml:space="preserve">2024 m. spalio 17 d. </w:t>
      </w:r>
      <w:r w:rsidRPr="000D4AF3">
        <w:rPr>
          <w:rFonts w:ascii="Verdana" w:hAnsi="Verdana"/>
          <w:sz w:val="24"/>
          <w:szCs w:val="24"/>
        </w:rPr>
        <w:t>visuotiniame tėvų susirinkime.</w:t>
      </w:r>
      <w:r>
        <w:rPr>
          <w:rFonts w:ascii="Verdana" w:hAnsi="Verdana"/>
          <w:sz w:val="24"/>
          <w:szCs w:val="24"/>
        </w:rPr>
        <w:t xml:space="preserve"> Mikroklimato klasėse tyrime dalyvavo 324 mokiniai.</w:t>
      </w:r>
    </w:p>
    <w:p w14:paraId="7E33F8DE" w14:textId="6A662149" w:rsidR="002B6B09" w:rsidRDefault="00E82132" w:rsidP="002B6B09">
      <w:pPr>
        <w:pStyle w:val="Betarp"/>
        <w:ind w:firstLine="709"/>
        <w:jc w:val="both"/>
        <w:rPr>
          <w:rFonts w:ascii="Verdana" w:hAnsi="Verdana"/>
          <w:sz w:val="24"/>
          <w:szCs w:val="24"/>
        </w:rPr>
      </w:pPr>
      <w:r w:rsidRPr="00876D2A">
        <w:rPr>
          <w:rFonts w:ascii="Verdana" w:hAnsi="Verdana"/>
          <w:sz w:val="24"/>
          <w:szCs w:val="24"/>
        </w:rPr>
        <w:t>Progimnazijos p</w:t>
      </w:r>
      <w:r w:rsidR="00195C94" w:rsidRPr="00876D2A">
        <w:rPr>
          <w:rFonts w:ascii="Verdana" w:hAnsi="Verdana"/>
          <w:sz w:val="24"/>
          <w:szCs w:val="24"/>
        </w:rPr>
        <w:t xml:space="preserve">sichologė parengė ir įgyvendino projektą „O kas viduje?“, skirtą mokinių emocinei savijautai stiprinti, klasei kaip komandai telkti. Parengti </w:t>
      </w:r>
      <w:r w:rsidR="00195C94" w:rsidRPr="00876D2A">
        <w:rPr>
          <w:rFonts w:ascii="Verdana" w:hAnsi="Verdana"/>
          <w:sz w:val="24"/>
          <w:szCs w:val="24"/>
        </w:rPr>
        <w:lastRenderedPageBreak/>
        <w:t xml:space="preserve">tęstiniai projektai „O kas viduje?“ (mokinių emocinės sveikatos stiprinimas), „Suprask ir atrask“ (smurto, patyčių prevencija), gautas finansavimas (2288 Eur). 2-ose klasėse vesti smurto prevencijos tema užsiėmimai (po 4 užsiėmimus kiekvienoje klasėje) „Saugok ir gerbk mane“. </w:t>
      </w:r>
      <w:r w:rsidRPr="00876D2A">
        <w:rPr>
          <w:rFonts w:ascii="Verdana" w:hAnsi="Verdana"/>
          <w:sz w:val="24"/>
          <w:szCs w:val="24"/>
        </w:rPr>
        <w:t>Progimnazijos mokytojų p</w:t>
      </w:r>
      <w:r w:rsidR="00195C94" w:rsidRPr="00876D2A">
        <w:rPr>
          <w:rFonts w:ascii="Verdana" w:hAnsi="Verdana"/>
          <w:sz w:val="24"/>
          <w:szCs w:val="24"/>
        </w:rPr>
        <w:t>arengtas tęstinis projektas „Kartu į sėkmę“, gautas finansavimas (926 Eur)</w:t>
      </w:r>
      <w:r w:rsidR="00957E93">
        <w:rPr>
          <w:rFonts w:ascii="Verdana" w:hAnsi="Verdana"/>
          <w:sz w:val="24"/>
          <w:szCs w:val="24"/>
        </w:rPr>
        <w:t xml:space="preserve">, kuris </w:t>
      </w:r>
      <w:r w:rsidR="00876D2A" w:rsidRPr="00876D2A">
        <w:rPr>
          <w:rFonts w:ascii="Verdana" w:hAnsi="Verdana"/>
          <w:sz w:val="24"/>
          <w:szCs w:val="24"/>
        </w:rPr>
        <w:t xml:space="preserve">suteikia žinių ir naujų įrankių </w:t>
      </w:r>
      <w:r w:rsidR="006B6FD6">
        <w:rPr>
          <w:rFonts w:ascii="Verdana" w:hAnsi="Verdana"/>
          <w:sz w:val="24"/>
          <w:szCs w:val="24"/>
        </w:rPr>
        <w:t xml:space="preserve">saviugdai </w:t>
      </w:r>
      <w:r w:rsidR="00876D2A" w:rsidRPr="00876D2A">
        <w:rPr>
          <w:rFonts w:ascii="Verdana" w:hAnsi="Verdana"/>
          <w:sz w:val="24"/>
          <w:szCs w:val="24"/>
        </w:rPr>
        <w:t>Šeimų klubą lankantiems tėvams ir jų vaikams.</w:t>
      </w:r>
    </w:p>
    <w:tbl>
      <w:tblPr>
        <w:tblW w:w="10288" w:type="dxa"/>
        <w:tblInd w:w="-115" w:type="dxa"/>
        <w:tblLayout w:type="fixed"/>
        <w:tblLook w:val="0400" w:firstRow="0" w:lastRow="0" w:firstColumn="0" w:lastColumn="0" w:noHBand="0" w:noVBand="1"/>
      </w:tblPr>
      <w:tblGrid>
        <w:gridCol w:w="10288"/>
      </w:tblGrid>
      <w:tr w:rsidR="00F77AAC" w14:paraId="04700AD8" w14:textId="77777777" w:rsidTr="00936645">
        <w:trPr>
          <w:trHeight w:val="161"/>
        </w:trPr>
        <w:tc>
          <w:tcPr>
            <w:tcW w:w="10288" w:type="dxa"/>
            <w:tcBorders>
              <w:top w:val="nil"/>
              <w:left w:val="nil"/>
              <w:bottom w:val="nil"/>
              <w:right w:val="nil"/>
            </w:tcBorders>
          </w:tcPr>
          <w:bookmarkEnd w:id="3"/>
          <w:p w14:paraId="0D5EF9ED" w14:textId="362E3455" w:rsidR="00F77AAC" w:rsidRDefault="00F77AAC" w:rsidP="00936645">
            <w:pPr>
              <w:ind w:firstLine="686"/>
              <w:jc w:val="both"/>
              <w:rPr>
                <w:rFonts w:ascii="Verdana" w:eastAsia="Verdana" w:hAnsi="Verdana" w:cs="Verdana"/>
              </w:rPr>
            </w:pPr>
            <w:r>
              <w:rPr>
                <w:rFonts w:ascii="Verdana" w:eastAsia="Verdana" w:hAnsi="Verdana" w:cs="Verdana"/>
                <w:color w:val="000000"/>
              </w:rPr>
              <w:t>Progimnazijos veiklos įsivertinimas</w:t>
            </w:r>
            <w:r w:rsidR="003E0A52">
              <w:rPr>
                <w:rFonts w:ascii="Verdana" w:eastAsia="Verdana" w:hAnsi="Verdana" w:cs="Verdana"/>
                <w:color w:val="000000"/>
              </w:rPr>
              <w:t>.</w:t>
            </w:r>
            <w:r>
              <w:rPr>
                <w:rFonts w:ascii="Verdana" w:eastAsia="Verdana" w:hAnsi="Verdana" w:cs="Verdana"/>
                <w:color w:val="000000"/>
              </w:rPr>
              <w:t xml:space="preserve"> 2024-2025 mokslo metams pasirinkta pakartotinai analizuoti rodiklį 1.2.2. – progimnazijos pasiekimai ir pažanga (rezultatyvumas, </w:t>
            </w:r>
            <w:r>
              <w:rPr>
                <w:rFonts w:ascii="Verdana" w:eastAsia="Verdana" w:hAnsi="Verdana" w:cs="Verdana"/>
                <w:i/>
                <w:color w:val="000000"/>
              </w:rPr>
              <w:t>stebėsenos sistemingumas</w:t>
            </w:r>
            <w:r>
              <w:rPr>
                <w:rFonts w:ascii="Verdana" w:eastAsia="Verdana" w:hAnsi="Verdana" w:cs="Verdana"/>
                <w:color w:val="000000"/>
              </w:rPr>
              <w:t xml:space="preserve">, pasiekimų ir pažangos pagrįstumas, atskaitomybė) ir duomenis palyginti su 2023-2024 m. m. atlikto tyrimo duomenimis. </w:t>
            </w:r>
            <w:r w:rsidR="00936645" w:rsidRPr="00936645">
              <w:rPr>
                <w:rFonts w:ascii="Verdana" w:eastAsia="Verdana" w:hAnsi="Verdana" w:cs="Verdana"/>
                <w:bCs/>
              </w:rPr>
              <w:t>Įsivertinimo išvados:</w:t>
            </w:r>
            <w:r w:rsidR="00936645">
              <w:rPr>
                <w:rFonts w:ascii="Verdana" w:eastAsia="Verdana" w:hAnsi="Verdana" w:cs="Verdana"/>
                <w:b/>
              </w:rPr>
              <w:t xml:space="preserve"> </w:t>
            </w:r>
            <w:r>
              <w:rPr>
                <w:rFonts w:ascii="Verdana" w:eastAsia="Verdana" w:hAnsi="Verdana" w:cs="Verdana"/>
              </w:rPr>
              <w:t xml:space="preserve">progimnazijos veikla pagal rodiklio 1.2.2. - progimnazijos pasiekimai ir pažanga (rezultatyvumas, </w:t>
            </w:r>
            <w:r>
              <w:rPr>
                <w:rFonts w:ascii="Verdana" w:eastAsia="Verdana" w:hAnsi="Verdana" w:cs="Verdana"/>
                <w:i/>
              </w:rPr>
              <w:t>stebėsenos sistemingumas</w:t>
            </w:r>
            <w:r>
              <w:rPr>
                <w:rFonts w:ascii="Verdana" w:eastAsia="Verdana" w:hAnsi="Verdana" w:cs="Verdana"/>
              </w:rPr>
              <w:t>, pasiekimų ir pažangos pagrįstumas, atskaitomybė) aspektus yra kryptinga, paveiki ir yra stiprus progimnazijos veiklos aspektas (3 lygis).</w:t>
            </w:r>
          </w:p>
          <w:p w14:paraId="0C8D86E1" w14:textId="189B0CDC" w:rsidR="002B6B09" w:rsidRPr="002B6B09" w:rsidRDefault="002B6B09" w:rsidP="002B6B09">
            <w:pPr>
              <w:pStyle w:val="Betarp"/>
              <w:ind w:firstLine="709"/>
              <w:jc w:val="both"/>
              <w:rPr>
                <w:rFonts w:ascii="Verdana" w:hAnsi="Verdana"/>
                <w:sz w:val="24"/>
                <w:szCs w:val="24"/>
              </w:rPr>
            </w:pPr>
            <w:r>
              <w:rPr>
                <w:rFonts w:ascii="Verdana" w:hAnsi="Verdana"/>
                <w:sz w:val="24"/>
                <w:szCs w:val="24"/>
              </w:rPr>
              <w:t>2025 m. kovo 5 d. vyko Kuratoriaus diena progimnazijoje. Rekomendacijos: pasidalinti gerąja patirtimi STEAM dalykų integracija ugdyme ir VIP sistemos kūrimas.</w:t>
            </w:r>
          </w:p>
          <w:p w14:paraId="49134CA4" w14:textId="724A22FC" w:rsidR="00F77AAC" w:rsidRPr="009D5431" w:rsidRDefault="009D5431" w:rsidP="009D5431">
            <w:pPr>
              <w:pStyle w:val="Betarp"/>
              <w:ind w:firstLine="682"/>
              <w:jc w:val="both"/>
              <w:rPr>
                <w:rFonts w:ascii="Verdana" w:hAnsi="Verdana" w:cs="Times New Roman"/>
                <w:sz w:val="24"/>
                <w:szCs w:val="24"/>
              </w:rPr>
            </w:pPr>
            <w:r w:rsidRPr="009D5431">
              <w:rPr>
                <w:rFonts w:ascii="Verdana" w:hAnsi="Verdana" w:cs="Times New Roman"/>
                <w:sz w:val="24"/>
                <w:szCs w:val="24"/>
              </w:rPr>
              <w:t xml:space="preserve">Atsižvelgiant  į Marijampolės „Šaltinio“ progimnazijos </w:t>
            </w:r>
            <w:r w:rsidR="003E0A52">
              <w:rPr>
                <w:rFonts w:ascii="Verdana" w:hAnsi="Verdana" w:cs="Times New Roman"/>
                <w:sz w:val="24"/>
                <w:szCs w:val="24"/>
              </w:rPr>
              <w:t xml:space="preserve">strateginius tikslus, </w:t>
            </w:r>
            <w:r w:rsidRPr="009D5431">
              <w:rPr>
                <w:rFonts w:ascii="Verdana" w:hAnsi="Verdana" w:cs="Times New Roman"/>
                <w:sz w:val="24"/>
                <w:szCs w:val="24"/>
              </w:rPr>
              <w:t>veiklos teminio išorinio vertinimo ataskaitą, Nacionalinių mokinių pasiekimų patikrinimų rezultatus, v</w:t>
            </w:r>
            <w:r w:rsidR="00390D09">
              <w:rPr>
                <w:rFonts w:ascii="Verdana" w:hAnsi="Verdana" w:cs="Times New Roman"/>
                <w:sz w:val="24"/>
                <w:szCs w:val="24"/>
              </w:rPr>
              <w:t>eiklos kokybės</w:t>
            </w:r>
            <w:r w:rsidRPr="009D5431">
              <w:rPr>
                <w:rFonts w:ascii="Verdana" w:hAnsi="Verdana" w:cs="Times New Roman"/>
                <w:sz w:val="24"/>
                <w:szCs w:val="24"/>
              </w:rPr>
              <w:t xml:space="preserve"> įsivertinimo rekomendacijas, ugdymosi poreikių tyrimo rezultatus, 2025–2026 m. m. prioriteta</w:t>
            </w:r>
            <w:r w:rsidR="00481985">
              <w:rPr>
                <w:rFonts w:ascii="Verdana" w:hAnsi="Verdana" w:cs="Times New Roman"/>
                <w:sz w:val="24"/>
                <w:szCs w:val="24"/>
              </w:rPr>
              <w:t>i</w:t>
            </w:r>
            <w:r w:rsidRPr="009D5431">
              <w:rPr>
                <w:rFonts w:ascii="Verdana" w:hAnsi="Verdana" w:cs="Times New Roman"/>
                <w:sz w:val="24"/>
                <w:szCs w:val="24"/>
              </w:rPr>
              <w:t xml:space="preserve"> – </w:t>
            </w:r>
            <w:r w:rsidR="003E0A52">
              <w:rPr>
                <w:rFonts w:ascii="Verdana" w:hAnsi="Verdana" w:cs="Times New Roman"/>
                <w:sz w:val="24"/>
                <w:szCs w:val="24"/>
              </w:rPr>
              <w:t>formaliojo ir neformaliojo ugdymo kokybė, įtraukties nuostatų įgyvendinimas, STEAM mokslams palankios kultūros puoselėjimas.</w:t>
            </w:r>
          </w:p>
        </w:tc>
      </w:tr>
    </w:tbl>
    <w:p w14:paraId="5937C90F" w14:textId="77777777" w:rsidR="00D519BF" w:rsidRDefault="00D519BF" w:rsidP="009D5431">
      <w:pPr>
        <w:rPr>
          <w:b/>
        </w:rPr>
      </w:pPr>
    </w:p>
    <w:p w14:paraId="13E10F55" w14:textId="1A9ECD54" w:rsidR="001D240D" w:rsidRPr="00D519BF" w:rsidRDefault="008D3B8F" w:rsidP="00894523">
      <w:pPr>
        <w:jc w:val="center"/>
        <w:rPr>
          <w:rFonts w:ascii="Verdana" w:hAnsi="Verdana"/>
          <w:b/>
        </w:rPr>
      </w:pPr>
      <w:r w:rsidRPr="00D519BF">
        <w:rPr>
          <w:rFonts w:ascii="Verdana" w:hAnsi="Verdana"/>
          <w:b/>
        </w:rPr>
        <w:t>II</w:t>
      </w:r>
      <w:r w:rsidR="00D95F74" w:rsidRPr="00D519BF">
        <w:rPr>
          <w:rFonts w:ascii="Verdana" w:hAnsi="Verdana"/>
          <w:b/>
        </w:rPr>
        <w:t>I</w:t>
      </w:r>
      <w:r w:rsidRPr="00D519BF">
        <w:rPr>
          <w:rFonts w:ascii="Verdana" w:hAnsi="Verdana"/>
          <w:b/>
        </w:rPr>
        <w:t xml:space="preserve"> SKYRIUS</w:t>
      </w:r>
    </w:p>
    <w:p w14:paraId="3C15F078" w14:textId="58556BCA" w:rsidR="001D240D" w:rsidRPr="00D519BF" w:rsidRDefault="008D3B8F">
      <w:pPr>
        <w:jc w:val="center"/>
        <w:rPr>
          <w:rFonts w:ascii="Verdana" w:hAnsi="Verdana"/>
          <w:b/>
        </w:rPr>
      </w:pPr>
      <w:r w:rsidRPr="00D519BF">
        <w:rPr>
          <w:rFonts w:ascii="Verdana" w:hAnsi="Verdana"/>
          <w:b/>
        </w:rPr>
        <w:t xml:space="preserve">UGDYMO </w:t>
      </w:r>
      <w:r w:rsidR="00D519BF" w:rsidRPr="00D519BF">
        <w:rPr>
          <w:rFonts w:ascii="Verdana" w:hAnsi="Verdana"/>
          <w:b/>
        </w:rPr>
        <w:t xml:space="preserve">PROCESO </w:t>
      </w:r>
      <w:r w:rsidRPr="00D519BF">
        <w:rPr>
          <w:rFonts w:ascii="Verdana" w:hAnsi="Verdana"/>
          <w:b/>
        </w:rPr>
        <w:t>ORGANIZAVIMAS</w:t>
      </w:r>
    </w:p>
    <w:p w14:paraId="30B6F51A" w14:textId="77777777" w:rsidR="001D240D" w:rsidRPr="00D519BF" w:rsidRDefault="001D240D">
      <w:pPr>
        <w:spacing w:line="259" w:lineRule="auto"/>
        <w:jc w:val="center"/>
        <w:rPr>
          <w:rFonts w:ascii="Verdana" w:hAnsi="Verdana"/>
          <w:b/>
        </w:rPr>
      </w:pPr>
    </w:p>
    <w:p w14:paraId="75E5A130" w14:textId="77777777" w:rsidR="001D240D" w:rsidRPr="00D519BF" w:rsidRDefault="008D3B8F">
      <w:pPr>
        <w:jc w:val="center"/>
        <w:rPr>
          <w:rFonts w:ascii="Verdana" w:hAnsi="Verdana"/>
          <w:b/>
        </w:rPr>
      </w:pPr>
      <w:r w:rsidRPr="00D519BF">
        <w:rPr>
          <w:rFonts w:ascii="Verdana" w:hAnsi="Verdana"/>
          <w:b/>
        </w:rPr>
        <w:t xml:space="preserve">PIRMASIS SKIRSNIS </w:t>
      </w:r>
    </w:p>
    <w:p w14:paraId="257FC2A4" w14:textId="397F7157" w:rsidR="006F119E" w:rsidRPr="00D519BF" w:rsidRDefault="008D3B8F" w:rsidP="00CD01A2">
      <w:pPr>
        <w:jc w:val="center"/>
        <w:rPr>
          <w:rFonts w:ascii="Verdana" w:hAnsi="Verdana"/>
          <w:b/>
        </w:rPr>
      </w:pPr>
      <w:r w:rsidRPr="00D519BF">
        <w:rPr>
          <w:rFonts w:ascii="Verdana" w:hAnsi="Verdana"/>
          <w:b/>
        </w:rPr>
        <w:t>MOKSLO METŲ TRUKMĖ</w:t>
      </w:r>
      <w:r w:rsidR="00D519BF" w:rsidRPr="00D519BF">
        <w:rPr>
          <w:rFonts w:ascii="Verdana" w:hAnsi="Verdana"/>
          <w:b/>
        </w:rPr>
        <w:t xml:space="preserve"> IR STRUKTŪRA</w:t>
      </w:r>
    </w:p>
    <w:p w14:paraId="06970F5D" w14:textId="77777777" w:rsidR="000334C2" w:rsidRPr="00BE0D6F" w:rsidRDefault="000334C2" w:rsidP="00CD01A2">
      <w:pPr>
        <w:jc w:val="center"/>
        <w:rPr>
          <w:b/>
        </w:rPr>
      </w:pPr>
    </w:p>
    <w:p w14:paraId="066CF10F" w14:textId="69F19575" w:rsidR="00CA1F90" w:rsidRPr="007279E3" w:rsidRDefault="006F119E" w:rsidP="004A3A82">
      <w:pPr>
        <w:pStyle w:val="Default"/>
        <w:numPr>
          <w:ilvl w:val="0"/>
          <w:numId w:val="11"/>
        </w:numPr>
        <w:ind w:left="0" w:firstLine="709"/>
        <w:rPr>
          <w:rFonts w:ascii="Verdana" w:hAnsi="Verdana"/>
          <w:color w:val="auto"/>
        </w:rPr>
      </w:pPr>
      <w:r w:rsidRPr="007279E3">
        <w:rPr>
          <w:rFonts w:ascii="Verdana" w:hAnsi="Verdana"/>
          <w:color w:val="auto"/>
        </w:rPr>
        <w:t>Ugdymo organizavimas 1-8 klasėse:</w:t>
      </w:r>
    </w:p>
    <w:tbl>
      <w:tblPr>
        <w:tblStyle w:val="Lentelstinklelis"/>
        <w:tblW w:w="10032" w:type="dxa"/>
        <w:tblLayout w:type="fixed"/>
        <w:tblLook w:val="04A0" w:firstRow="1" w:lastRow="0" w:firstColumn="1" w:lastColumn="0" w:noHBand="0" w:noVBand="1"/>
      </w:tblPr>
      <w:tblGrid>
        <w:gridCol w:w="3085"/>
        <w:gridCol w:w="3402"/>
        <w:gridCol w:w="3545"/>
      </w:tblGrid>
      <w:tr w:rsidR="006F119E" w:rsidRPr="007279E3" w14:paraId="1AA3848B" w14:textId="77777777" w:rsidTr="006B4EC7">
        <w:tc>
          <w:tcPr>
            <w:tcW w:w="3085" w:type="dxa"/>
            <w:tcBorders>
              <w:top w:val="single" w:sz="4" w:space="0" w:color="auto"/>
              <w:left w:val="single" w:sz="4" w:space="0" w:color="auto"/>
              <w:bottom w:val="single" w:sz="4" w:space="0" w:color="auto"/>
              <w:right w:val="single" w:sz="4" w:space="0" w:color="auto"/>
            </w:tcBorders>
          </w:tcPr>
          <w:p w14:paraId="1C686E9E" w14:textId="77777777" w:rsidR="006F119E" w:rsidRPr="007279E3" w:rsidRDefault="006F119E" w:rsidP="005A13DA">
            <w:pPr>
              <w:pStyle w:val="Betarp"/>
              <w:ind w:firstLine="709"/>
              <w:rPr>
                <w:rFonts w:ascii="Verdana" w:hAnsi="Verdana"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hideMark/>
          </w:tcPr>
          <w:p w14:paraId="6D6876A4" w14:textId="77777777" w:rsidR="006F119E" w:rsidRPr="007279E3" w:rsidRDefault="006F119E" w:rsidP="005A13DA">
            <w:pPr>
              <w:pStyle w:val="Betarp"/>
              <w:ind w:firstLine="709"/>
              <w:jc w:val="center"/>
              <w:rPr>
                <w:rFonts w:ascii="Verdana" w:hAnsi="Verdana" w:cs="Times New Roman"/>
                <w:sz w:val="24"/>
                <w:szCs w:val="24"/>
              </w:rPr>
            </w:pPr>
            <w:r w:rsidRPr="007279E3">
              <w:rPr>
                <w:rFonts w:ascii="Verdana" w:hAnsi="Verdana" w:cs="Times New Roman"/>
                <w:sz w:val="24"/>
                <w:szCs w:val="24"/>
              </w:rPr>
              <w:t>1-4 klasės</w:t>
            </w:r>
          </w:p>
        </w:tc>
        <w:tc>
          <w:tcPr>
            <w:tcW w:w="3545" w:type="dxa"/>
            <w:tcBorders>
              <w:top w:val="single" w:sz="4" w:space="0" w:color="auto"/>
              <w:left w:val="single" w:sz="4" w:space="0" w:color="auto"/>
              <w:bottom w:val="single" w:sz="4" w:space="0" w:color="auto"/>
              <w:right w:val="single" w:sz="4" w:space="0" w:color="auto"/>
            </w:tcBorders>
            <w:hideMark/>
          </w:tcPr>
          <w:p w14:paraId="5B9C6A36" w14:textId="77777777" w:rsidR="006F119E" w:rsidRPr="007279E3" w:rsidRDefault="006F119E" w:rsidP="005A13DA">
            <w:pPr>
              <w:pStyle w:val="Betarp"/>
              <w:ind w:firstLine="709"/>
              <w:jc w:val="center"/>
              <w:rPr>
                <w:rFonts w:ascii="Verdana" w:hAnsi="Verdana" w:cs="Times New Roman"/>
                <w:sz w:val="24"/>
                <w:szCs w:val="24"/>
              </w:rPr>
            </w:pPr>
            <w:r w:rsidRPr="007279E3">
              <w:rPr>
                <w:rFonts w:ascii="Verdana" w:hAnsi="Verdana" w:cs="Times New Roman"/>
                <w:sz w:val="24"/>
                <w:szCs w:val="24"/>
              </w:rPr>
              <w:t>5-8 klasės</w:t>
            </w:r>
          </w:p>
        </w:tc>
      </w:tr>
      <w:tr w:rsidR="006F119E" w:rsidRPr="007279E3" w14:paraId="22F8531E" w14:textId="77777777" w:rsidTr="006B4EC7">
        <w:tc>
          <w:tcPr>
            <w:tcW w:w="3085" w:type="dxa"/>
            <w:tcBorders>
              <w:top w:val="single" w:sz="4" w:space="0" w:color="auto"/>
              <w:left w:val="single" w:sz="4" w:space="0" w:color="auto"/>
              <w:bottom w:val="single" w:sz="4" w:space="0" w:color="auto"/>
              <w:right w:val="single" w:sz="4" w:space="0" w:color="auto"/>
            </w:tcBorders>
            <w:hideMark/>
          </w:tcPr>
          <w:p w14:paraId="0E2083B1" w14:textId="77777777" w:rsidR="006F119E" w:rsidRPr="007279E3" w:rsidRDefault="006F119E" w:rsidP="005A13DA">
            <w:pPr>
              <w:pStyle w:val="Betarp"/>
              <w:rPr>
                <w:rFonts w:ascii="Verdana" w:hAnsi="Verdana" w:cs="Times New Roman"/>
                <w:sz w:val="24"/>
                <w:szCs w:val="24"/>
              </w:rPr>
            </w:pPr>
            <w:r w:rsidRPr="007279E3">
              <w:rPr>
                <w:rFonts w:ascii="Verdana" w:hAnsi="Verdana" w:cs="Times New Roman"/>
                <w:sz w:val="24"/>
                <w:szCs w:val="24"/>
              </w:rPr>
              <w:t>Mokslo metai, ugdymo procesas prasideda</w:t>
            </w:r>
          </w:p>
        </w:tc>
        <w:tc>
          <w:tcPr>
            <w:tcW w:w="6947" w:type="dxa"/>
            <w:gridSpan w:val="2"/>
            <w:tcBorders>
              <w:top w:val="single" w:sz="4" w:space="0" w:color="auto"/>
              <w:left w:val="single" w:sz="4" w:space="0" w:color="auto"/>
              <w:bottom w:val="single" w:sz="4" w:space="0" w:color="auto"/>
              <w:right w:val="single" w:sz="4" w:space="0" w:color="auto"/>
            </w:tcBorders>
            <w:hideMark/>
          </w:tcPr>
          <w:p w14:paraId="1068E3D0" w14:textId="5BA74051" w:rsidR="006F119E" w:rsidRPr="007279E3" w:rsidRDefault="006F119E" w:rsidP="005A13DA">
            <w:pPr>
              <w:pStyle w:val="Betarp"/>
              <w:ind w:right="-959" w:firstLine="709"/>
              <w:jc w:val="center"/>
              <w:rPr>
                <w:rFonts w:ascii="Verdana" w:hAnsi="Verdana" w:cs="Times New Roman"/>
                <w:sz w:val="24"/>
                <w:szCs w:val="24"/>
              </w:rPr>
            </w:pPr>
            <w:r w:rsidRPr="007279E3">
              <w:rPr>
                <w:rFonts w:ascii="Verdana" w:hAnsi="Verdana" w:cs="Times New Roman"/>
                <w:sz w:val="24"/>
                <w:szCs w:val="24"/>
              </w:rPr>
              <w:t>202</w:t>
            </w:r>
            <w:r w:rsidR="00D519BF" w:rsidRPr="007279E3">
              <w:rPr>
                <w:rFonts w:ascii="Verdana" w:hAnsi="Verdana" w:cs="Times New Roman"/>
                <w:sz w:val="24"/>
                <w:szCs w:val="24"/>
              </w:rPr>
              <w:t>5</w:t>
            </w:r>
            <w:r w:rsidRPr="007279E3">
              <w:rPr>
                <w:rFonts w:ascii="Verdana" w:hAnsi="Verdana" w:cs="Times New Roman"/>
                <w:sz w:val="24"/>
                <w:szCs w:val="24"/>
              </w:rPr>
              <w:t xml:space="preserve"> m. rugsėjo </w:t>
            </w:r>
            <w:r w:rsidR="00D519BF" w:rsidRPr="007279E3">
              <w:rPr>
                <w:rFonts w:ascii="Verdana" w:hAnsi="Verdana" w:cs="Times New Roman"/>
                <w:sz w:val="24"/>
                <w:szCs w:val="24"/>
              </w:rPr>
              <w:t>1</w:t>
            </w:r>
            <w:r w:rsidRPr="007279E3">
              <w:rPr>
                <w:rFonts w:ascii="Verdana" w:hAnsi="Verdana" w:cs="Times New Roman"/>
                <w:sz w:val="24"/>
                <w:szCs w:val="24"/>
              </w:rPr>
              <w:t xml:space="preserve"> d. (</w:t>
            </w:r>
            <w:r w:rsidR="004D1CAA" w:rsidRPr="007279E3">
              <w:rPr>
                <w:rFonts w:ascii="Verdana" w:hAnsi="Verdana" w:cs="Times New Roman"/>
                <w:sz w:val="24"/>
                <w:szCs w:val="24"/>
              </w:rPr>
              <w:t>p</w:t>
            </w:r>
            <w:r w:rsidR="00075991" w:rsidRPr="007279E3">
              <w:rPr>
                <w:rFonts w:ascii="Verdana" w:hAnsi="Verdana" w:cs="Times New Roman"/>
                <w:sz w:val="24"/>
                <w:szCs w:val="24"/>
              </w:rPr>
              <w:t>irmadienis</w:t>
            </w:r>
            <w:r w:rsidRPr="007279E3">
              <w:rPr>
                <w:rFonts w:ascii="Verdana" w:hAnsi="Verdana" w:cs="Times New Roman"/>
                <w:sz w:val="24"/>
                <w:szCs w:val="24"/>
              </w:rPr>
              <w:t>)</w:t>
            </w:r>
          </w:p>
        </w:tc>
      </w:tr>
      <w:tr w:rsidR="006F119E" w:rsidRPr="007279E3" w14:paraId="47044933" w14:textId="77777777" w:rsidTr="006B4EC7">
        <w:tc>
          <w:tcPr>
            <w:tcW w:w="3085" w:type="dxa"/>
            <w:tcBorders>
              <w:top w:val="single" w:sz="4" w:space="0" w:color="auto"/>
              <w:left w:val="single" w:sz="4" w:space="0" w:color="auto"/>
              <w:bottom w:val="single" w:sz="4" w:space="0" w:color="auto"/>
              <w:right w:val="single" w:sz="4" w:space="0" w:color="auto"/>
            </w:tcBorders>
            <w:hideMark/>
          </w:tcPr>
          <w:p w14:paraId="2B99745A" w14:textId="77777777" w:rsidR="006F119E" w:rsidRPr="007279E3" w:rsidRDefault="006F119E" w:rsidP="005A13DA">
            <w:pPr>
              <w:pStyle w:val="Betarp"/>
              <w:rPr>
                <w:rFonts w:ascii="Verdana" w:hAnsi="Verdana" w:cs="Times New Roman"/>
                <w:sz w:val="24"/>
                <w:szCs w:val="24"/>
              </w:rPr>
            </w:pPr>
            <w:r w:rsidRPr="007279E3">
              <w:rPr>
                <w:rFonts w:ascii="Verdana" w:hAnsi="Verdana" w:cs="Times New Roman"/>
                <w:sz w:val="24"/>
                <w:szCs w:val="24"/>
              </w:rPr>
              <w:t>Pusmečių trukmė</w:t>
            </w:r>
          </w:p>
        </w:tc>
        <w:tc>
          <w:tcPr>
            <w:tcW w:w="3402" w:type="dxa"/>
            <w:tcBorders>
              <w:top w:val="single" w:sz="4" w:space="0" w:color="auto"/>
              <w:left w:val="single" w:sz="4" w:space="0" w:color="auto"/>
              <w:bottom w:val="single" w:sz="4" w:space="0" w:color="auto"/>
              <w:right w:val="single" w:sz="4" w:space="0" w:color="auto"/>
            </w:tcBorders>
            <w:hideMark/>
          </w:tcPr>
          <w:p w14:paraId="343121D3" w14:textId="7A2468A9" w:rsidR="007279E3" w:rsidRDefault="006F119E" w:rsidP="00876AE8">
            <w:pPr>
              <w:pStyle w:val="Default"/>
              <w:ind w:right="-106"/>
              <w:jc w:val="center"/>
              <w:rPr>
                <w:rFonts w:ascii="Verdana" w:hAnsi="Verdana" w:cs="Times New Roman"/>
                <w:color w:val="auto"/>
                <w:sz w:val="24"/>
              </w:rPr>
            </w:pPr>
            <w:r w:rsidRPr="007279E3">
              <w:rPr>
                <w:rFonts w:ascii="Verdana" w:hAnsi="Verdana" w:cs="Times New Roman"/>
                <w:color w:val="auto"/>
                <w:sz w:val="24"/>
              </w:rPr>
              <w:t>1-asis</w:t>
            </w:r>
            <w:r w:rsidR="007279E3">
              <w:rPr>
                <w:rFonts w:ascii="Verdana" w:hAnsi="Verdana" w:cs="Times New Roman"/>
                <w:color w:val="auto"/>
                <w:sz w:val="24"/>
              </w:rPr>
              <w:t xml:space="preserve"> pusmetis</w:t>
            </w:r>
          </w:p>
          <w:p w14:paraId="39115AFE" w14:textId="06E2A4A9" w:rsidR="006F119E" w:rsidRPr="007279E3" w:rsidRDefault="007279E3" w:rsidP="007279E3">
            <w:pPr>
              <w:pStyle w:val="Default"/>
              <w:ind w:right="-106"/>
              <w:jc w:val="both"/>
              <w:rPr>
                <w:rFonts w:ascii="Verdana" w:hAnsi="Verdana" w:cs="Times New Roman"/>
                <w:color w:val="auto"/>
                <w:sz w:val="24"/>
              </w:rPr>
            </w:pPr>
            <w:r>
              <w:rPr>
                <w:rFonts w:ascii="Verdana" w:hAnsi="Verdana" w:cs="Times New Roman"/>
                <w:color w:val="auto"/>
                <w:sz w:val="24"/>
              </w:rPr>
              <w:t>2025-</w:t>
            </w:r>
            <w:r w:rsidR="006F119E" w:rsidRPr="007279E3">
              <w:rPr>
                <w:rFonts w:ascii="Verdana" w:hAnsi="Verdana" w:cs="Times New Roman"/>
                <w:color w:val="auto"/>
                <w:sz w:val="24"/>
              </w:rPr>
              <w:t>09</w:t>
            </w:r>
            <w:r>
              <w:rPr>
                <w:rFonts w:ascii="Verdana" w:hAnsi="Verdana" w:cs="Times New Roman"/>
                <w:color w:val="auto"/>
                <w:sz w:val="24"/>
              </w:rPr>
              <w:t>-</w:t>
            </w:r>
            <w:r w:rsidR="006F119E" w:rsidRPr="007279E3">
              <w:rPr>
                <w:rFonts w:ascii="Verdana" w:hAnsi="Verdana" w:cs="Times New Roman"/>
                <w:color w:val="auto"/>
                <w:sz w:val="24"/>
              </w:rPr>
              <w:t>01</w:t>
            </w:r>
            <w:r w:rsidR="00E9481A" w:rsidRPr="007279E3">
              <w:rPr>
                <w:rFonts w:ascii="Verdana" w:hAnsi="Verdana" w:cs="Times New Roman"/>
                <w:color w:val="auto"/>
                <w:sz w:val="24"/>
              </w:rPr>
              <w:t>–</w:t>
            </w:r>
            <w:r>
              <w:rPr>
                <w:rFonts w:ascii="Verdana" w:hAnsi="Verdana" w:cs="Times New Roman"/>
                <w:color w:val="auto"/>
                <w:sz w:val="24"/>
              </w:rPr>
              <w:t xml:space="preserve"> 2026-</w:t>
            </w:r>
            <w:r w:rsidR="00E9481A" w:rsidRPr="007279E3">
              <w:rPr>
                <w:rFonts w:ascii="Verdana" w:hAnsi="Verdana" w:cs="Times New Roman"/>
                <w:color w:val="auto"/>
                <w:sz w:val="24"/>
              </w:rPr>
              <w:t>01-31</w:t>
            </w:r>
          </w:p>
          <w:p w14:paraId="73EFB00B" w14:textId="77777777" w:rsidR="007279E3" w:rsidRDefault="006F119E" w:rsidP="00876AE8">
            <w:pPr>
              <w:pStyle w:val="Default"/>
              <w:jc w:val="center"/>
              <w:rPr>
                <w:rFonts w:ascii="Verdana" w:hAnsi="Verdana" w:cs="Times New Roman"/>
                <w:color w:val="auto"/>
                <w:sz w:val="24"/>
              </w:rPr>
            </w:pPr>
            <w:r w:rsidRPr="007279E3">
              <w:rPr>
                <w:rFonts w:ascii="Verdana" w:hAnsi="Verdana" w:cs="Times New Roman"/>
                <w:color w:val="auto"/>
                <w:sz w:val="24"/>
              </w:rPr>
              <w:t xml:space="preserve">2-asis </w:t>
            </w:r>
            <w:r w:rsidR="007279E3">
              <w:rPr>
                <w:rFonts w:ascii="Verdana" w:hAnsi="Verdana" w:cs="Times New Roman"/>
                <w:color w:val="auto"/>
                <w:sz w:val="24"/>
              </w:rPr>
              <w:t>pusmetis</w:t>
            </w:r>
          </w:p>
          <w:p w14:paraId="69DC81E3" w14:textId="4BC1675E" w:rsidR="006F119E" w:rsidRPr="007279E3" w:rsidRDefault="007279E3" w:rsidP="007279E3">
            <w:pPr>
              <w:pStyle w:val="Default"/>
              <w:ind w:right="-112"/>
              <w:rPr>
                <w:rFonts w:ascii="Verdana" w:hAnsi="Verdana"/>
                <w:color w:val="auto"/>
              </w:rPr>
            </w:pPr>
            <w:r>
              <w:rPr>
                <w:rFonts w:ascii="Verdana" w:hAnsi="Verdana" w:cs="Times New Roman"/>
                <w:color w:val="auto"/>
                <w:sz w:val="24"/>
              </w:rPr>
              <w:t>2025-</w:t>
            </w:r>
            <w:r w:rsidR="006F119E" w:rsidRPr="007279E3">
              <w:rPr>
                <w:rFonts w:ascii="Verdana" w:hAnsi="Verdana" w:cs="Times New Roman"/>
                <w:color w:val="auto"/>
                <w:sz w:val="24"/>
              </w:rPr>
              <w:t>02-01–</w:t>
            </w:r>
            <w:r>
              <w:rPr>
                <w:rFonts w:ascii="Verdana" w:hAnsi="Verdana" w:cs="Times New Roman"/>
                <w:color w:val="auto"/>
                <w:sz w:val="24"/>
              </w:rPr>
              <w:t xml:space="preserve"> 2026-</w:t>
            </w:r>
            <w:r w:rsidR="006F119E" w:rsidRPr="007279E3">
              <w:rPr>
                <w:rFonts w:ascii="Verdana" w:hAnsi="Verdana" w:cs="Times New Roman"/>
                <w:color w:val="auto"/>
                <w:sz w:val="24"/>
              </w:rPr>
              <w:t>06-</w:t>
            </w:r>
            <w:r w:rsidR="005B7205" w:rsidRPr="007279E3">
              <w:rPr>
                <w:rFonts w:ascii="Verdana" w:hAnsi="Verdana" w:cs="Times New Roman"/>
                <w:color w:val="auto"/>
                <w:sz w:val="24"/>
              </w:rPr>
              <w:t>0</w:t>
            </w:r>
            <w:r w:rsidR="00D519BF" w:rsidRPr="007279E3">
              <w:rPr>
                <w:rFonts w:ascii="Verdana" w:hAnsi="Verdana" w:cs="Times New Roman"/>
                <w:color w:val="auto"/>
                <w:sz w:val="24"/>
              </w:rPr>
              <w:t>5</w:t>
            </w:r>
          </w:p>
        </w:tc>
        <w:tc>
          <w:tcPr>
            <w:tcW w:w="3545" w:type="dxa"/>
            <w:tcBorders>
              <w:top w:val="single" w:sz="4" w:space="0" w:color="auto"/>
              <w:left w:val="single" w:sz="4" w:space="0" w:color="auto"/>
              <w:bottom w:val="single" w:sz="4" w:space="0" w:color="auto"/>
              <w:right w:val="single" w:sz="4" w:space="0" w:color="auto"/>
            </w:tcBorders>
          </w:tcPr>
          <w:p w14:paraId="43DA3B47" w14:textId="77777777" w:rsidR="00876AE8" w:rsidRDefault="006F119E" w:rsidP="00876AE8">
            <w:pPr>
              <w:pStyle w:val="Default"/>
              <w:ind w:firstLine="709"/>
              <w:jc w:val="center"/>
              <w:rPr>
                <w:rFonts w:ascii="Verdana" w:hAnsi="Verdana" w:cs="Times New Roman"/>
                <w:color w:val="auto"/>
                <w:sz w:val="24"/>
              </w:rPr>
            </w:pPr>
            <w:r w:rsidRPr="007279E3">
              <w:rPr>
                <w:rFonts w:ascii="Verdana" w:hAnsi="Verdana" w:cs="Times New Roman"/>
                <w:color w:val="auto"/>
                <w:sz w:val="24"/>
              </w:rPr>
              <w:t xml:space="preserve">1-asis </w:t>
            </w:r>
            <w:r w:rsidR="00876AE8">
              <w:rPr>
                <w:rFonts w:ascii="Verdana" w:hAnsi="Verdana" w:cs="Times New Roman"/>
                <w:color w:val="auto"/>
                <w:sz w:val="24"/>
              </w:rPr>
              <w:t>pusmetis</w:t>
            </w:r>
          </w:p>
          <w:p w14:paraId="4B6FC378" w14:textId="6D5BC56A" w:rsidR="006F119E" w:rsidRPr="007279E3" w:rsidRDefault="00876AE8" w:rsidP="00876AE8">
            <w:pPr>
              <w:pStyle w:val="Default"/>
              <w:rPr>
                <w:rFonts w:ascii="Verdana" w:hAnsi="Verdana" w:cs="Times New Roman"/>
                <w:color w:val="auto"/>
                <w:sz w:val="24"/>
              </w:rPr>
            </w:pPr>
            <w:r>
              <w:rPr>
                <w:rFonts w:ascii="Verdana" w:hAnsi="Verdana" w:cs="Times New Roman"/>
                <w:color w:val="auto"/>
                <w:sz w:val="24"/>
              </w:rPr>
              <w:t>2025-</w:t>
            </w:r>
            <w:r w:rsidR="0024250A" w:rsidRPr="007279E3">
              <w:rPr>
                <w:rFonts w:ascii="Verdana" w:hAnsi="Verdana" w:cs="Times New Roman"/>
                <w:color w:val="auto"/>
                <w:sz w:val="24"/>
              </w:rPr>
              <w:t>09-01–</w:t>
            </w:r>
            <w:r>
              <w:rPr>
                <w:rFonts w:ascii="Verdana" w:hAnsi="Verdana" w:cs="Times New Roman"/>
                <w:color w:val="auto"/>
                <w:sz w:val="24"/>
              </w:rPr>
              <w:t xml:space="preserve"> 2026-</w:t>
            </w:r>
            <w:r w:rsidR="0024250A" w:rsidRPr="007279E3">
              <w:rPr>
                <w:rFonts w:ascii="Verdana" w:hAnsi="Verdana" w:cs="Times New Roman"/>
                <w:color w:val="auto"/>
                <w:sz w:val="24"/>
              </w:rPr>
              <w:t>01-31</w:t>
            </w:r>
          </w:p>
          <w:p w14:paraId="6C8E7B24" w14:textId="77777777" w:rsidR="00876AE8" w:rsidRDefault="006F119E" w:rsidP="00E9481A">
            <w:pPr>
              <w:pStyle w:val="Betarp"/>
              <w:ind w:firstLine="709"/>
              <w:jc w:val="center"/>
              <w:rPr>
                <w:rFonts w:ascii="Verdana" w:hAnsi="Verdana" w:cs="Times New Roman"/>
                <w:sz w:val="24"/>
                <w:szCs w:val="24"/>
              </w:rPr>
            </w:pPr>
            <w:r w:rsidRPr="007279E3">
              <w:rPr>
                <w:rFonts w:ascii="Verdana" w:hAnsi="Verdana" w:cs="Times New Roman"/>
                <w:sz w:val="24"/>
                <w:szCs w:val="24"/>
              </w:rPr>
              <w:t xml:space="preserve">2-asis </w:t>
            </w:r>
            <w:r w:rsidR="00876AE8">
              <w:rPr>
                <w:rFonts w:ascii="Verdana" w:hAnsi="Verdana" w:cs="Times New Roman"/>
                <w:sz w:val="24"/>
                <w:szCs w:val="24"/>
              </w:rPr>
              <w:t>pusmetis</w:t>
            </w:r>
          </w:p>
          <w:p w14:paraId="19AAC2EA" w14:textId="02CD3B7D" w:rsidR="006F119E" w:rsidRPr="007279E3" w:rsidRDefault="00876AE8" w:rsidP="00876AE8">
            <w:pPr>
              <w:pStyle w:val="Betarp"/>
              <w:ind w:right="-109"/>
              <w:rPr>
                <w:rFonts w:ascii="Verdana" w:hAnsi="Verdana" w:cs="Times New Roman"/>
                <w:sz w:val="24"/>
                <w:szCs w:val="24"/>
              </w:rPr>
            </w:pPr>
            <w:r>
              <w:rPr>
                <w:rFonts w:ascii="Verdana" w:hAnsi="Verdana" w:cs="Times New Roman"/>
                <w:sz w:val="24"/>
                <w:szCs w:val="24"/>
              </w:rPr>
              <w:t>2025-</w:t>
            </w:r>
            <w:r w:rsidR="006F119E" w:rsidRPr="007279E3">
              <w:rPr>
                <w:rFonts w:ascii="Verdana" w:hAnsi="Verdana" w:cs="Times New Roman"/>
                <w:sz w:val="24"/>
                <w:szCs w:val="24"/>
              </w:rPr>
              <w:t>02-01–</w:t>
            </w:r>
            <w:r>
              <w:rPr>
                <w:rFonts w:ascii="Verdana" w:hAnsi="Verdana" w:cs="Times New Roman"/>
                <w:sz w:val="24"/>
                <w:szCs w:val="24"/>
              </w:rPr>
              <w:t xml:space="preserve"> 2026-</w:t>
            </w:r>
            <w:r w:rsidR="006F119E" w:rsidRPr="007279E3">
              <w:rPr>
                <w:rFonts w:ascii="Verdana" w:hAnsi="Verdana" w:cs="Times New Roman"/>
                <w:sz w:val="24"/>
                <w:szCs w:val="24"/>
              </w:rPr>
              <w:t>06-</w:t>
            </w:r>
            <w:r w:rsidR="00D519BF" w:rsidRPr="007279E3">
              <w:rPr>
                <w:rFonts w:ascii="Verdana" w:hAnsi="Verdana" w:cs="Times New Roman"/>
                <w:sz w:val="24"/>
                <w:szCs w:val="24"/>
              </w:rPr>
              <w:t>12</w:t>
            </w:r>
          </w:p>
        </w:tc>
      </w:tr>
      <w:tr w:rsidR="006F119E" w:rsidRPr="007279E3" w14:paraId="31E82105" w14:textId="77777777" w:rsidTr="006B4EC7">
        <w:tc>
          <w:tcPr>
            <w:tcW w:w="3085" w:type="dxa"/>
            <w:tcBorders>
              <w:top w:val="single" w:sz="4" w:space="0" w:color="auto"/>
              <w:left w:val="single" w:sz="4" w:space="0" w:color="auto"/>
              <w:bottom w:val="single" w:sz="4" w:space="0" w:color="auto"/>
              <w:right w:val="single" w:sz="4" w:space="0" w:color="auto"/>
            </w:tcBorders>
            <w:hideMark/>
          </w:tcPr>
          <w:p w14:paraId="0A78FA3B" w14:textId="77777777" w:rsidR="006F119E" w:rsidRPr="007279E3" w:rsidRDefault="006F119E" w:rsidP="005A13DA">
            <w:pPr>
              <w:pStyle w:val="Betarp"/>
              <w:rPr>
                <w:rFonts w:ascii="Verdana" w:hAnsi="Verdana" w:cs="Times New Roman"/>
                <w:sz w:val="24"/>
                <w:szCs w:val="24"/>
              </w:rPr>
            </w:pPr>
            <w:r w:rsidRPr="007279E3">
              <w:rPr>
                <w:rFonts w:ascii="Verdana" w:hAnsi="Verdana" w:cs="Times New Roman"/>
                <w:sz w:val="24"/>
                <w:szCs w:val="24"/>
              </w:rPr>
              <w:t>Rudens atostogos</w:t>
            </w:r>
          </w:p>
        </w:tc>
        <w:tc>
          <w:tcPr>
            <w:tcW w:w="6947" w:type="dxa"/>
            <w:gridSpan w:val="2"/>
            <w:tcBorders>
              <w:top w:val="single" w:sz="4" w:space="0" w:color="auto"/>
              <w:left w:val="single" w:sz="4" w:space="0" w:color="auto"/>
              <w:bottom w:val="single" w:sz="4" w:space="0" w:color="auto"/>
              <w:right w:val="single" w:sz="4" w:space="0" w:color="auto"/>
            </w:tcBorders>
            <w:hideMark/>
          </w:tcPr>
          <w:p w14:paraId="125225D6" w14:textId="1E8B4113" w:rsidR="005D5992" w:rsidRPr="007279E3" w:rsidRDefault="005D5992" w:rsidP="005D5992">
            <w:pPr>
              <w:pStyle w:val="prastasiniatinklio"/>
              <w:spacing w:before="0" w:beforeAutospacing="0" w:after="0" w:afterAutospacing="0"/>
              <w:jc w:val="center"/>
              <w:textAlignment w:val="baseline"/>
              <w:rPr>
                <w:rFonts w:ascii="Verdana" w:hAnsi="Verdana" w:cs="Times New Roman"/>
                <w:sz w:val="24"/>
              </w:rPr>
            </w:pPr>
            <w:r w:rsidRPr="007279E3">
              <w:rPr>
                <w:rFonts w:ascii="Verdana" w:eastAsia="+mn-ea" w:hAnsi="Verdana" w:cs="Times New Roman"/>
                <w:color w:val="000000"/>
                <w:kern w:val="24"/>
                <w:sz w:val="24"/>
              </w:rPr>
              <w:t>202</w:t>
            </w:r>
            <w:r w:rsidR="00D519BF" w:rsidRPr="007279E3">
              <w:rPr>
                <w:rFonts w:ascii="Verdana" w:eastAsia="+mn-ea" w:hAnsi="Verdana" w:cs="Times New Roman"/>
                <w:color w:val="000000"/>
                <w:kern w:val="24"/>
                <w:sz w:val="24"/>
              </w:rPr>
              <w:t>5</w:t>
            </w:r>
            <w:r w:rsidRPr="007279E3">
              <w:rPr>
                <w:rFonts w:ascii="Verdana" w:eastAsia="+mn-ea" w:hAnsi="Verdana" w:cs="Times New Roman"/>
                <w:color w:val="000000"/>
                <w:kern w:val="24"/>
                <w:sz w:val="24"/>
              </w:rPr>
              <w:t>-1</w:t>
            </w:r>
            <w:r w:rsidR="00D519BF" w:rsidRPr="007279E3">
              <w:rPr>
                <w:rFonts w:ascii="Verdana" w:eastAsia="+mn-ea" w:hAnsi="Verdana" w:cs="Times New Roman"/>
                <w:color w:val="000000"/>
                <w:kern w:val="24"/>
                <w:sz w:val="24"/>
              </w:rPr>
              <w:t>1</w:t>
            </w:r>
            <w:r w:rsidRPr="007279E3">
              <w:rPr>
                <w:rFonts w:ascii="Verdana" w:eastAsia="+mn-ea" w:hAnsi="Verdana" w:cs="Times New Roman"/>
                <w:color w:val="000000"/>
                <w:kern w:val="24"/>
                <w:sz w:val="24"/>
              </w:rPr>
              <w:t>-</w:t>
            </w:r>
            <w:r w:rsidR="00D519BF" w:rsidRPr="007279E3">
              <w:rPr>
                <w:rFonts w:ascii="Verdana" w:eastAsia="+mn-ea" w:hAnsi="Verdana" w:cs="Times New Roman"/>
                <w:color w:val="000000"/>
                <w:kern w:val="24"/>
                <w:sz w:val="24"/>
              </w:rPr>
              <w:t>03</w:t>
            </w:r>
            <w:r w:rsidRPr="007279E3">
              <w:rPr>
                <w:rFonts w:ascii="Verdana" w:eastAsia="+mn-ea" w:hAnsi="Verdana" w:cs="Times New Roman"/>
                <w:color w:val="000000"/>
                <w:kern w:val="24"/>
                <w:sz w:val="24"/>
              </w:rPr>
              <w:t>–202</w:t>
            </w:r>
            <w:r w:rsidR="00D519BF" w:rsidRPr="007279E3">
              <w:rPr>
                <w:rFonts w:ascii="Verdana" w:eastAsia="+mn-ea" w:hAnsi="Verdana" w:cs="Times New Roman"/>
                <w:color w:val="000000"/>
                <w:kern w:val="24"/>
                <w:sz w:val="24"/>
              </w:rPr>
              <w:t>5</w:t>
            </w:r>
            <w:r w:rsidRPr="007279E3">
              <w:rPr>
                <w:rFonts w:ascii="Verdana" w:eastAsia="+mn-ea" w:hAnsi="Verdana" w:cs="Times New Roman"/>
                <w:color w:val="000000"/>
                <w:kern w:val="24"/>
                <w:sz w:val="24"/>
              </w:rPr>
              <w:t>-1</w:t>
            </w:r>
            <w:r w:rsidR="00D519BF" w:rsidRPr="007279E3">
              <w:rPr>
                <w:rFonts w:ascii="Verdana" w:eastAsia="+mn-ea" w:hAnsi="Verdana" w:cs="Times New Roman"/>
                <w:color w:val="000000"/>
                <w:kern w:val="24"/>
                <w:sz w:val="24"/>
              </w:rPr>
              <w:t>1</w:t>
            </w:r>
            <w:r w:rsidRPr="007279E3">
              <w:rPr>
                <w:rFonts w:ascii="Verdana" w:eastAsia="+mn-ea" w:hAnsi="Verdana" w:cs="Times New Roman"/>
                <w:color w:val="000000"/>
                <w:kern w:val="24"/>
                <w:sz w:val="24"/>
              </w:rPr>
              <w:t>-</w:t>
            </w:r>
            <w:r w:rsidR="00D519BF" w:rsidRPr="007279E3">
              <w:rPr>
                <w:rFonts w:ascii="Verdana" w:eastAsia="+mn-ea" w:hAnsi="Verdana" w:cs="Times New Roman"/>
                <w:color w:val="000000"/>
                <w:kern w:val="24"/>
                <w:sz w:val="24"/>
              </w:rPr>
              <w:t>07</w:t>
            </w:r>
          </w:p>
          <w:p w14:paraId="5E244E99" w14:textId="19D19B77" w:rsidR="006F119E" w:rsidRPr="007279E3" w:rsidRDefault="006F119E" w:rsidP="005A13DA">
            <w:pPr>
              <w:pStyle w:val="Betarp"/>
              <w:ind w:firstLine="709"/>
              <w:jc w:val="center"/>
              <w:rPr>
                <w:rFonts w:ascii="Verdana" w:hAnsi="Verdana" w:cs="Times New Roman"/>
                <w:sz w:val="24"/>
                <w:szCs w:val="24"/>
              </w:rPr>
            </w:pPr>
          </w:p>
        </w:tc>
      </w:tr>
      <w:tr w:rsidR="006F119E" w:rsidRPr="007279E3" w14:paraId="04532996" w14:textId="77777777" w:rsidTr="006B4EC7">
        <w:tc>
          <w:tcPr>
            <w:tcW w:w="3085" w:type="dxa"/>
            <w:tcBorders>
              <w:top w:val="single" w:sz="4" w:space="0" w:color="auto"/>
              <w:left w:val="single" w:sz="4" w:space="0" w:color="auto"/>
              <w:bottom w:val="single" w:sz="4" w:space="0" w:color="auto"/>
              <w:right w:val="single" w:sz="4" w:space="0" w:color="auto"/>
            </w:tcBorders>
            <w:hideMark/>
          </w:tcPr>
          <w:p w14:paraId="314783B3" w14:textId="77777777" w:rsidR="006F119E" w:rsidRPr="007279E3" w:rsidRDefault="006F119E" w:rsidP="005A13DA">
            <w:pPr>
              <w:pStyle w:val="Betarp"/>
              <w:rPr>
                <w:rFonts w:ascii="Verdana" w:hAnsi="Verdana" w:cs="Times New Roman"/>
                <w:sz w:val="24"/>
                <w:szCs w:val="24"/>
              </w:rPr>
            </w:pPr>
            <w:r w:rsidRPr="007279E3">
              <w:rPr>
                <w:rFonts w:ascii="Verdana" w:hAnsi="Verdana" w:cs="Times New Roman"/>
                <w:sz w:val="24"/>
                <w:szCs w:val="24"/>
              </w:rPr>
              <w:t>Žiemos (Kalėdų) atostogos</w:t>
            </w:r>
          </w:p>
        </w:tc>
        <w:tc>
          <w:tcPr>
            <w:tcW w:w="6947" w:type="dxa"/>
            <w:gridSpan w:val="2"/>
            <w:tcBorders>
              <w:top w:val="single" w:sz="4" w:space="0" w:color="auto"/>
              <w:left w:val="single" w:sz="4" w:space="0" w:color="auto"/>
              <w:bottom w:val="single" w:sz="4" w:space="0" w:color="auto"/>
              <w:right w:val="single" w:sz="4" w:space="0" w:color="auto"/>
            </w:tcBorders>
          </w:tcPr>
          <w:p w14:paraId="15053872" w14:textId="2A01F125" w:rsidR="006F119E" w:rsidRPr="007279E3" w:rsidRDefault="005D5992" w:rsidP="000077FE">
            <w:pPr>
              <w:pStyle w:val="Betarp"/>
              <w:ind w:firstLine="709"/>
              <w:rPr>
                <w:rFonts w:ascii="Verdana" w:hAnsi="Verdana" w:cs="Times New Roman"/>
                <w:sz w:val="24"/>
                <w:szCs w:val="24"/>
              </w:rPr>
            </w:pPr>
            <w:r w:rsidRPr="007279E3">
              <w:rPr>
                <w:rFonts w:ascii="Verdana" w:hAnsi="Verdana" w:cs="Times New Roman"/>
                <w:sz w:val="24"/>
                <w:szCs w:val="24"/>
              </w:rPr>
              <w:t xml:space="preserve">                     202</w:t>
            </w:r>
            <w:r w:rsidR="00D519BF" w:rsidRPr="007279E3">
              <w:rPr>
                <w:rFonts w:ascii="Verdana" w:hAnsi="Verdana" w:cs="Times New Roman"/>
                <w:sz w:val="24"/>
                <w:szCs w:val="24"/>
              </w:rPr>
              <w:t>5</w:t>
            </w:r>
            <w:r w:rsidRPr="007279E3">
              <w:rPr>
                <w:rFonts w:ascii="Verdana" w:hAnsi="Verdana" w:cs="Times New Roman"/>
                <w:sz w:val="24"/>
                <w:szCs w:val="24"/>
              </w:rPr>
              <w:t>-12-2</w:t>
            </w:r>
            <w:r w:rsidR="00D519BF" w:rsidRPr="007279E3">
              <w:rPr>
                <w:rFonts w:ascii="Verdana" w:hAnsi="Verdana" w:cs="Times New Roman"/>
                <w:sz w:val="24"/>
                <w:szCs w:val="24"/>
              </w:rPr>
              <w:t>4</w:t>
            </w:r>
            <w:r w:rsidRPr="007279E3">
              <w:rPr>
                <w:rFonts w:ascii="Verdana" w:hAnsi="Verdana" w:cs="Times New Roman"/>
                <w:sz w:val="24"/>
                <w:szCs w:val="24"/>
              </w:rPr>
              <w:t>–202</w:t>
            </w:r>
            <w:r w:rsidR="00D519BF" w:rsidRPr="007279E3">
              <w:rPr>
                <w:rFonts w:ascii="Verdana" w:hAnsi="Verdana" w:cs="Times New Roman"/>
                <w:sz w:val="24"/>
                <w:szCs w:val="24"/>
              </w:rPr>
              <w:t>6</w:t>
            </w:r>
            <w:r w:rsidRPr="007279E3">
              <w:rPr>
                <w:rFonts w:ascii="Verdana" w:hAnsi="Verdana" w:cs="Times New Roman"/>
                <w:sz w:val="24"/>
                <w:szCs w:val="24"/>
              </w:rPr>
              <w:t>-01-0</w:t>
            </w:r>
            <w:r w:rsidR="00D519BF" w:rsidRPr="007279E3">
              <w:rPr>
                <w:rFonts w:ascii="Verdana" w:hAnsi="Verdana" w:cs="Times New Roman"/>
                <w:sz w:val="24"/>
                <w:szCs w:val="24"/>
              </w:rPr>
              <w:t>2</w:t>
            </w:r>
          </w:p>
        </w:tc>
      </w:tr>
      <w:tr w:rsidR="006F119E" w:rsidRPr="007279E3" w14:paraId="27FF5793" w14:textId="77777777" w:rsidTr="006B4EC7">
        <w:tc>
          <w:tcPr>
            <w:tcW w:w="3085" w:type="dxa"/>
            <w:tcBorders>
              <w:top w:val="single" w:sz="4" w:space="0" w:color="auto"/>
              <w:left w:val="single" w:sz="4" w:space="0" w:color="auto"/>
              <w:bottom w:val="single" w:sz="4" w:space="0" w:color="auto"/>
              <w:right w:val="single" w:sz="4" w:space="0" w:color="auto"/>
            </w:tcBorders>
            <w:hideMark/>
          </w:tcPr>
          <w:p w14:paraId="056F0D81" w14:textId="77777777" w:rsidR="006F119E" w:rsidRPr="007279E3" w:rsidRDefault="006F119E" w:rsidP="005A13DA">
            <w:pPr>
              <w:pStyle w:val="Betarp"/>
              <w:rPr>
                <w:rFonts w:ascii="Verdana" w:hAnsi="Verdana" w:cs="Times New Roman"/>
                <w:sz w:val="24"/>
                <w:szCs w:val="24"/>
              </w:rPr>
            </w:pPr>
            <w:r w:rsidRPr="007279E3">
              <w:rPr>
                <w:rFonts w:ascii="Verdana" w:hAnsi="Verdana" w:cs="Times New Roman"/>
                <w:sz w:val="24"/>
                <w:szCs w:val="24"/>
              </w:rPr>
              <w:t>Žiemos atostogos</w:t>
            </w:r>
          </w:p>
        </w:tc>
        <w:tc>
          <w:tcPr>
            <w:tcW w:w="6947" w:type="dxa"/>
            <w:gridSpan w:val="2"/>
            <w:tcBorders>
              <w:top w:val="single" w:sz="4" w:space="0" w:color="auto"/>
              <w:left w:val="single" w:sz="4" w:space="0" w:color="auto"/>
              <w:bottom w:val="single" w:sz="4" w:space="0" w:color="auto"/>
              <w:right w:val="single" w:sz="4" w:space="0" w:color="auto"/>
            </w:tcBorders>
            <w:hideMark/>
          </w:tcPr>
          <w:p w14:paraId="005DD4F2" w14:textId="0AE598F8" w:rsidR="005D5992" w:rsidRPr="007279E3" w:rsidRDefault="005D5992" w:rsidP="005D5992">
            <w:pPr>
              <w:pStyle w:val="Betarp"/>
              <w:ind w:firstLine="709"/>
              <w:rPr>
                <w:rFonts w:ascii="Verdana" w:hAnsi="Verdana" w:cs="Times New Roman"/>
                <w:sz w:val="24"/>
                <w:szCs w:val="24"/>
              </w:rPr>
            </w:pPr>
            <w:r w:rsidRPr="007279E3">
              <w:rPr>
                <w:rFonts w:ascii="Verdana" w:hAnsi="Verdana" w:cs="Times New Roman"/>
                <w:sz w:val="24"/>
                <w:szCs w:val="24"/>
              </w:rPr>
              <w:t xml:space="preserve">                          202</w:t>
            </w:r>
            <w:r w:rsidR="00D519BF" w:rsidRPr="007279E3">
              <w:rPr>
                <w:rFonts w:ascii="Verdana" w:hAnsi="Verdana" w:cs="Times New Roman"/>
                <w:sz w:val="24"/>
                <w:szCs w:val="24"/>
              </w:rPr>
              <w:t>6</w:t>
            </w:r>
            <w:r w:rsidRPr="007279E3">
              <w:rPr>
                <w:rFonts w:ascii="Verdana" w:hAnsi="Verdana" w:cs="Times New Roman"/>
                <w:sz w:val="24"/>
                <w:szCs w:val="24"/>
              </w:rPr>
              <w:t>-02-1</w:t>
            </w:r>
            <w:r w:rsidR="00075991" w:rsidRPr="007279E3">
              <w:rPr>
                <w:rFonts w:ascii="Verdana" w:hAnsi="Verdana" w:cs="Times New Roman"/>
                <w:sz w:val="24"/>
                <w:szCs w:val="24"/>
              </w:rPr>
              <w:t>7</w:t>
            </w:r>
            <w:r w:rsidRPr="007279E3">
              <w:rPr>
                <w:rFonts w:ascii="Verdana" w:hAnsi="Verdana" w:cs="Times New Roman"/>
                <w:sz w:val="24"/>
                <w:szCs w:val="24"/>
              </w:rPr>
              <w:t xml:space="preserve"> – </w:t>
            </w:r>
            <w:r w:rsidR="00876AE8">
              <w:rPr>
                <w:rFonts w:ascii="Verdana" w:hAnsi="Verdana" w:cs="Times New Roman"/>
                <w:sz w:val="24"/>
                <w:szCs w:val="24"/>
              </w:rPr>
              <w:t>2026-</w:t>
            </w:r>
            <w:r w:rsidRPr="007279E3">
              <w:rPr>
                <w:rFonts w:ascii="Verdana" w:hAnsi="Verdana" w:cs="Times New Roman"/>
                <w:sz w:val="24"/>
                <w:szCs w:val="24"/>
              </w:rPr>
              <w:t>02-</w:t>
            </w:r>
            <w:r w:rsidR="004D1CAA" w:rsidRPr="007279E3">
              <w:rPr>
                <w:rFonts w:ascii="Verdana" w:hAnsi="Verdana" w:cs="Times New Roman"/>
                <w:sz w:val="24"/>
                <w:szCs w:val="24"/>
              </w:rPr>
              <w:t>2</w:t>
            </w:r>
            <w:r w:rsidR="00D519BF" w:rsidRPr="007279E3">
              <w:rPr>
                <w:rFonts w:ascii="Verdana" w:hAnsi="Verdana" w:cs="Times New Roman"/>
                <w:sz w:val="24"/>
                <w:szCs w:val="24"/>
              </w:rPr>
              <w:t>0</w:t>
            </w:r>
          </w:p>
          <w:p w14:paraId="1065AF36" w14:textId="015374F5" w:rsidR="006F119E" w:rsidRPr="007279E3" w:rsidRDefault="006F119E" w:rsidP="005A13DA">
            <w:pPr>
              <w:pStyle w:val="Betarp"/>
              <w:ind w:firstLine="709"/>
              <w:jc w:val="center"/>
              <w:rPr>
                <w:rFonts w:ascii="Verdana" w:hAnsi="Verdana" w:cs="Times New Roman"/>
                <w:sz w:val="24"/>
                <w:szCs w:val="24"/>
              </w:rPr>
            </w:pPr>
          </w:p>
        </w:tc>
      </w:tr>
      <w:tr w:rsidR="006F119E" w:rsidRPr="007279E3" w14:paraId="2E85906E" w14:textId="77777777" w:rsidTr="006B4EC7">
        <w:tc>
          <w:tcPr>
            <w:tcW w:w="3085" w:type="dxa"/>
            <w:vMerge w:val="restart"/>
            <w:tcBorders>
              <w:top w:val="single" w:sz="4" w:space="0" w:color="auto"/>
              <w:left w:val="single" w:sz="4" w:space="0" w:color="auto"/>
              <w:right w:val="single" w:sz="4" w:space="0" w:color="auto"/>
            </w:tcBorders>
            <w:hideMark/>
          </w:tcPr>
          <w:p w14:paraId="09CF7BA5" w14:textId="77777777" w:rsidR="006F119E" w:rsidRPr="007279E3" w:rsidRDefault="006F119E" w:rsidP="00F92F9B">
            <w:pPr>
              <w:pStyle w:val="Betarp"/>
              <w:rPr>
                <w:rFonts w:ascii="Verdana" w:hAnsi="Verdana" w:cs="Times New Roman"/>
                <w:sz w:val="24"/>
                <w:szCs w:val="24"/>
              </w:rPr>
            </w:pPr>
            <w:r w:rsidRPr="007279E3">
              <w:rPr>
                <w:rFonts w:ascii="Verdana" w:hAnsi="Verdana" w:cs="Times New Roman"/>
                <w:sz w:val="24"/>
                <w:szCs w:val="24"/>
              </w:rPr>
              <w:t>Pavasario (Velykų) atostogos</w:t>
            </w:r>
          </w:p>
        </w:tc>
        <w:tc>
          <w:tcPr>
            <w:tcW w:w="6947" w:type="dxa"/>
            <w:gridSpan w:val="2"/>
            <w:tcBorders>
              <w:top w:val="single" w:sz="4" w:space="0" w:color="auto"/>
              <w:left w:val="single" w:sz="4" w:space="0" w:color="auto"/>
              <w:bottom w:val="nil"/>
              <w:right w:val="single" w:sz="4" w:space="0" w:color="auto"/>
            </w:tcBorders>
          </w:tcPr>
          <w:p w14:paraId="77C7293A" w14:textId="3F0A030B" w:rsidR="006F119E" w:rsidRPr="007279E3" w:rsidRDefault="005D5992" w:rsidP="00F92F9B">
            <w:pPr>
              <w:pStyle w:val="Betarp"/>
              <w:rPr>
                <w:rFonts w:ascii="Verdana" w:hAnsi="Verdana" w:cs="Times New Roman"/>
                <w:sz w:val="24"/>
                <w:szCs w:val="24"/>
              </w:rPr>
            </w:pPr>
            <w:r w:rsidRPr="007279E3">
              <w:rPr>
                <w:rFonts w:ascii="Verdana" w:hAnsi="Verdana" w:cs="Times New Roman"/>
                <w:sz w:val="24"/>
                <w:szCs w:val="24"/>
              </w:rPr>
              <w:t xml:space="preserve">                      202</w:t>
            </w:r>
            <w:r w:rsidR="00FD2EE9" w:rsidRPr="007279E3">
              <w:rPr>
                <w:rFonts w:ascii="Verdana" w:hAnsi="Verdana" w:cs="Times New Roman"/>
                <w:sz w:val="24"/>
                <w:szCs w:val="24"/>
              </w:rPr>
              <w:t>6</w:t>
            </w:r>
            <w:r w:rsidRPr="007279E3">
              <w:rPr>
                <w:rFonts w:ascii="Verdana" w:hAnsi="Verdana" w:cs="Times New Roman"/>
                <w:sz w:val="24"/>
                <w:szCs w:val="24"/>
              </w:rPr>
              <w:t>-04-</w:t>
            </w:r>
            <w:r w:rsidR="00FD2EE9" w:rsidRPr="007279E3">
              <w:rPr>
                <w:rFonts w:ascii="Verdana" w:hAnsi="Verdana" w:cs="Times New Roman"/>
                <w:sz w:val="24"/>
                <w:szCs w:val="24"/>
              </w:rPr>
              <w:t>07</w:t>
            </w:r>
            <w:r w:rsidRPr="007279E3">
              <w:rPr>
                <w:rFonts w:ascii="Verdana" w:hAnsi="Verdana" w:cs="Times New Roman"/>
                <w:sz w:val="24"/>
                <w:szCs w:val="24"/>
              </w:rPr>
              <w:t>–202</w:t>
            </w:r>
            <w:r w:rsidR="00FD2EE9" w:rsidRPr="007279E3">
              <w:rPr>
                <w:rFonts w:ascii="Verdana" w:hAnsi="Verdana" w:cs="Times New Roman"/>
                <w:sz w:val="24"/>
                <w:szCs w:val="24"/>
              </w:rPr>
              <w:t>6</w:t>
            </w:r>
            <w:r w:rsidRPr="007279E3">
              <w:rPr>
                <w:rFonts w:ascii="Verdana" w:hAnsi="Verdana" w:cs="Times New Roman"/>
                <w:sz w:val="24"/>
                <w:szCs w:val="24"/>
              </w:rPr>
              <w:t>-04-</w:t>
            </w:r>
            <w:r w:rsidR="00FD2EE9" w:rsidRPr="007279E3">
              <w:rPr>
                <w:rFonts w:ascii="Verdana" w:hAnsi="Verdana" w:cs="Times New Roman"/>
                <w:sz w:val="24"/>
                <w:szCs w:val="24"/>
              </w:rPr>
              <w:t>10</w:t>
            </w:r>
            <w:r w:rsidR="00F92F9B" w:rsidRPr="007279E3">
              <w:rPr>
                <w:rFonts w:ascii="Verdana" w:hAnsi="Verdana" w:cs="Times New Roman"/>
                <w:sz w:val="24"/>
                <w:szCs w:val="24"/>
              </w:rPr>
              <w:t xml:space="preserve"> </w:t>
            </w:r>
          </w:p>
        </w:tc>
      </w:tr>
      <w:tr w:rsidR="006F119E" w:rsidRPr="007279E3" w14:paraId="2CE7D50B" w14:textId="77777777" w:rsidTr="006B4EC7">
        <w:trPr>
          <w:trHeight w:val="115"/>
        </w:trPr>
        <w:tc>
          <w:tcPr>
            <w:tcW w:w="3085" w:type="dxa"/>
            <w:vMerge/>
            <w:tcBorders>
              <w:left w:val="single" w:sz="4" w:space="0" w:color="auto"/>
              <w:bottom w:val="single" w:sz="4" w:space="0" w:color="auto"/>
              <w:right w:val="single" w:sz="4" w:space="0" w:color="auto"/>
            </w:tcBorders>
          </w:tcPr>
          <w:p w14:paraId="55029743" w14:textId="77777777" w:rsidR="006F119E" w:rsidRPr="007279E3" w:rsidRDefault="006F119E" w:rsidP="005A13DA">
            <w:pPr>
              <w:pStyle w:val="Betarp"/>
              <w:ind w:firstLine="709"/>
              <w:jc w:val="center"/>
              <w:rPr>
                <w:rFonts w:ascii="Verdana" w:hAnsi="Verdana" w:cs="Times New Roman"/>
                <w:sz w:val="24"/>
                <w:szCs w:val="24"/>
              </w:rPr>
            </w:pPr>
          </w:p>
        </w:tc>
        <w:tc>
          <w:tcPr>
            <w:tcW w:w="6947" w:type="dxa"/>
            <w:gridSpan w:val="2"/>
            <w:tcBorders>
              <w:top w:val="nil"/>
              <w:left w:val="single" w:sz="4" w:space="0" w:color="auto"/>
              <w:bottom w:val="single" w:sz="4" w:space="0" w:color="auto"/>
              <w:right w:val="single" w:sz="4" w:space="0" w:color="auto"/>
            </w:tcBorders>
          </w:tcPr>
          <w:p w14:paraId="5F71D43B" w14:textId="77777777" w:rsidR="000077FE" w:rsidRPr="007279E3" w:rsidRDefault="000077FE" w:rsidP="000077FE">
            <w:pPr>
              <w:pStyle w:val="Betarp"/>
              <w:rPr>
                <w:rFonts w:ascii="Verdana" w:hAnsi="Verdana" w:cs="Times New Roman"/>
                <w:sz w:val="24"/>
                <w:szCs w:val="24"/>
              </w:rPr>
            </w:pPr>
          </w:p>
        </w:tc>
      </w:tr>
      <w:tr w:rsidR="006F119E" w:rsidRPr="007279E3" w14:paraId="59932B4D" w14:textId="77777777" w:rsidTr="006B4EC7">
        <w:tc>
          <w:tcPr>
            <w:tcW w:w="3085" w:type="dxa"/>
            <w:tcBorders>
              <w:top w:val="single" w:sz="4" w:space="0" w:color="auto"/>
              <w:left w:val="single" w:sz="4" w:space="0" w:color="auto"/>
              <w:bottom w:val="single" w:sz="4" w:space="0" w:color="auto"/>
              <w:right w:val="single" w:sz="4" w:space="0" w:color="auto"/>
            </w:tcBorders>
            <w:hideMark/>
          </w:tcPr>
          <w:p w14:paraId="54E4D944" w14:textId="77777777" w:rsidR="006F119E" w:rsidRPr="007279E3" w:rsidRDefault="006F119E" w:rsidP="005A13DA">
            <w:pPr>
              <w:pStyle w:val="Betarp"/>
              <w:rPr>
                <w:rFonts w:ascii="Verdana" w:hAnsi="Verdana" w:cs="Times New Roman"/>
                <w:sz w:val="24"/>
                <w:szCs w:val="24"/>
              </w:rPr>
            </w:pPr>
            <w:r w:rsidRPr="007279E3">
              <w:rPr>
                <w:rFonts w:ascii="Verdana" w:hAnsi="Verdana" w:cs="Times New Roman"/>
                <w:sz w:val="24"/>
                <w:szCs w:val="24"/>
              </w:rPr>
              <w:t>Vasaros atostogos</w:t>
            </w:r>
          </w:p>
        </w:tc>
        <w:tc>
          <w:tcPr>
            <w:tcW w:w="3402" w:type="dxa"/>
            <w:tcBorders>
              <w:top w:val="single" w:sz="4" w:space="0" w:color="auto"/>
              <w:left w:val="single" w:sz="4" w:space="0" w:color="auto"/>
              <w:bottom w:val="single" w:sz="4" w:space="0" w:color="auto"/>
              <w:right w:val="single" w:sz="4" w:space="0" w:color="auto"/>
            </w:tcBorders>
            <w:hideMark/>
          </w:tcPr>
          <w:p w14:paraId="743DD425" w14:textId="6AED3509" w:rsidR="005D5992" w:rsidRPr="007279E3" w:rsidRDefault="005D5992" w:rsidP="00876AE8">
            <w:pPr>
              <w:pStyle w:val="Betarp"/>
              <w:ind w:right="-112"/>
              <w:rPr>
                <w:rFonts w:ascii="Verdana" w:hAnsi="Verdana" w:cs="Times New Roman"/>
                <w:sz w:val="24"/>
                <w:szCs w:val="24"/>
              </w:rPr>
            </w:pPr>
            <w:r w:rsidRPr="007279E3">
              <w:rPr>
                <w:rFonts w:ascii="Verdana" w:hAnsi="Verdana" w:cs="Times New Roman"/>
                <w:sz w:val="24"/>
                <w:szCs w:val="24"/>
              </w:rPr>
              <w:t>202</w:t>
            </w:r>
            <w:r w:rsidR="00FD2EE9" w:rsidRPr="007279E3">
              <w:rPr>
                <w:rFonts w:ascii="Verdana" w:hAnsi="Verdana" w:cs="Times New Roman"/>
                <w:sz w:val="24"/>
                <w:szCs w:val="24"/>
              </w:rPr>
              <w:t>6</w:t>
            </w:r>
            <w:r w:rsidRPr="007279E3">
              <w:rPr>
                <w:rFonts w:ascii="Verdana" w:hAnsi="Verdana" w:cs="Times New Roman"/>
                <w:sz w:val="24"/>
                <w:szCs w:val="24"/>
              </w:rPr>
              <w:t>-06-</w:t>
            </w:r>
            <w:r w:rsidR="00FD2EE9" w:rsidRPr="007279E3">
              <w:rPr>
                <w:rFonts w:ascii="Verdana" w:hAnsi="Verdana" w:cs="Times New Roman"/>
                <w:sz w:val="24"/>
                <w:szCs w:val="24"/>
              </w:rPr>
              <w:t>08</w:t>
            </w:r>
            <w:r w:rsidRPr="007279E3">
              <w:rPr>
                <w:rFonts w:ascii="Verdana" w:hAnsi="Verdana" w:cs="Times New Roman"/>
                <w:sz w:val="24"/>
                <w:szCs w:val="24"/>
              </w:rPr>
              <w:t xml:space="preserve"> </w:t>
            </w:r>
            <w:r w:rsidR="00876AE8">
              <w:rPr>
                <w:rFonts w:ascii="Verdana" w:hAnsi="Verdana" w:cs="Times New Roman"/>
                <w:sz w:val="24"/>
                <w:szCs w:val="24"/>
              </w:rPr>
              <w:t>–</w:t>
            </w:r>
            <w:r w:rsidRPr="007279E3">
              <w:rPr>
                <w:rFonts w:ascii="Verdana" w:hAnsi="Verdana" w:cs="Times New Roman"/>
                <w:sz w:val="24"/>
                <w:szCs w:val="24"/>
              </w:rPr>
              <w:t xml:space="preserve"> </w:t>
            </w:r>
            <w:r w:rsidR="00876AE8">
              <w:rPr>
                <w:rFonts w:ascii="Verdana" w:hAnsi="Verdana" w:cs="Times New Roman"/>
                <w:sz w:val="24"/>
                <w:szCs w:val="24"/>
              </w:rPr>
              <w:t>2026-</w:t>
            </w:r>
            <w:r w:rsidRPr="007279E3">
              <w:rPr>
                <w:rFonts w:ascii="Verdana" w:hAnsi="Verdana" w:cs="Times New Roman"/>
                <w:sz w:val="24"/>
                <w:szCs w:val="24"/>
              </w:rPr>
              <w:t>08-31</w:t>
            </w:r>
          </w:p>
          <w:p w14:paraId="6A6FF079" w14:textId="734E9E97" w:rsidR="006F119E" w:rsidRPr="007279E3" w:rsidRDefault="006F119E" w:rsidP="005A13DA">
            <w:pPr>
              <w:pStyle w:val="Betarp"/>
              <w:rPr>
                <w:rFonts w:ascii="Verdana" w:hAnsi="Verdana" w:cs="Times New Roman"/>
                <w:sz w:val="24"/>
                <w:szCs w:val="24"/>
              </w:rPr>
            </w:pPr>
          </w:p>
        </w:tc>
        <w:tc>
          <w:tcPr>
            <w:tcW w:w="3545" w:type="dxa"/>
            <w:tcBorders>
              <w:top w:val="single" w:sz="4" w:space="0" w:color="auto"/>
              <w:left w:val="single" w:sz="4" w:space="0" w:color="auto"/>
              <w:bottom w:val="single" w:sz="4" w:space="0" w:color="auto"/>
              <w:right w:val="single" w:sz="4" w:space="0" w:color="auto"/>
            </w:tcBorders>
          </w:tcPr>
          <w:p w14:paraId="63694BF0" w14:textId="63F9F570" w:rsidR="006F119E" w:rsidRPr="007279E3" w:rsidRDefault="00FD061D" w:rsidP="00876AE8">
            <w:pPr>
              <w:pStyle w:val="Default"/>
              <w:rPr>
                <w:rFonts w:ascii="Verdana" w:hAnsi="Verdana" w:cs="Times New Roman"/>
                <w:sz w:val="24"/>
              </w:rPr>
            </w:pPr>
            <w:r w:rsidRPr="007279E3">
              <w:rPr>
                <w:rFonts w:ascii="Verdana" w:hAnsi="Verdana" w:cs="Times New Roman"/>
                <w:sz w:val="24"/>
              </w:rPr>
              <w:t>202</w:t>
            </w:r>
            <w:r w:rsidR="00FD2EE9" w:rsidRPr="007279E3">
              <w:rPr>
                <w:rFonts w:ascii="Verdana" w:hAnsi="Verdana" w:cs="Times New Roman"/>
                <w:sz w:val="24"/>
              </w:rPr>
              <w:t>6</w:t>
            </w:r>
            <w:r w:rsidRPr="007279E3">
              <w:rPr>
                <w:rFonts w:ascii="Verdana" w:hAnsi="Verdana" w:cs="Times New Roman"/>
                <w:sz w:val="24"/>
              </w:rPr>
              <w:t>-06-</w:t>
            </w:r>
            <w:r w:rsidR="00FD2EE9" w:rsidRPr="007279E3">
              <w:rPr>
                <w:rFonts w:ascii="Verdana" w:hAnsi="Verdana" w:cs="Times New Roman"/>
                <w:sz w:val="24"/>
              </w:rPr>
              <w:t>15</w:t>
            </w:r>
            <w:r w:rsidRPr="007279E3">
              <w:rPr>
                <w:rFonts w:ascii="Verdana" w:hAnsi="Verdana" w:cs="Times New Roman"/>
                <w:sz w:val="24"/>
              </w:rPr>
              <w:t xml:space="preserve">– </w:t>
            </w:r>
            <w:r w:rsidR="00876AE8">
              <w:rPr>
                <w:rFonts w:ascii="Verdana" w:hAnsi="Verdana" w:cs="Times New Roman"/>
                <w:sz w:val="24"/>
              </w:rPr>
              <w:t>2026-</w:t>
            </w:r>
            <w:r w:rsidRPr="007279E3">
              <w:rPr>
                <w:rFonts w:ascii="Verdana" w:hAnsi="Verdana" w:cs="Times New Roman"/>
                <w:sz w:val="24"/>
              </w:rPr>
              <w:t>08-31</w:t>
            </w:r>
          </w:p>
        </w:tc>
      </w:tr>
      <w:tr w:rsidR="006F119E" w:rsidRPr="007279E3" w14:paraId="05EC4F9A" w14:textId="77777777" w:rsidTr="006B4EC7">
        <w:tc>
          <w:tcPr>
            <w:tcW w:w="3085" w:type="dxa"/>
            <w:tcBorders>
              <w:top w:val="single" w:sz="4" w:space="0" w:color="auto"/>
              <w:left w:val="single" w:sz="4" w:space="0" w:color="auto"/>
              <w:bottom w:val="single" w:sz="4" w:space="0" w:color="auto"/>
              <w:right w:val="single" w:sz="4" w:space="0" w:color="auto"/>
            </w:tcBorders>
            <w:hideMark/>
          </w:tcPr>
          <w:p w14:paraId="7DF0FF23" w14:textId="77777777" w:rsidR="006F119E" w:rsidRPr="007279E3" w:rsidRDefault="006F119E" w:rsidP="005A13DA">
            <w:pPr>
              <w:pStyle w:val="Betarp"/>
              <w:rPr>
                <w:rFonts w:ascii="Verdana" w:hAnsi="Verdana" w:cs="Times New Roman"/>
                <w:sz w:val="24"/>
                <w:szCs w:val="24"/>
              </w:rPr>
            </w:pPr>
            <w:r w:rsidRPr="007279E3">
              <w:rPr>
                <w:rFonts w:ascii="Verdana" w:hAnsi="Verdana" w:cs="Times New Roman"/>
                <w:sz w:val="24"/>
                <w:szCs w:val="24"/>
              </w:rPr>
              <w:t>Ugdymo procesas baigiasi</w:t>
            </w:r>
          </w:p>
        </w:tc>
        <w:tc>
          <w:tcPr>
            <w:tcW w:w="3402" w:type="dxa"/>
            <w:tcBorders>
              <w:top w:val="single" w:sz="4" w:space="0" w:color="auto"/>
              <w:left w:val="single" w:sz="4" w:space="0" w:color="auto"/>
              <w:bottom w:val="single" w:sz="4" w:space="0" w:color="auto"/>
              <w:right w:val="single" w:sz="4" w:space="0" w:color="auto"/>
            </w:tcBorders>
            <w:hideMark/>
          </w:tcPr>
          <w:p w14:paraId="2178DD93" w14:textId="3A94CF30" w:rsidR="006F119E" w:rsidRPr="007279E3" w:rsidRDefault="00876AE8" w:rsidP="00876AE8">
            <w:pPr>
              <w:pStyle w:val="Betarp"/>
              <w:ind w:firstLine="171"/>
              <w:jc w:val="center"/>
              <w:rPr>
                <w:rFonts w:ascii="Verdana" w:hAnsi="Verdana" w:cs="Times New Roman"/>
                <w:sz w:val="24"/>
                <w:szCs w:val="24"/>
              </w:rPr>
            </w:pPr>
            <w:r>
              <w:rPr>
                <w:rFonts w:ascii="Verdana" w:hAnsi="Verdana" w:cs="Times New Roman"/>
                <w:sz w:val="24"/>
                <w:szCs w:val="24"/>
              </w:rPr>
              <w:t>2026 m. b</w:t>
            </w:r>
            <w:r w:rsidR="006F119E" w:rsidRPr="007279E3">
              <w:rPr>
                <w:rFonts w:ascii="Verdana" w:hAnsi="Verdana" w:cs="Times New Roman"/>
                <w:sz w:val="24"/>
                <w:szCs w:val="24"/>
              </w:rPr>
              <w:t xml:space="preserve">irželio </w:t>
            </w:r>
            <w:r w:rsidR="00FD2EE9" w:rsidRPr="007279E3">
              <w:rPr>
                <w:rFonts w:ascii="Verdana" w:hAnsi="Verdana" w:cs="Times New Roman"/>
                <w:sz w:val="24"/>
                <w:szCs w:val="24"/>
              </w:rPr>
              <w:t>5</w:t>
            </w:r>
            <w:r w:rsidR="006F119E" w:rsidRPr="007279E3">
              <w:rPr>
                <w:rFonts w:ascii="Verdana" w:hAnsi="Verdana" w:cs="Times New Roman"/>
                <w:sz w:val="24"/>
                <w:szCs w:val="24"/>
              </w:rPr>
              <w:t xml:space="preserve"> d.</w:t>
            </w:r>
          </w:p>
        </w:tc>
        <w:tc>
          <w:tcPr>
            <w:tcW w:w="3545" w:type="dxa"/>
            <w:tcBorders>
              <w:top w:val="single" w:sz="4" w:space="0" w:color="auto"/>
              <w:left w:val="single" w:sz="4" w:space="0" w:color="auto"/>
              <w:bottom w:val="single" w:sz="4" w:space="0" w:color="auto"/>
              <w:right w:val="single" w:sz="4" w:space="0" w:color="auto"/>
            </w:tcBorders>
            <w:hideMark/>
          </w:tcPr>
          <w:p w14:paraId="34D90D9F" w14:textId="7788AD3C" w:rsidR="006F119E" w:rsidRPr="007279E3" w:rsidRDefault="00876AE8" w:rsidP="00876AE8">
            <w:pPr>
              <w:pStyle w:val="Betarp"/>
              <w:ind w:firstLine="317"/>
              <w:jc w:val="center"/>
              <w:rPr>
                <w:rFonts w:ascii="Verdana" w:hAnsi="Verdana" w:cs="Times New Roman"/>
                <w:sz w:val="24"/>
                <w:szCs w:val="24"/>
              </w:rPr>
            </w:pPr>
            <w:r>
              <w:rPr>
                <w:rFonts w:ascii="Verdana" w:hAnsi="Verdana" w:cs="Times New Roman"/>
                <w:sz w:val="24"/>
                <w:szCs w:val="24"/>
              </w:rPr>
              <w:t>2026 m. b</w:t>
            </w:r>
            <w:r w:rsidR="006F119E" w:rsidRPr="007279E3">
              <w:rPr>
                <w:rFonts w:ascii="Verdana" w:hAnsi="Verdana" w:cs="Times New Roman"/>
                <w:sz w:val="24"/>
                <w:szCs w:val="24"/>
              </w:rPr>
              <w:t xml:space="preserve">irželio </w:t>
            </w:r>
            <w:r w:rsidR="00FD2EE9" w:rsidRPr="007279E3">
              <w:rPr>
                <w:rFonts w:ascii="Verdana" w:hAnsi="Verdana" w:cs="Times New Roman"/>
                <w:sz w:val="24"/>
                <w:szCs w:val="24"/>
              </w:rPr>
              <w:t>12</w:t>
            </w:r>
            <w:r w:rsidR="006F119E" w:rsidRPr="007279E3">
              <w:rPr>
                <w:rFonts w:ascii="Verdana" w:hAnsi="Verdana" w:cs="Times New Roman"/>
                <w:sz w:val="24"/>
                <w:szCs w:val="24"/>
              </w:rPr>
              <w:t xml:space="preserve"> d.</w:t>
            </w:r>
          </w:p>
        </w:tc>
      </w:tr>
      <w:tr w:rsidR="006F119E" w:rsidRPr="007279E3" w14:paraId="785D5E5B" w14:textId="77777777" w:rsidTr="006B4EC7">
        <w:tc>
          <w:tcPr>
            <w:tcW w:w="3085" w:type="dxa"/>
            <w:tcBorders>
              <w:top w:val="single" w:sz="4" w:space="0" w:color="auto"/>
              <w:left w:val="single" w:sz="4" w:space="0" w:color="auto"/>
              <w:bottom w:val="single" w:sz="4" w:space="0" w:color="auto"/>
              <w:right w:val="single" w:sz="4" w:space="0" w:color="auto"/>
            </w:tcBorders>
            <w:hideMark/>
          </w:tcPr>
          <w:p w14:paraId="55B67B52" w14:textId="77777777" w:rsidR="006F119E" w:rsidRPr="007279E3" w:rsidRDefault="006F119E" w:rsidP="005A13DA">
            <w:pPr>
              <w:pStyle w:val="Betarp"/>
              <w:rPr>
                <w:rFonts w:ascii="Verdana" w:hAnsi="Verdana" w:cs="Times New Roman"/>
                <w:sz w:val="24"/>
                <w:szCs w:val="24"/>
              </w:rPr>
            </w:pPr>
            <w:r w:rsidRPr="007279E3">
              <w:rPr>
                <w:rFonts w:ascii="Verdana" w:hAnsi="Verdana" w:cs="Times New Roman"/>
                <w:sz w:val="24"/>
                <w:szCs w:val="24"/>
              </w:rPr>
              <w:t>Mokslo metai baigiasi</w:t>
            </w:r>
          </w:p>
        </w:tc>
        <w:tc>
          <w:tcPr>
            <w:tcW w:w="6947" w:type="dxa"/>
            <w:gridSpan w:val="2"/>
            <w:tcBorders>
              <w:top w:val="single" w:sz="4" w:space="0" w:color="auto"/>
              <w:left w:val="single" w:sz="4" w:space="0" w:color="auto"/>
              <w:bottom w:val="single" w:sz="4" w:space="0" w:color="auto"/>
              <w:right w:val="single" w:sz="4" w:space="0" w:color="auto"/>
            </w:tcBorders>
            <w:hideMark/>
          </w:tcPr>
          <w:p w14:paraId="54A5D15A" w14:textId="524961AE" w:rsidR="006F119E" w:rsidRPr="007279E3" w:rsidRDefault="00876AE8" w:rsidP="005A13DA">
            <w:pPr>
              <w:pStyle w:val="Betarp"/>
              <w:ind w:firstLine="709"/>
              <w:jc w:val="center"/>
              <w:rPr>
                <w:rFonts w:ascii="Verdana" w:hAnsi="Verdana" w:cs="Times New Roman"/>
                <w:sz w:val="24"/>
                <w:szCs w:val="24"/>
              </w:rPr>
            </w:pPr>
            <w:r>
              <w:rPr>
                <w:rFonts w:ascii="Verdana" w:hAnsi="Verdana" w:cs="Times New Roman"/>
                <w:sz w:val="24"/>
                <w:szCs w:val="24"/>
              </w:rPr>
              <w:t>2026 m. r</w:t>
            </w:r>
            <w:r w:rsidR="006F119E" w:rsidRPr="007279E3">
              <w:rPr>
                <w:rFonts w:ascii="Verdana" w:hAnsi="Verdana" w:cs="Times New Roman"/>
                <w:sz w:val="24"/>
                <w:szCs w:val="24"/>
              </w:rPr>
              <w:t>ugpjūčio 31 d.</w:t>
            </w:r>
          </w:p>
        </w:tc>
      </w:tr>
      <w:tr w:rsidR="006F119E" w:rsidRPr="007279E3" w14:paraId="38716716" w14:textId="77777777" w:rsidTr="006B4EC7">
        <w:tc>
          <w:tcPr>
            <w:tcW w:w="3085" w:type="dxa"/>
            <w:tcBorders>
              <w:top w:val="single" w:sz="4" w:space="0" w:color="auto"/>
              <w:left w:val="single" w:sz="4" w:space="0" w:color="auto"/>
              <w:bottom w:val="single" w:sz="4" w:space="0" w:color="auto"/>
              <w:right w:val="single" w:sz="4" w:space="0" w:color="auto"/>
            </w:tcBorders>
            <w:hideMark/>
          </w:tcPr>
          <w:p w14:paraId="30F9C225" w14:textId="77777777" w:rsidR="006F119E" w:rsidRPr="007279E3" w:rsidRDefault="006F119E" w:rsidP="005A13DA">
            <w:pPr>
              <w:pStyle w:val="Betarp"/>
              <w:rPr>
                <w:rFonts w:ascii="Verdana" w:hAnsi="Verdana" w:cs="Times New Roman"/>
                <w:sz w:val="24"/>
                <w:szCs w:val="24"/>
              </w:rPr>
            </w:pPr>
            <w:r w:rsidRPr="007279E3">
              <w:rPr>
                <w:rFonts w:ascii="Verdana" w:hAnsi="Verdana" w:cs="Times New Roman"/>
                <w:sz w:val="24"/>
                <w:szCs w:val="24"/>
              </w:rPr>
              <w:t>Ugdymo proceso trukmė</w:t>
            </w:r>
          </w:p>
        </w:tc>
        <w:tc>
          <w:tcPr>
            <w:tcW w:w="3402" w:type="dxa"/>
            <w:tcBorders>
              <w:top w:val="single" w:sz="4" w:space="0" w:color="auto"/>
              <w:left w:val="single" w:sz="4" w:space="0" w:color="auto"/>
              <w:bottom w:val="single" w:sz="4" w:space="0" w:color="auto"/>
              <w:right w:val="single" w:sz="4" w:space="0" w:color="auto"/>
            </w:tcBorders>
            <w:hideMark/>
          </w:tcPr>
          <w:p w14:paraId="7899CD4B" w14:textId="77777777" w:rsidR="006F119E" w:rsidRPr="007279E3" w:rsidRDefault="006F119E" w:rsidP="008C1571">
            <w:pPr>
              <w:pStyle w:val="Betarp"/>
              <w:ind w:firstLine="709"/>
              <w:jc w:val="center"/>
              <w:rPr>
                <w:rFonts w:ascii="Verdana" w:hAnsi="Verdana" w:cs="Times New Roman"/>
                <w:sz w:val="24"/>
                <w:szCs w:val="24"/>
              </w:rPr>
            </w:pPr>
            <w:r w:rsidRPr="007279E3">
              <w:rPr>
                <w:rFonts w:ascii="Verdana" w:hAnsi="Verdana" w:cs="Times New Roman"/>
                <w:sz w:val="24"/>
                <w:szCs w:val="24"/>
              </w:rPr>
              <w:t>175 ugdymo dienos (35 savaitės)</w:t>
            </w:r>
          </w:p>
        </w:tc>
        <w:tc>
          <w:tcPr>
            <w:tcW w:w="3545" w:type="dxa"/>
            <w:tcBorders>
              <w:top w:val="single" w:sz="4" w:space="0" w:color="auto"/>
              <w:left w:val="single" w:sz="4" w:space="0" w:color="auto"/>
              <w:bottom w:val="single" w:sz="4" w:space="0" w:color="auto"/>
              <w:right w:val="single" w:sz="4" w:space="0" w:color="auto"/>
            </w:tcBorders>
          </w:tcPr>
          <w:p w14:paraId="3F65BDDE" w14:textId="6A1EE315" w:rsidR="006F119E" w:rsidRPr="007279E3" w:rsidRDefault="00B62861" w:rsidP="00B62861">
            <w:pPr>
              <w:pStyle w:val="Betarp"/>
              <w:jc w:val="center"/>
              <w:rPr>
                <w:rFonts w:ascii="Verdana" w:hAnsi="Verdana" w:cs="Times New Roman"/>
                <w:sz w:val="24"/>
                <w:szCs w:val="24"/>
              </w:rPr>
            </w:pPr>
            <w:r>
              <w:rPr>
                <w:rFonts w:ascii="Verdana" w:hAnsi="Verdana" w:cs="Times New Roman"/>
                <w:sz w:val="24"/>
                <w:szCs w:val="24"/>
              </w:rPr>
              <w:t>180</w:t>
            </w:r>
            <w:r w:rsidR="00FD2EE9" w:rsidRPr="007279E3">
              <w:rPr>
                <w:rFonts w:ascii="Verdana" w:hAnsi="Verdana" w:cs="Times New Roman"/>
                <w:sz w:val="24"/>
                <w:szCs w:val="24"/>
              </w:rPr>
              <w:t xml:space="preserve"> ugdymo</w:t>
            </w:r>
            <w:r w:rsidR="006F119E" w:rsidRPr="007279E3">
              <w:rPr>
                <w:rFonts w:ascii="Verdana" w:hAnsi="Verdana" w:cs="Times New Roman"/>
                <w:sz w:val="24"/>
                <w:szCs w:val="24"/>
              </w:rPr>
              <w:t xml:space="preserve"> dien</w:t>
            </w:r>
            <w:r w:rsidR="00143F04">
              <w:rPr>
                <w:rFonts w:ascii="Verdana" w:hAnsi="Verdana" w:cs="Times New Roman"/>
                <w:sz w:val="24"/>
                <w:szCs w:val="24"/>
              </w:rPr>
              <w:t>ų</w:t>
            </w:r>
          </w:p>
          <w:p w14:paraId="3D31BECC" w14:textId="07330AB1" w:rsidR="006F119E" w:rsidRPr="007279E3" w:rsidRDefault="00FD2EE9" w:rsidP="00FD2EE9">
            <w:pPr>
              <w:pStyle w:val="Betarp"/>
              <w:jc w:val="center"/>
              <w:rPr>
                <w:rFonts w:ascii="Verdana" w:hAnsi="Verdana" w:cs="Times New Roman"/>
                <w:sz w:val="24"/>
                <w:szCs w:val="24"/>
              </w:rPr>
            </w:pPr>
            <w:r w:rsidRPr="007279E3">
              <w:rPr>
                <w:rFonts w:ascii="Verdana" w:hAnsi="Verdana" w:cs="Times New Roman"/>
                <w:sz w:val="24"/>
                <w:szCs w:val="24"/>
              </w:rPr>
              <w:t xml:space="preserve">(36 </w:t>
            </w:r>
            <w:r w:rsidR="00CE20A7" w:rsidRPr="007279E3">
              <w:rPr>
                <w:rFonts w:ascii="Verdana" w:hAnsi="Verdana" w:cs="Times New Roman"/>
                <w:sz w:val="24"/>
                <w:szCs w:val="24"/>
              </w:rPr>
              <w:t>s</w:t>
            </w:r>
            <w:r w:rsidR="006F119E" w:rsidRPr="007279E3">
              <w:rPr>
                <w:rFonts w:ascii="Verdana" w:hAnsi="Verdana" w:cs="Times New Roman"/>
                <w:sz w:val="24"/>
                <w:szCs w:val="24"/>
              </w:rPr>
              <w:t>avaitės)</w:t>
            </w:r>
          </w:p>
        </w:tc>
      </w:tr>
    </w:tbl>
    <w:p w14:paraId="1830B427" w14:textId="77777777" w:rsidR="005309EC" w:rsidRPr="007279E3" w:rsidRDefault="005309EC" w:rsidP="00143F04">
      <w:pPr>
        <w:pStyle w:val="Betarp"/>
        <w:tabs>
          <w:tab w:val="left" w:pos="709"/>
        </w:tabs>
        <w:ind w:left="709"/>
        <w:jc w:val="both"/>
        <w:rPr>
          <w:rFonts w:ascii="Verdana" w:hAnsi="Verdana" w:cs="Times New Roman"/>
          <w:sz w:val="24"/>
          <w:szCs w:val="24"/>
        </w:rPr>
      </w:pPr>
    </w:p>
    <w:p w14:paraId="5708D684" w14:textId="6E411494" w:rsidR="005E4CFC" w:rsidRPr="003B6F45" w:rsidRDefault="004B63D2" w:rsidP="00143F04">
      <w:pPr>
        <w:pStyle w:val="Betarp"/>
        <w:numPr>
          <w:ilvl w:val="0"/>
          <w:numId w:val="11"/>
        </w:numPr>
        <w:tabs>
          <w:tab w:val="left" w:pos="709"/>
        </w:tabs>
        <w:ind w:left="0" w:firstLine="709"/>
        <w:jc w:val="both"/>
        <w:rPr>
          <w:rFonts w:ascii="Verdana" w:hAnsi="Verdana" w:cs="Times New Roman"/>
          <w:sz w:val="24"/>
          <w:szCs w:val="24"/>
        </w:rPr>
      </w:pPr>
      <w:r w:rsidRPr="003B6F45">
        <w:rPr>
          <w:rFonts w:ascii="Verdana" w:hAnsi="Verdana" w:cs="Times New Roman"/>
          <w:sz w:val="24"/>
          <w:szCs w:val="24"/>
        </w:rPr>
        <w:t>U</w:t>
      </w:r>
      <w:r w:rsidR="005E4CFC" w:rsidRPr="003B6F45">
        <w:rPr>
          <w:rFonts w:ascii="Verdana" w:hAnsi="Verdana" w:cs="Times New Roman"/>
          <w:sz w:val="24"/>
          <w:szCs w:val="24"/>
        </w:rPr>
        <w:t>gdymo proceso organizavimo kalendori</w:t>
      </w:r>
      <w:r w:rsidRPr="003B6F45">
        <w:rPr>
          <w:rFonts w:ascii="Verdana" w:hAnsi="Verdana" w:cs="Times New Roman"/>
          <w:sz w:val="24"/>
          <w:szCs w:val="24"/>
        </w:rPr>
        <w:t>us (</w:t>
      </w:r>
      <w:r w:rsidRPr="003B6F45">
        <w:rPr>
          <w:rFonts w:ascii="Verdana" w:eastAsia="+mj-ea" w:hAnsi="Verdana" w:cs="Times New Roman"/>
          <w:color w:val="000000"/>
          <w:kern w:val="24"/>
          <w:sz w:val="24"/>
          <w:szCs w:val="24"/>
        </w:rPr>
        <w:t>kultūrinei, projektinei veiklai per mokslo metus</w:t>
      </w:r>
      <w:r w:rsidR="009C1984">
        <w:rPr>
          <w:rFonts w:ascii="Verdana" w:eastAsia="+mj-ea" w:hAnsi="Verdana" w:cs="Times New Roman"/>
          <w:color w:val="000000"/>
          <w:kern w:val="24"/>
          <w:sz w:val="24"/>
          <w:szCs w:val="24"/>
        </w:rPr>
        <w:t xml:space="preserve"> </w:t>
      </w:r>
      <w:r w:rsidRPr="003B6F45">
        <w:rPr>
          <w:rFonts w:ascii="Verdana" w:eastAsia="+mj-ea" w:hAnsi="Verdana" w:cs="Times New Roman"/>
          <w:color w:val="000000"/>
          <w:kern w:val="24"/>
          <w:sz w:val="24"/>
          <w:szCs w:val="24"/>
        </w:rPr>
        <w:t xml:space="preserve">skiriama </w:t>
      </w:r>
      <w:r w:rsidR="003B6F45" w:rsidRPr="003B6F45">
        <w:rPr>
          <w:rFonts w:ascii="Verdana" w:eastAsia="+mj-ea" w:hAnsi="Verdana" w:cs="Times New Roman"/>
          <w:kern w:val="24"/>
          <w:sz w:val="24"/>
          <w:szCs w:val="24"/>
        </w:rPr>
        <w:t>5</w:t>
      </w:r>
      <w:r w:rsidRPr="003B6F45">
        <w:rPr>
          <w:rFonts w:ascii="Verdana" w:eastAsia="+mj-ea" w:hAnsi="Verdana" w:cs="Times New Roman"/>
          <w:color w:val="000000"/>
          <w:kern w:val="24"/>
          <w:sz w:val="24"/>
          <w:szCs w:val="24"/>
        </w:rPr>
        <w:t xml:space="preserve"> mokymosi dienos</w:t>
      </w:r>
      <w:r w:rsidR="004D017D">
        <w:rPr>
          <w:rFonts w:ascii="Verdana" w:eastAsia="+mj-ea" w:hAnsi="Verdana" w:cs="Times New Roman"/>
          <w:color w:val="000000"/>
          <w:kern w:val="24"/>
          <w:sz w:val="24"/>
          <w:szCs w:val="24"/>
        </w:rPr>
        <w:t>)</w:t>
      </w:r>
      <w:r w:rsidRPr="003B6F45">
        <w:rPr>
          <w:rFonts w:ascii="Verdana" w:hAnsi="Verdana" w:cs="Times New Roman"/>
          <w:sz w:val="24"/>
          <w:szCs w:val="24"/>
        </w:rPr>
        <w:t>:</w:t>
      </w:r>
    </w:p>
    <w:tbl>
      <w:tblPr>
        <w:tblStyle w:val="Lentelstinklelis"/>
        <w:tblW w:w="10138" w:type="dxa"/>
        <w:tblLayout w:type="fixed"/>
        <w:tblLook w:val="04A0" w:firstRow="1" w:lastRow="0" w:firstColumn="1" w:lastColumn="0" w:noHBand="0" w:noVBand="1"/>
      </w:tblPr>
      <w:tblGrid>
        <w:gridCol w:w="2943"/>
        <w:gridCol w:w="5495"/>
        <w:gridCol w:w="850"/>
        <w:gridCol w:w="850"/>
      </w:tblGrid>
      <w:tr w:rsidR="004B63D2" w:rsidRPr="003B6F45" w14:paraId="53976890" w14:textId="77777777" w:rsidTr="006B4EC7">
        <w:tc>
          <w:tcPr>
            <w:tcW w:w="2943" w:type="dxa"/>
          </w:tcPr>
          <w:p w14:paraId="71360354" w14:textId="77777777" w:rsidR="004B63D2" w:rsidRPr="003B6F45" w:rsidRDefault="004B63D2" w:rsidP="004B63D2">
            <w:pPr>
              <w:ind w:left="709"/>
              <w:jc w:val="both"/>
              <w:rPr>
                <w:rFonts w:ascii="Verdana" w:eastAsiaTheme="majorEastAsia" w:hAnsi="Verdana" w:cs="Times New Roman"/>
                <w:kern w:val="24"/>
                <w:sz w:val="24"/>
                <w:szCs w:val="24"/>
              </w:rPr>
            </w:pPr>
            <w:r w:rsidRPr="003B6F45">
              <w:rPr>
                <w:rFonts w:ascii="Verdana" w:eastAsiaTheme="majorEastAsia" w:hAnsi="Verdana" w:cs="Times New Roman"/>
                <w:kern w:val="24"/>
                <w:sz w:val="24"/>
                <w:szCs w:val="24"/>
              </w:rPr>
              <w:t xml:space="preserve">Data </w:t>
            </w:r>
          </w:p>
        </w:tc>
        <w:tc>
          <w:tcPr>
            <w:tcW w:w="5495" w:type="dxa"/>
          </w:tcPr>
          <w:p w14:paraId="402A97C4" w14:textId="77777777" w:rsidR="004B63D2" w:rsidRPr="003B6F45" w:rsidRDefault="004B63D2" w:rsidP="005B7580">
            <w:pPr>
              <w:jc w:val="both"/>
              <w:rPr>
                <w:rFonts w:ascii="Verdana" w:eastAsiaTheme="majorEastAsia" w:hAnsi="Verdana" w:cs="Times New Roman"/>
                <w:kern w:val="24"/>
                <w:sz w:val="24"/>
                <w:szCs w:val="24"/>
              </w:rPr>
            </w:pPr>
            <w:r w:rsidRPr="003B6F45">
              <w:rPr>
                <w:rFonts w:ascii="Verdana" w:eastAsiaTheme="majorEastAsia" w:hAnsi="Verdana" w:cs="Times New Roman"/>
                <w:kern w:val="24"/>
                <w:sz w:val="24"/>
                <w:szCs w:val="24"/>
              </w:rPr>
              <w:t>Projekto pavadinimas</w:t>
            </w:r>
          </w:p>
        </w:tc>
        <w:tc>
          <w:tcPr>
            <w:tcW w:w="850" w:type="dxa"/>
          </w:tcPr>
          <w:p w14:paraId="3D0D038F" w14:textId="77777777" w:rsidR="004B63D2" w:rsidRPr="003B6F45" w:rsidRDefault="004B63D2" w:rsidP="005B7580">
            <w:pPr>
              <w:jc w:val="center"/>
              <w:rPr>
                <w:rFonts w:ascii="Verdana" w:eastAsiaTheme="majorEastAsia" w:hAnsi="Verdana" w:cs="Times New Roman"/>
                <w:kern w:val="24"/>
                <w:sz w:val="24"/>
                <w:szCs w:val="24"/>
              </w:rPr>
            </w:pPr>
            <w:r w:rsidRPr="003B6F45">
              <w:rPr>
                <w:rFonts w:ascii="Verdana" w:eastAsiaTheme="majorEastAsia" w:hAnsi="Verdana" w:cs="Times New Roman"/>
                <w:kern w:val="24"/>
                <w:sz w:val="24"/>
                <w:szCs w:val="24"/>
              </w:rPr>
              <w:t>1-4</w:t>
            </w:r>
          </w:p>
        </w:tc>
        <w:tc>
          <w:tcPr>
            <w:tcW w:w="850" w:type="dxa"/>
          </w:tcPr>
          <w:p w14:paraId="374E581F" w14:textId="77777777" w:rsidR="004B63D2" w:rsidRPr="003B6F45" w:rsidRDefault="004B63D2" w:rsidP="005B7580">
            <w:pPr>
              <w:jc w:val="center"/>
              <w:rPr>
                <w:rFonts w:ascii="Verdana" w:eastAsiaTheme="majorEastAsia" w:hAnsi="Verdana" w:cs="Times New Roman"/>
                <w:kern w:val="24"/>
                <w:sz w:val="24"/>
                <w:szCs w:val="24"/>
              </w:rPr>
            </w:pPr>
            <w:r w:rsidRPr="003B6F45">
              <w:rPr>
                <w:rFonts w:ascii="Verdana" w:eastAsiaTheme="majorEastAsia" w:hAnsi="Verdana" w:cs="Times New Roman"/>
                <w:kern w:val="24"/>
                <w:sz w:val="24"/>
                <w:szCs w:val="24"/>
              </w:rPr>
              <w:t>5-8</w:t>
            </w:r>
          </w:p>
        </w:tc>
      </w:tr>
      <w:tr w:rsidR="004B63D2" w:rsidRPr="003B6F45" w14:paraId="1A80061E" w14:textId="77777777" w:rsidTr="006B4EC7">
        <w:tc>
          <w:tcPr>
            <w:tcW w:w="2943" w:type="dxa"/>
          </w:tcPr>
          <w:p w14:paraId="72934B34" w14:textId="652A5212" w:rsidR="004B63D2" w:rsidRPr="003B6F45" w:rsidRDefault="004B63D2" w:rsidP="005B7580">
            <w:pPr>
              <w:jc w:val="both"/>
              <w:rPr>
                <w:rFonts w:ascii="Verdana" w:eastAsiaTheme="majorEastAsia" w:hAnsi="Verdana" w:cs="Times New Roman"/>
                <w:kern w:val="24"/>
                <w:sz w:val="24"/>
                <w:szCs w:val="24"/>
              </w:rPr>
            </w:pPr>
            <w:r w:rsidRPr="003B6F45">
              <w:rPr>
                <w:rFonts w:ascii="Verdana" w:eastAsiaTheme="majorEastAsia" w:hAnsi="Verdana" w:cs="Times New Roman"/>
                <w:kern w:val="24"/>
                <w:sz w:val="24"/>
                <w:szCs w:val="24"/>
              </w:rPr>
              <w:t xml:space="preserve">Rugsėjo </w:t>
            </w:r>
            <w:r w:rsidR="00725409" w:rsidRPr="003B6F45">
              <w:rPr>
                <w:rFonts w:ascii="Verdana" w:eastAsiaTheme="majorEastAsia" w:hAnsi="Verdana" w:cs="Times New Roman"/>
                <w:kern w:val="24"/>
                <w:sz w:val="24"/>
                <w:szCs w:val="24"/>
              </w:rPr>
              <w:t>1</w:t>
            </w:r>
            <w:r w:rsidRPr="003B6F45">
              <w:rPr>
                <w:rFonts w:ascii="Verdana" w:eastAsiaTheme="majorEastAsia" w:hAnsi="Verdana" w:cs="Times New Roman"/>
                <w:kern w:val="24"/>
                <w:sz w:val="24"/>
                <w:szCs w:val="24"/>
              </w:rPr>
              <w:t xml:space="preserve"> d.</w:t>
            </w:r>
          </w:p>
        </w:tc>
        <w:tc>
          <w:tcPr>
            <w:tcW w:w="5495" w:type="dxa"/>
          </w:tcPr>
          <w:p w14:paraId="17B90381" w14:textId="77777777" w:rsidR="004B63D2" w:rsidRPr="003B6F45" w:rsidRDefault="004B63D2" w:rsidP="005B7580">
            <w:pPr>
              <w:jc w:val="both"/>
              <w:rPr>
                <w:rFonts w:ascii="Verdana" w:eastAsiaTheme="majorEastAsia" w:hAnsi="Verdana" w:cs="Times New Roman"/>
                <w:kern w:val="24"/>
                <w:sz w:val="24"/>
                <w:szCs w:val="24"/>
              </w:rPr>
            </w:pPr>
            <w:r w:rsidRPr="003B6F45">
              <w:rPr>
                <w:rFonts w:ascii="Verdana" w:eastAsiaTheme="majorEastAsia" w:hAnsi="Verdana" w:cs="Times New Roman"/>
                <w:kern w:val="24"/>
                <w:sz w:val="24"/>
                <w:szCs w:val="24"/>
              </w:rPr>
              <w:t>Mokslo ir žinių diena</w:t>
            </w:r>
          </w:p>
        </w:tc>
        <w:tc>
          <w:tcPr>
            <w:tcW w:w="850" w:type="dxa"/>
          </w:tcPr>
          <w:p w14:paraId="2FC817D9" w14:textId="77777777" w:rsidR="004B63D2" w:rsidRPr="003B6F45" w:rsidRDefault="004B63D2" w:rsidP="005B7580">
            <w:pPr>
              <w:jc w:val="center"/>
              <w:rPr>
                <w:rFonts w:ascii="Verdana" w:eastAsiaTheme="majorEastAsia" w:hAnsi="Verdana" w:cs="Times New Roman"/>
                <w:kern w:val="24"/>
                <w:sz w:val="24"/>
                <w:szCs w:val="24"/>
              </w:rPr>
            </w:pPr>
            <w:r w:rsidRPr="003B6F45">
              <w:rPr>
                <w:rFonts w:ascii="Verdana" w:eastAsiaTheme="majorEastAsia" w:hAnsi="Verdana" w:cs="Times New Roman"/>
                <w:kern w:val="24"/>
                <w:sz w:val="24"/>
                <w:szCs w:val="24"/>
              </w:rPr>
              <w:t>+</w:t>
            </w:r>
          </w:p>
        </w:tc>
        <w:tc>
          <w:tcPr>
            <w:tcW w:w="850" w:type="dxa"/>
          </w:tcPr>
          <w:p w14:paraId="2A47AB36" w14:textId="77777777" w:rsidR="004B63D2" w:rsidRPr="003B6F45" w:rsidRDefault="004B63D2" w:rsidP="005B7580">
            <w:pPr>
              <w:jc w:val="center"/>
              <w:rPr>
                <w:rFonts w:ascii="Verdana" w:eastAsiaTheme="majorEastAsia" w:hAnsi="Verdana" w:cs="Times New Roman"/>
                <w:kern w:val="24"/>
                <w:sz w:val="24"/>
                <w:szCs w:val="24"/>
              </w:rPr>
            </w:pPr>
            <w:r w:rsidRPr="003B6F45">
              <w:rPr>
                <w:rFonts w:ascii="Verdana" w:eastAsiaTheme="majorEastAsia" w:hAnsi="Verdana" w:cs="Times New Roman"/>
                <w:kern w:val="24"/>
                <w:sz w:val="24"/>
                <w:szCs w:val="24"/>
              </w:rPr>
              <w:t>+</w:t>
            </w:r>
          </w:p>
        </w:tc>
      </w:tr>
      <w:tr w:rsidR="004B63D2" w:rsidRPr="003B6F45" w14:paraId="6984539E" w14:textId="77777777" w:rsidTr="006B4EC7">
        <w:tc>
          <w:tcPr>
            <w:tcW w:w="2943" w:type="dxa"/>
          </w:tcPr>
          <w:p w14:paraId="54183D8D" w14:textId="355444DB" w:rsidR="004B63D2" w:rsidRPr="003B6F45" w:rsidRDefault="004B63D2" w:rsidP="005B7580">
            <w:pPr>
              <w:jc w:val="both"/>
              <w:rPr>
                <w:rFonts w:ascii="Verdana" w:eastAsiaTheme="majorEastAsia" w:hAnsi="Verdana" w:cs="Times New Roman"/>
                <w:kern w:val="24"/>
                <w:sz w:val="24"/>
                <w:szCs w:val="24"/>
              </w:rPr>
            </w:pPr>
            <w:r w:rsidRPr="003B6F45">
              <w:rPr>
                <w:rFonts w:ascii="Verdana" w:eastAsiaTheme="majorEastAsia" w:hAnsi="Verdana" w:cs="Times New Roman"/>
                <w:kern w:val="24"/>
                <w:sz w:val="24"/>
                <w:szCs w:val="24"/>
              </w:rPr>
              <w:t>Gruodžio 2</w:t>
            </w:r>
            <w:r w:rsidR="00356B4E" w:rsidRPr="003B6F45">
              <w:rPr>
                <w:rFonts w:ascii="Verdana" w:eastAsiaTheme="majorEastAsia" w:hAnsi="Verdana" w:cs="Times New Roman"/>
                <w:kern w:val="24"/>
                <w:sz w:val="24"/>
                <w:szCs w:val="24"/>
              </w:rPr>
              <w:t>3</w:t>
            </w:r>
            <w:r w:rsidRPr="003B6F45">
              <w:rPr>
                <w:rFonts w:ascii="Verdana" w:eastAsiaTheme="majorEastAsia" w:hAnsi="Verdana" w:cs="Times New Roman"/>
                <w:kern w:val="24"/>
                <w:sz w:val="24"/>
                <w:szCs w:val="24"/>
              </w:rPr>
              <w:t xml:space="preserve"> d.</w:t>
            </w:r>
          </w:p>
        </w:tc>
        <w:tc>
          <w:tcPr>
            <w:tcW w:w="5495" w:type="dxa"/>
          </w:tcPr>
          <w:p w14:paraId="40FE372B" w14:textId="327D94F1" w:rsidR="004B63D2" w:rsidRPr="003B6F45" w:rsidRDefault="004B63D2" w:rsidP="00D548B1">
            <w:pPr>
              <w:rPr>
                <w:rFonts w:ascii="Verdana" w:eastAsiaTheme="majorEastAsia" w:hAnsi="Verdana" w:cs="Times New Roman"/>
                <w:kern w:val="24"/>
                <w:sz w:val="24"/>
                <w:szCs w:val="24"/>
              </w:rPr>
            </w:pPr>
            <w:r w:rsidRPr="003B6F45">
              <w:rPr>
                <w:rFonts w:ascii="Verdana" w:eastAsiaTheme="majorEastAsia" w:hAnsi="Verdana" w:cs="Times New Roman"/>
                <w:kern w:val="24"/>
                <w:sz w:val="24"/>
                <w:szCs w:val="24"/>
              </w:rPr>
              <w:t>Tautinio paveldo tradicijų puoselėjimo diena</w:t>
            </w:r>
          </w:p>
        </w:tc>
        <w:tc>
          <w:tcPr>
            <w:tcW w:w="850" w:type="dxa"/>
          </w:tcPr>
          <w:p w14:paraId="73974A81" w14:textId="77777777" w:rsidR="004B63D2" w:rsidRPr="003B6F45" w:rsidRDefault="004B63D2" w:rsidP="005B7580">
            <w:pPr>
              <w:jc w:val="center"/>
              <w:rPr>
                <w:rFonts w:ascii="Verdana" w:eastAsiaTheme="majorEastAsia" w:hAnsi="Verdana" w:cs="Times New Roman"/>
                <w:kern w:val="24"/>
                <w:sz w:val="24"/>
                <w:szCs w:val="24"/>
              </w:rPr>
            </w:pPr>
            <w:r w:rsidRPr="003B6F45">
              <w:rPr>
                <w:rFonts w:ascii="Verdana" w:eastAsiaTheme="majorEastAsia" w:hAnsi="Verdana" w:cs="Times New Roman"/>
                <w:kern w:val="24"/>
                <w:sz w:val="24"/>
                <w:szCs w:val="24"/>
              </w:rPr>
              <w:t>+</w:t>
            </w:r>
          </w:p>
        </w:tc>
        <w:tc>
          <w:tcPr>
            <w:tcW w:w="850" w:type="dxa"/>
          </w:tcPr>
          <w:p w14:paraId="0E12278F" w14:textId="77777777" w:rsidR="004B63D2" w:rsidRPr="003B6F45" w:rsidRDefault="004B63D2" w:rsidP="005B7580">
            <w:pPr>
              <w:jc w:val="center"/>
              <w:rPr>
                <w:rFonts w:ascii="Verdana" w:eastAsiaTheme="majorEastAsia" w:hAnsi="Verdana" w:cs="Times New Roman"/>
                <w:kern w:val="24"/>
                <w:sz w:val="24"/>
                <w:szCs w:val="24"/>
              </w:rPr>
            </w:pPr>
            <w:r w:rsidRPr="003B6F45">
              <w:rPr>
                <w:rFonts w:ascii="Verdana" w:eastAsiaTheme="majorEastAsia" w:hAnsi="Verdana" w:cs="Times New Roman"/>
                <w:kern w:val="24"/>
                <w:sz w:val="24"/>
                <w:szCs w:val="24"/>
              </w:rPr>
              <w:t>+</w:t>
            </w:r>
          </w:p>
        </w:tc>
      </w:tr>
      <w:tr w:rsidR="003B6F45" w:rsidRPr="003B6F45" w14:paraId="74E7B3DC" w14:textId="77777777" w:rsidTr="006B4EC7">
        <w:tc>
          <w:tcPr>
            <w:tcW w:w="2943" w:type="dxa"/>
          </w:tcPr>
          <w:p w14:paraId="07627E5D" w14:textId="58B6EAB3" w:rsidR="003B6F45" w:rsidRPr="003B6F45" w:rsidRDefault="003B6F45" w:rsidP="005B7580">
            <w:pPr>
              <w:jc w:val="both"/>
              <w:rPr>
                <w:rFonts w:ascii="Verdana" w:eastAsiaTheme="majorEastAsia" w:hAnsi="Verdana"/>
                <w:kern w:val="24"/>
                <w:sz w:val="24"/>
                <w:szCs w:val="24"/>
              </w:rPr>
            </w:pPr>
            <w:r w:rsidRPr="003B6F45">
              <w:rPr>
                <w:rFonts w:ascii="Verdana" w:eastAsiaTheme="majorEastAsia" w:hAnsi="Verdana"/>
                <w:kern w:val="24"/>
                <w:sz w:val="24"/>
                <w:szCs w:val="24"/>
              </w:rPr>
              <w:t xml:space="preserve">Birželio 4 d. </w:t>
            </w:r>
          </w:p>
        </w:tc>
        <w:tc>
          <w:tcPr>
            <w:tcW w:w="5495" w:type="dxa"/>
          </w:tcPr>
          <w:p w14:paraId="68967BB1" w14:textId="28CC3ACA" w:rsidR="003B6F45" w:rsidRPr="003B6F45" w:rsidRDefault="003B6F45" w:rsidP="00D548B1">
            <w:pPr>
              <w:rPr>
                <w:rFonts w:ascii="Verdana" w:eastAsiaTheme="majorEastAsia" w:hAnsi="Verdana"/>
                <w:kern w:val="24"/>
                <w:sz w:val="24"/>
                <w:szCs w:val="24"/>
              </w:rPr>
            </w:pPr>
            <w:r w:rsidRPr="003B6F45">
              <w:rPr>
                <w:rFonts w:ascii="Verdana" w:eastAsiaTheme="majorEastAsia" w:hAnsi="Verdana" w:cs="Times New Roman"/>
                <w:kern w:val="24"/>
                <w:sz w:val="24"/>
                <w:szCs w:val="24"/>
              </w:rPr>
              <w:t>Sveikos gyvensenos šventė</w:t>
            </w:r>
          </w:p>
        </w:tc>
        <w:tc>
          <w:tcPr>
            <w:tcW w:w="850" w:type="dxa"/>
          </w:tcPr>
          <w:p w14:paraId="70142132" w14:textId="1C1EB25B" w:rsidR="003B6F45" w:rsidRPr="003B6F45" w:rsidRDefault="003B6F45" w:rsidP="005B7580">
            <w:pPr>
              <w:jc w:val="center"/>
              <w:rPr>
                <w:rFonts w:ascii="Verdana" w:eastAsiaTheme="majorEastAsia" w:hAnsi="Verdana"/>
                <w:kern w:val="24"/>
                <w:sz w:val="24"/>
                <w:szCs w:val="24"/>
              </w:rPr>
            </w:pPr>
            <w:r w:rsidRPr="003B6F45">
              <w:rPr>
                <w:rFonts w:ascii="Verdana" w:eastAsiaTheme="majorEastAsia" w:hAnsi="Verdana"/>
                <w:kern w:val="24"/>
                <w:sz w:val="24"/>
                <w:szCs w:val="24"/>
              </w:rPr>
              <w:t>+</w:t>
            </w:r>
          </w:p>
        </w:tc>
        <w:tc>
          <w:tcPr>
            <w:tcW w:w="850" w:type="dxa"/>
          </w:tcPr>
          <w:p w14:paraId="4F4A6A95" w14:textId="60AD1643" w:rsidR="003B6F45" w:rsidRPr="003B6F45" w:rsidRDefault="003B6F45" w:rsidP="005B7580">
            <w:pPr>
              <w:jc w:val="center"/>
              <w:rPr>
                <w:rFonts w:ascii="Verdana" w:eastAsiaTheme="majorEastAsia" w:hAnsi="Verdana"/>
                <w:kern w:val="24"/>
                <w:sz w:val="24"/>
                <w:szCs w:val="24"/>
              </w:rPr>
            </w:pPr>
            <w:r w:rsidRPr="003B6F45">
              <w:rPr>
                <w:rFonts w:ascii="Verdana" w:eastAsiaTheme="majorEastAsia" w:hAnsi="Verdana"/>
                <w:kern w:val="24"/>
                <w:sz w:val="24"/>
                <w:szCs w:val="24"/>
              </w:rPr>
              <w:t>+</w:t>
            </w:r>
          </w:p>
        </w:tc>
      </w:tr>
      <w:tr w:rsidR="004B63D2" w:rsidRPr="003B6F45" w14:paraId="7A65D8EE" w14:textId="77777777" w:rsidTr="006B4EC7">
        <w:tc>
          <w:tcPr>
            <w:tcW w:w="2943" w:type="dxa"/>
          </w:tcPr>
          <w:p w14:paraId="1488B6DB" w14:textId="4E3AA944" w:rsidR="004B63D2" w:rsidRPr="003B6F45" w:rsidRDefault="00143F04" w:rsidP="005B7580">
            <w:pPr>
              <w:jc w:val="both"/>
              <w:rPr>
                <w:rFonts w:ascii="Verdana" w:eastAsiaTheme="majorEastAsia" w:hAnsi="Verdana" w:cs="Times New Roman"/>
                <w:kern w:val="24"/>
                <w:sz w:val="24"/>
                <w:szCs w:val="24"/>
              </w:rPr>
            </w:pPr>
            <w:r w:rsidRPr="003B6F45">
              <w:rPr>
                <w:rFonts w:ascii="Verdana" w:eastAsiaTheme="majorEastAsia" w:hAnsi="Verdana" w:cs="Times New Roman"/>
                <w:kern w:val="24"/>
                <w:sz w:val="24"/>
                <w:szCs w:val="24"/>
              </w:rPr>
              <w:t>Birželio 5</w:t>
            </w:r>
            <w:r w:rsidR="004B63D2" w:rsidRPr="003B6F45">
              <w:rPr>
                <w:rFonts w:ascii="Verdana" w:eastAsiaTheme="majorEastAsia" w:hAnsi="Verdana" w:cs="Times New Roman"/>
                <w:kern w:val="24"/>
                <w:sz w:val="24"/>
                <w:szCs w:val="24"/>
              </w:rPr>
              <w:t xml:space="preserve"> d.</w:t>
            </w:r>
          </w:p>
        </w:tc>
        <w:tc>
          <w:tcPr>
            <w:tcW w:w="5495" w:type="dxa"/>
          </w:tcPr>
          <w:p w14:paraId="5BDBBCF5" w14:textId="0471B09D" w:rsidR="004B63D2" w:rsidRPr="003B6F45" w:rsidRDefault="003B6F45" w:rsidP="005B7580">
            <w:pPr>
              <w:rPr>
                <w:rFonts w:ascii="Verdana" w:eastAsiaTheme="majorEastAsia" w:hAnsi="Verdana" w:cs="Times New Roman"/>
                <w:kern w:val="24"/>
                <w:sz w:val="24"/>
                <w:szCs w:val="24"/>
              </w:rPr>
            </w:pPr>
            <w:r w:rsidRPr="003B6F45">
              <w:rPr>
                <w:rFonts w:ascii="Verdana" w:eastAsiaTheme="majorEastAsia" w:hAnsi="Verdana" w:cs="Times New Roman"/>
                <w:kern w:val="24"/>
                <w:sz w:val="24"/>
                <w:szCs w:val="24"/>
              </w:rPr>
              <w:t>Mokslo metų užbaigimo šventė</w:t>
            </w:r>
          </w:p>
        </w:tc>
        <w:tc>
          <w:tcPr>
            <w:tcW w:w="850" w:type="dxa"/>
          </w:tcPr>
          <w:p w14:paraId="17ECF533" w14:textId="77777777" w:rsidR="004B63D2" w:rsidRPr="003B6F45" w:rsidRDefault="004B63D2" w:rsidP="005B7580">
            <w:pPr>
              <w:jc w:val="center"/>
              <w:rPr>
                <w:rFonts w:ascii="Verdana" w:eastAsiaTheme="majorEastAsia" w:hAnsi="Verdana" w:cs="Times New Roman"/>
                <w:kern w:val="24"/>
                <w:sz w:val="24"/>
                <w:szCs w:val="24"/>
              </w:rPr>
            </w:pPr>
            <w:r w:rsidRPr="003B6F45">
              <w:rPr>
                <w:rFonts w:ascii="Verdana" w:eastAsiaTheme="majorEastAsia" w:hAnsi="Verdana" w:cs="Times New Roman"/>
                <w:kern w:val="24"/>
                <w:sz w:val="24"/>
                <w:szCs w:val="24"/>
              </w:rPr>
              <w:t>+</w:t>
            </w:r>
          </w:p>
        </w:tc>
        <w:tc>
          <w:tcPr>
            <w:tcW w:w="850" w:type="dxa"/>
          </w:tcPr>
          <w:p w14:paraId="7887521B" w14:textId="1388FBBB" w:rsidR="004B63D2" w:rsidRPr="003B6F45" w:rsidRDefault="003B6F45" w:rsidP="005B7580">
            <w:pPr>
              <w:jc w:val="center"/>
              <w:rPr>
                <w:rFonts w:ascii="Verdana" w:eastAsiaTheme="majorEastAsia" w:hAnsi="Verdana" w:cs="Times New Roman"/>
                <w:kern w:val="24"/>
                <w:sz w:val="24"/>
                <w:szCs w:val="24"/>
              </w:rPr>
            </w:pPr>
            <w:r w:rsidRPr="003B6F45">
              <w:rPr>
                <w:rFonts w:ascii="Verdana" w:eastAsiaTheme="majorEastAsia" w:hAnsi="Verdana" w:cs="Times New Roman"/>
                <w:kern w:val="24"/>
                <w:sz w:val="24"/>
                <w:szCs w:val="24"/>
              </w:rPr>
              <w:t>-</w:t>
            </w:r>
          </w:p>
        </w:tc>
      </w:tr>
      <w:tr w:rsidR="003B6F45" w:rsidRPr="003B6F45" w14:paraId="42395B32" w14:textId="77777777" w:rsidTr="006B4EC7">
        <w:tc>
          <w:tcPr>
            <w:tcW w:w="2943" w:type="dxa"/>
          </w:tcPr>
          <w:p w14:paraId="1E39852C" w14:textId="5C290CCB" w:rsidR="003B6F45" w:rsidRPr="003B6F45" w:rsidRDefault="003B6F45" w:rsidP="005B7580">
            <w:pPr>
              <w:jc w:val="both"/>
              <w:rPr>
                <w:rFonts w:ascii="Verdana" w:eastAsiaTheme="majorEastAsia" w:hAnsi="Verdana"/>
                <w:kern w:val="24"/>
                <w:sz w:val="24"/>
                <w:szCs w:val="24"/>
              </w:rPr>
            </w:pPr>
            <w:r w:rsidRPr="003B6F45">
              <w:rPr>
                <w:rFonts w:ascii="Verdana" w:eastAsiaTheme="majorEastAsia" w:hAnsi="Verdana"/>
                <w:kern w:val="24"/>
                <w:sz w:val="24"/>
                <w:szCs w:val="24"/>
              </w:rPr>
              <w:t xml:space="preserve">Birželio 11 d. </w:t>
            </w:r>
          </w:p>
        </w:tc>
        <w:tc>
          <w:tcPr>
            <w:tcW w:w="5495" w:type="dxa"/>
          </w:tcPr>
          <w:p w14:paraId="1FB6B497" w14:textId="1068A3C5" w:rsidR="003B6F45" w:rsidRPr="003B6F45" w:rsidRDefault="003B6F45" w:rsidP="005B7580">
            <w:pPr>
              <w:rPr>
                <w:rFonts w:ascii="Verdana" w:eastAsiaTheme="majorEastAsia" w:hAnsi="Verdana"/>
                <w:kern w:val="24"/>
                <w:sz w:val="24"/>
                <w:szCs w:val="24"/>
              </w:rPr>
            </w:pPr>
            <w:r w:rsidRPr="003B6F45">
              <w:rPr>
                <w:rFonts w:ascii="Verdana" w:eastAsiaTheme="majorEastAsia" w:hAnsi="Verdana" w:cs="Times New Roman"/>
                <w:kern w:val="24"/>
                <w:sz w:val="24"/>
                <w:szCs w:val="24"/>
              </w:rPr>
              <w:t>Ilgalaikių projektų pristatymo diena</w:t>
            </w:r>
          </w:p>
        </w:tc>
        <w:tc>
          <w:tcPr>
            <w:tcW w:w="850" w:type="dxa"/>
          </w:tcPr>
          <w:p w14:paraId="3F3AC2E5" w14:textId="77777777" w:rsidR="003B6F45" w:rsidRPr="003B6F45" w:rsidRDefault="003B6F45" w:rsidP="005B7580">
            <w:pPr>
              <w:jc w:val="center"/>
              <w:rPr>
                <w:rFonts w:ascii="Verdana" w:eastAsiaTheme="majorEastAsia" w:hAnsi="Verdana"/>
                <w:kern w:val="24"/>
                <w:sz w:val="24"/>
                <w:szCs w:val="24"/>
              </w:rPr>
            </w:pPr>
          </w:p>
        </w:tc>
        <w:tc>
          <w:tcPr>
            <w:tcW w:w="850" w:type="dxa"/>
          </w:tcPr>
          <w:p w14:paraId="4C53B451" w14:textId="7F8017A4" w:rsidR="003B6F45" w:rsidRPr="003B6F45" w:rsidRDefault="003B6F45" w:rsidP="005B7580">
            <w:pPr>
              <w:jc w:val="center"/>
              <w:rPr>
                <w:rFonts w:ascii="Verdana" w:eastAsiaTheme="majorEastAsia" w:hAnsi="Verdana"/>
                <w:kern w:val="24"/>
                <w:sz w:val="24"/>
                <w:szCs w:val="24"/>
              </w:rPr>
            </w:pPr>
            <w:r w:rsidRPr="003B6F45">
              <w:rPr>
                <w:rFonts w:ascii="Verdana" w:eastAsiaTheme="majorEastAsia" w:hAnsi="Verdana"/>
                <w:kern w:val="24"/>
                <w:sz w:val="24"/>
                <w:szCs w:val="24"/>
              </w:rPr>
              <w:t>+</w:t>
            </w:r>
          </w:p>
        </w:tc>
      </w:tr>
      <w:tr w:rsidR="004B63D2" w:rsidRPr="003B6F45" w14:paraId="2586D3BE" w14:textId="77777777" w:rsidTr="006B4EC7">
        <w:tc>
          <w:tcPr>
            <w:tcW w:w="2943" w:type="dxa"/>
          </w:tcPr>
          <w:p w14:paraId="3A903B47" w14:textId="12DD85E3" w:rsidR="004B63D2" w:rsidRPr="003B6F45" w:rsidRDefault="004B63D2" w:rsidP="005B7580">
            <w:pPr>
              <w:rPr>
                <w:rFonts w:ascii="Verdana" w:eastAsiaTheme="majorEastAsia" w:hAnsi="Verdana" w:cs="Times New Roman"/>
                <w:kern w:val="24"/>
                <w:sz w:val="24"/>
                <w:szCs w:val="24"/>
              </w:rPr>
            </w:pPr>
            <w:r w:rsidRPr="003B6F45">
              <w:rPr>
                <w:rFonts w:ascii="Verdana" w:eastAsiaTheme="majorEastAsia" w:hAnsi="Verdana" w:cs="Times New Roman"/>
                <w:kern w:val="24"/>
                <w:sz w:val="24"/>
                <w:szCs w:val="24"/>
              </w:rPr>
              <w:t xml:space="preserve">Birželio </w:t>
            </w:r>
            <w:r w:rsidR="00143F04" w:rsidRPr="003B6F45">
              <w:rPr>
                <w:rFonts w:ascii="Verdana" w:eastAsiaTheme="majorEastAsia" w:hAnsi="Verdana" w:cs="Times New Roman"/>
                <w:kern w:val="24"/>
                <w:sz w:val="24"/>
                <w:szCs w:val="24"/>
              </w:rPr>
              <w:t>12</w:t>
            </w:r>
            <w:r w:rsidRPr="003B6F45">
              <w:rPr>
                <w:rFonts w:ascii="Verdana" w:eastAsiaTheme="majorEastAsia" w:hAnsi="Verdana" w:cs="Times New Roman"/>
                <w:kern w:val="24"/>
                <w:sz w:val="24"/>
                <w:szCs w:val="24"/>
              </w:rPr>
              <w:t xml:space="preserve"> d.</w:t>
            </w:r>
          </w:p>
        </w:tc>
        <w:tc>
          <w:tcPr>
            <w:tcW w:w="5495" w:type="dxa"/>
          </w:tcPr>
          <w:p w14:paraId="30660570" w14:textId="24FEB3A3" w:rsidR="004B63D2" w:rsidRPr="003B6F45" w:rsidRDefault="003B6F45" w:rsidP="005B7580">
            <w:pPr>
              <w:rPr>
                <w:rFonts w:ascii="Verdana" w:hAnsi="Verdana"/>
                <w:color w:val="000000"/>
                <w:sz w:val="24"/>
                <w:szCs w:val="24"/>
              </w:rPr>
            </w:pPr>
            <w:r w:rsidRPr="003B6F45">
              <w:rPr>
                <w:rStyle w:val="markedcontent"/>
                <w:rFonts w:ascii="Verdana" w:hAnsi="Verdana" w:cs="Arial"/>
                <w:color w:val="000000"/>
                <w:sz w:val="24"/>
                <w:szCs w:val="24"/>
              </w:rPr>
              <w:t>„Pažinkime Lietuvą“</w:t>
            </w:r>
            <w:r w:rsidRPr="003B6F45">
              <w:rPr>
                <w:rFonts w:ascii="Verdana" w:hAnsi="Verdana"/>
                <w:color w:val="000000"/>
                <w:sz w:val="24"/>
                <w:szCs w:val="24"/>
              </w:rPr>
              <w:br/>
            </w:r>
            <w:r w:rsidRPr="003B6F45">
              <w:rPr>
                <w:rStyle w:val="markedcontent"/>
                <w:rFonts w:ascii="Verdana" w:hAnsi="Verdana" w:cs="Arial"/>
                <w:color w:val="000000"/>
                <w:sz w:val="24"/>
                <w:szCs w:val="24"/>
              </w:rPr>
              <w:t>Lankome užsienio mokslo centrus</w:t>
            </w:r>
          </w:p>
        </w:tc>
        <w:tc>
          <w:tcPr>
            <w:tcW w:w="850" w:type="dxa"/>
          </w:tcPr>
          <w:p w14:paraId="54EB6AE9" w14:textId="77777777" w:rsidR="004B63D2" w:rsidRPr="003B6F45" w:rsidRDefault="004B63D2" w:rsidP="005B7580">
            <w:pPr>
              <w:jc w:val="center"/>
              <w:rPr>
                <w:rFonts w:ascii="Verdana" w:eastAsiaTheme="majorEastAsia" w:hAnsi="Verdana" w:cs="Times New Roman"/>
                <w:kern w:val="24"/>
                <w:sz w:val="24"/>
                <w:szCs w:val="24"/>
              </w:rPr>
            </w:pPr>
            <w:r w:rsidRPr="003B6F45">
              <w:rPr>
                <w:rFonts w:ascii="Verdana" w:eastAsiaTheme="majorEastAsia" w:hAnsi="Verdana" w:cs="Times New Roman"/>
                <w:kern w:val="24"/>
                <w:sz w:val="24"/>
                <w:szCs w:val="24"/>
              </w:rPr>
              <w:t>-</w:t>
            </w:r>
          </w:p>
        </w:tc>
        <w:tc>
          <w:tcPr>
            <w:tcW w:w="850" w:type="dxa"/>
          </w:tcPr>
          <w:p w14:paraId="66715997" w14:textId="77777777" w:rsidR="004B63D2" w:rsidRPr="003B6F45" w:rsidRDefault="004B63D2" w:rsidP="005B7580">
            <w:pPr>
              <w:jc w:val="center"/>
              <w:rPr>
                <w:rFonts w:ascii="Verdana" w:eastAsiaTheme="majorEastAsia" w:hAnsi="Verdana" w:cs="Times New Roman"/>
                <w:kern w:val="24"/>
                <w:sz w:val="24"/>
                <w:szCs w:val="24"/>
              </w:rPr>
            </w:pPr>
            <w:r w:rsidRPr="003B6F45">
              <w:rPr>
                <w:rFonts w:ascii="Verdana" w:eastAsiaTheme="majorEastAsia" w:hAnsi="Verdana" w:cs="Times New Roman"/>
                <w:kern w:val="24"/>
                <w:sz w:val="24"/>
                <w:szCs w:val="24"/>
              </w:rPr>
              <w:t>+</w:t>
            </w:r>
          </w:p>
        </w:tc>
      </w:tr>
      <w:tr w:rsidR="003B6F45" w:rsidRPr="003B6F45" w14:paraId="52D5850A" w14:textId="77777777" w:rsidTr="006B4EC7">
        <w:tc>
          <w:tcPr>
            <w:tcW w:w="2943" w:type="dxa"/>
          </w:tcPr>
          <w:p w14:paraId="748C1750" w14:textId="7F44916C" w:rsidR="003B6F45" w:rsidRPr="003B6F45" w:rsidRDefault="003B6F45" w:rsidP="005B7580">
            <w:pPr>
              <w:rPr>
                <w:rFonts w:ascii="Verdana" w:eastAsiaTheme="majorEastAsia" w:hAnsi="Verdana"/>
                <w:kern w:val="24"/>
                <w:sz w:val="24"/>
                <w:szCs w:val="24"/>
              </w:rPr>
            </w:pPr>
            <w:r w:rsidRPr="003B6F45">
              <w:rPr>
                <w:rFonts w:ascii="Verdana" w:eastAsiaTheme="majorEastAsia" w:hAnsi="Verdana"/>
                <w:kern w:val="24"/>
                <w:sz w:val="24"/>
                <w:szCs w:val="24"/>
              </w:rPr>
              <w:t>Mokslo metų eigoje 1 diena</w:t>
            </w:r>
          </w:p>
        </w:tc>
        <w:tc>
          <w:tcPr>
            <w:tcW w:w="5495" w:type="dxa"/>
          </w:tcPr>
          <w:p w14:paraId="3D6750FF" w14:textId="1ED0BBD7" w:rsidR="003B6F45" w:rsidRPr="003B6F45" w:rsidRDefault="003B6F45" w:rsidP="005B7580">
            <w:pPr>
              <w:rPr>
                <w:rFonts w:ascii="Verdana" w:eastAsiaTheme="majorEastAsia" w:hAnsi="Verdana"/>
                <w:kern w:val="24"/>
                <w:sz w:val="24"/>
                <w:szCs w:val="24"/>
              </w:rPr>
            </w:pPr>
            <w:r w:rsidRPr="003B6F45">
              <w:rPr>
                <w:rStyle w:val="markedcontent"/>
                <w:rFonts w:ascii="Verdana" w:hAnsi="Verdana" w:cs="Arial"/>
                <w:sz w:val="24"/>
                <w:szCs w:val="24"/>
                <w:shd w:val="clear" w:color="auto" w:fill="FFFFFF"/>
              </w:rPr>
              <w:t>„Pažinkime Lietuvą“</w:t>
            </w:r>
          </w:p>
        </w:tc>
        <w:tc>
          <w:tcPr>
            <w:tcW w:w="850" w:type="dxa"/>
          </w:tcPr>
          <w:p w14:paraId="3F9B2712" w14:textId="0731CFF9" w:rsidR="003B6F45" w:rsidRPr="003B6F45" w:rsidRDefault="003B6F45" w:rsidP="005B7580">
            <w:pPr>
              <w:jc w:val="center"/>
              <w:rPr>
                <w:rFonts w:ascii="Verdana" w:eastAsiaTheme="majorEastAsia" w:hAnsi="Verdana"/>
                <w:kern w:val="24"/>
                <w:sz w:val="24"/>
                <w:szCs w:val="24"/>
              </w:rPr>
            </w:pPr>
            <w:r w:rsidRPr="003B6F45">
              <w:rPr>
                <w:rFonts w:ascii="Verdana" w:eastAsiaTheme="majorEastAsia" w:hAnsi="Verdana"/>
                <w:kern w:val="24"/>
                <w:sz w:val="24"/>
                <w:szCs w:val="24"/>
              </w:rPr>
              <w:t>+</w:t>
            </w:r>
          </w:p>
        </w:tc>
        <w:tc>
          <w:tcPr>
            <w:tcW w:w="850" w:type="dxa"/>
          </w:tcPr>
          <w:p w14:paraId="3E36AE9D" w14:textId="48C2DDCE" w:rsidR="003B6F45" w:rsidRPr="003B6F45" w:rsidRDefault="003B6F45" w:rsidP="005B7580">
            <w:pPr>
              <w:jc w:val="center"/>
              <w:rPr>
                <w:rFonts w:ascii="Verdana" w:eastAsiaTheme="majorEastAsia" w:hAnsi="Verdana"/>
                <w:kern w:val="24"/>
                <w:sz w:val="24"/>
                <w:szCs w:val="24"/>
              </w:rPr>
            </w:pPr>
            <w:r>
              <w:rPr>
                <w:rFonts w:ascii="Verdana" w:eastAsiaTheme="majorEastAsia" w:hAnsi="Verdana"/>
                <w:kern w:val="24"/>
                <w:sz w:val="24"/>
                <w:szCs w:val="24"/>
              </w:rPr>
              <w:t>-</w:t>
            </w:r>
          </w:p>
        </w:tc>
      </w:tr>
    </w:tbl>
    <w:p w14:paraId="46B1A76D" w14:textId="77777777" w:rsidR="004B63D2" w:rsidRPr="003B6F45" w:rsidRDefault="004B63D2" w:rsidP="004B63D2">
      <w:pPr>
        <w:pStyle w:val="Betarp"/>
        <w:tabs>
          <w:tab w:val="left" w:pos="1134"/>
        </w:tabs>
        <w:rPr>
          <w:rFonts w:ascii="Verdana" w:hAnsi="Verdana" w:cs="Times New Roman"/>
          <w:sz w:val="24"/>
          <w:szCs w:val="24"/>
        </w:rPr>
      </w:pPr>
    </w:p>
    <w:p w14:paraId="56401C36" w14:textId="6549B099" w:rsidR="00B13C76" w:rsidRPr="00143F04" w:rsidRDefault="00B13C76" w:rsidP="00B13C76">
      <w:pPr>
        <w:pStyle w:val="Betarp"/>
        <w:numPr>
          <w:ilvl w:val="0"/>
          <w:numId w:val="11"/>
        </w:numPr>
        <w:tabs>
          <w:tab w:val="left" w:pos="1134"/>
        </w:tabs>
        <w:rPr>
          <w:rFonts w:ascii="Verdana" w:hAnsi="Verdana" w:cs="Times New Roman"/>
          <w:sz w:val="24"/>
          <w:szCs w:val="24"/>
        </w:rPr>
      </w:pPr>
      <w:bookmarkStart w:id="4" w:name="_Hlk175050394"/>
      <w:r w:rsidRPr="00143F04">
        <w:rPr>
          <w:rFonts w:ascii="Verdana" w:hAnsi="Verdana" w:cs="Times New Roman"/>
          <w:sz w:val="24"/>
          <w:szCs w:val="24"/>
          <w:lang w:eastAsia="ar-SA"/>
        </w:rPr>
        <w:t>Pamokų, pertraukų, mokinių maitinimo laikas:</w:t>
      </w:r>
    </w:p>
    <w:tbl>
      <w:tblPr>
        <w:tblStyle w:val="Lentelstinklelis"/>
        <w:tblW w:w="10207" w:type="dxa"/>
        <w:tblInd w:w="-34" w:type="dxa"/>
        <w:tblLook w:val="04A0" w:firstRow="1" w:lastRow="0" w:firstColumn="1" w:lastColumn="0" w:noHBand="0" w:noVBand="1"/>
      </w:tblPr>
      <w:tblGrid>
        <w:gridCol w:w="1171"/>
        <w:gridCol w:w="1420"/>
        <w:gridCol w:w="1701"/>
        <w:gridCol w:w="2087"/>
        <w:gridCol w:w="3828"/>
      </w:tblGrid>
      <w:tr w:rsidR="00B13C76" w:rsidRPr="00143F04" w14:paraId="7F5AB47D" w14:textId="77777777" w:rsidTr="00FA553A">
        <w:tc>
          <w:tcPr>
            <w:tcW w:w="1171" w:type="dxa"/>
          </w:tcPr>
          <w:p w14:paraId="54753EFD" w14:textId="2B5C4FC8" w:rsidR="00B13C76" w:rsidRPr="00143F04" w:rsidRDefault="00B13C76" w:rsidP="00B13C76">
            <w:pPr>
              <w:pStyle w:val="Betarp"/>
              <w:tabs>
                <w:tab w:val="left" w:pos="1134"/>
              </w:tabs>
              <w:rPr>
                <w:rFonts w:ascii="Verdana" w:hAnsi="Verdana" w:cs="Times New Roman"/>
                <w:sz w:val="24"/>
                <w:szCs w:val="24"/>
              </w:rPr>
            </w:pPr>
            <w:r w:rsidRPr="00143F04">
              <w:rPr>
                <w:rFonts w:ascii="Verdana" w:hAnsi="Verdana" w:cs="Times New Roman"/>
                <w:sz w:val="24"/>
                <w:szCs w:val="24"/>
              </w:rPr>
              <w:t>Pamoka</w:t>
            </w:r>
          </w:p>
        </w:tc>
        <w:tc>
          <w:tcPr>
            <w:tcW w:w="1420" w:type="dxa"/>
          </w:tcPr>
          <w:p w14:paraId="5B376A07" w14:textId="77777777" w:rsidR="00B13C76" w:rsidRPr="00143F04" w:rsidRDefault="00B13C76" w:rsidP="00B13C76">
            <w:pPr>
              <w:pStyle w:val="Betarp"/>
              <w:tabs>
                <w:tab w:val="left" w:pos="1134"/>
              </w:tabs>
              <w:rPr>
                <w:rFonts w:ascii="Verdana" w:hAnsi="Verdana" w:cs="Times New Roman"/>
                <w:sz w:val="24"/>
                <w:szCs w:val="24"/>
              </w:rPr>
            </w:pPr>
            <w:r w:rsidRPr="00143F04">
              <w:rPr>
                <w:rFonts w:ascii="Verdana" w:hAnsi="Verdana" w:cs="Times New Roman"/>
                <w:sz w:val="24"/>
                <w:szCs w:val="24"/>
              </w:rPr>
              <w:t>Pamokos laikas</w:t>
            </w:r>
          </w:p>
          <w:p w14:paraId="30FE4F72" w14:textId="17898F35" w:rsidR="00B13C76" w:rsidRPr="00143F04" w:rsidRDefault="00B13C76" w:rsidP="00B13C76">
            <w:pPr>
              <w:pStyle w:val="Betarp"/>
              <w:tabs>
                <w:tab w:val="left" w:pos="1134"/>
              </w:tabs>
              <w:rPr>
                <w:rFonts w:ascii="Verdana" w:hAnsi="Verdana" w:cs="Times New Roman"/>
                <w:sz w:val="24"/>
                <w:szCs w:val="24"/>
              </w:rPr>
            </w:pPr>
            <w:r w:rsidRPr="00143F04">
              <w:rPr>
                <w:rFonts w:ascii="Verdana" w:hAnsi="Verdana" w:cs="Times New Roman"/>
                <w:sz w:val="24"/>
                <w:szCs w:val="24"/>
              </w:rPr>
              <w:t>1 kl.</w:t>
            </w:r>
          </w:p>
        </w:tc>
        <w:tc>
          <w:tcPr>
            <w:tcW w:w="1701" w:type="dxa"/>
          </w:tcPr>
          <w:p w14:paraId="273A9298" w14:textId="11236873" w:rsidR="00B13C76" w:rsidRPr="00143F04" w:rsidRDefault="00B13C76" w:rsidP="00B13C76">
            <w:pPr>
              <w:pStyle w:val="Betarp"/>
              <w:tabs>
                <w:tab w:val="left" w:pos="1134"/>
              </w:tabs>
              <w:rPr>
                <w:rFonts w:ascii="Verdana" w:hAnsi="Verdana" w:cs="Times New Roman"/>
                <w:sz w:val="24"/>
                <w:szCs w:val="24"/>
              </w:rPr>
            </w:pPr>
            <w:r w:rsidRPr="00143F04">
              <w:rPr>
                <w:rFonts w:ascii="Verdana" w:hAnsi="Verdana" w:cs="Times New Roman"/>
                <w:sz w:val="24"/>
                <w:szCs w:val="24"/>
              </w:rPr>
              <w:t>Pertraukos trukmė (min.)</w:t>
            </w:r>
          </w:p>
        </w:tc>
        <w:tc>
          <w:tcPr>
            <w:tcW w:w="2087" w:type="dxa"/>
          </w:tcPr>
          <w:p w14:paraId="77BB7243" w14:textId="77777777" w:rsidR="00B13C76" w:rsidRPr="00143F04" w:rsidRDefault="00B13C76" w:rsidP="00B13C76">
            <w:pPr>
              <w:pStyle w:val="Betarp"/>
              <w:tabs>
                <w:tab w:val="left" w:pos="1134"/>
              </w:tabs>
              <w:rPr>
                <w:rFonts w:ascii="Verdana" w:hAnsi="Verdana" w:cs="Times New Roman"/>
                <w:sz w:val="24"/>
                <w:szCs w:val="24"/>
              </w:rPr>
            </w:pPr>
            <w:r w:rsidRPr="00143F04">
              <w:rPr>
                <w:rFonts w:ascii="Verdana" w:hAnsi="Verdana" w:cs="Times New Roman"/>
                <w:sz w:val="24"/>
                <w:szCs w:val="24"/>
              </w:rPr>
              <w:t>Pamokos laikas</w:t>
            </w:r>
          </w:p>
          <w:p w14:paraId="0D16A451" w14:textId="2476891A" w:rsidR="00B13C76" w:rsidRPr="00143F04" w:rsidRDefault="00B13C76" w:rsidP="00B13C76">
            <w:pPr>
              <w:pStyle w:val="Betarp"/>
              <w:tabs>
                <w:tab w:val="left" w:pos="1134"/>
              </w:tabs>
              <w:rPr>
                <w:rFonts w:ascii="Verdana" w:hAnsi="Verdana" w:cs="Times New Roman"/>
                <w:sz w:val="24"/>
                <w:szCs w:val="24"/>
              </w:rPr>
            </w:pPr>
            <w:r w:rsidRPr="00143F04">
              <w:rPr>
                <w:rFonts w:ascii="Verdana" w:hAnsi="Verdana" w:cs="Times New Roman"/>
                <w:sz w:val="24"/>
                <w:szCs w:val="24"/>
              </w:rPr>
              <w:t>2-8 kl.</w:t>
            </w:r>
          </w:p>
        </w:tc>
        <w:tc>
          <w:tcPr>
            <w:tcW w:w="3828" w:type="dxa"/>
          </w:tcPr>
          <w:p w14:paraId="38AA7BC3" w14:textId="5FAB9BA6" w:rsidR="00B13C76" w:rsidRPr="00143F04" w:rsidRDefault="00B13C76" w:rsidP="00B13C76">
            <w:pPr>
              <w:pStyle w:val="Betarp"/>
              <w:tabs>
                <w:tab w:val="left" w:pos="1134"/>
              </w:tabs>
              <w:rPr>
                <w:rFonts w:ascii="Verdana" w:hAnsi="Verdana" w:cs="Times New Roman"/>
                <w:sz w:val="24"/>
                <w:szCs w:val="24"/>
              </w:rPr>
            </w:pPr>
            <w:r w:rsidRPr="00143F04">
              <w:rPr>
                <w:rFonts w:ascii="Verdana" w:hAnsi="Verdana" w:cs="Times New Roman"/>
                <w:sz w:val="24"/>
                <w:szCs w:val="24"/>
              </w:rPr>
              <w:t>Pertraukos trukmė (min.)</w:t>
            </w:r>
          </w:p>
        </w:tc>
      </w:tr>
      <w:tr w:rsidR="00B13C76" w:rsidRPr="00143F04" w14:paraId="3E45B3C9" w14:textId="77777777" w:rsidTr="00FA553A">
        <w:tc>
          <w:tcPr>
            <w:tcW w:w="1171" w:type="dxa"/>
          </w:tcPr>
          <w:p w14:paraId="6A7B8061" w14:textId="130F05EE" w:rsidR="00B13C76" w:rsidRPr="00143F04" w:rsidRDefault="00B13C76" w:rsidP="00B13C76">
            <w:pPr>
              <w:pStyle w:val="Betarp"/>
              <w:tabs>
                <w:tab w:val="left" w:pos="1134"/>
              </w:tabs>
              <w:rPr>
                <w:rFonts w:ascii="Verdana" w:hAnsi="Verdana" w:cs="Times New Roman"/>
                <w:sz w:val="24"/>
                <w:szCs w:val="24"/>
              </w:rPr>
            </w:pPr>
            <w:r w:rsidRPr="00143F04">
              <w:rPr>
                <w:rFonts w:ascii="Verdana" w:hAnsi="Verdana" w:cs="Times New Roman"/>
                <w:sz w:val="24"/>
                <w:szCs w:val="24"/>
              </w:rPr>
              <w:t>1</w:t>
            </w:r>
          </w:p>
        </w:tc>
        <w:tc>
          <w:tcPr>
            <w:tcW w:w="1420" w:type="dxa"/>
          </w:tcPr>
          <w:p w14:paraId="1EF90865" w14:textId="637E8F27" w:rsidR="00B13C76" w:rsidRPr="00143F04" w:rsidRDefault="008957EF" w:rsidP="00143F04">
            <w:pPr>
              <w:pStyle w:val="Betarp"/>
              <w:tabs>
                <w:tab w:val="left" w:pos="0"/>
              </w:tabs>
              <w:ind w:right="-73"/>
              <w:rPr>
                <w:rFonts w:ascii="Verdana" w:hAnsi="Verdana" w:cs="Times New Roman"/>
                <w:sz w:val="24"/>
                <w:szCs w:val="24"/>
              </w:rPr>
            </w:pPr>
            <w:r w:rsidRPr="00143F04">
              <w:rPr>
                <w:rFonts w:ascii="Verdana" w:hAnsi="Verdana" w:cs="Times New Roman"/>
                <w:sz w:val="24"/>
                <w:szCs w:val="24"/>
              </w:rPr>
              <w:t>8.00–8.35</w:t>
            </w:r>
          </w:p>
        </w:tc>
        <w:tc>
          <w:tcPr>
            <w:tcW w:w="1701" w:type="dxa"/>
          </w:tcPr>
          <w:p w14:paraId="52C3C788" w14:textId="04061624" w:rsidR="00B13C76" w:rsidRPr="00143F04" w:rsidRDefault="008957EF" w:rsidP="00B13C76">
            <w:pPr>
              <w:pStyle w:val="Betarp"/>
              <w:tabs>
                <w:tab w:val="left" w:pos="1134"/>
              </w:tabs>
              <w:rPr>
                <w:rFonts w:ascii="Verdana" w:hAnsi="Verdana" w:cs="Times New Roman"/>
                <w:sz w:val="24"/>
                <w:szCs w:val="24"/>
              </w:rPr>
            </w:pPr>
            <w:r w:rsidRPr="00143F04">
              <w:rPr>
                <w:rFonts w:ascii="Verdana" w:hAnsi="Verdana" w:cs="Times New Roman"/>
                <w:sz w:val="24"/>
                <w:szCs w:val="24"/>
              </w:rPr>
              <w:t>20</w:t>
            </w:r>
          </w:p>
        </w:tc>
        <w:tc>
          <w:tcPr>
            <w:tcW w:w="2087" w:type="dxa"/>
          </w:tcPr>
          <w:p w14:paraId="3BCA9921" w14:textId="23926D86" w:rsidR="00B13C76" w:rsidRPr="00143F04" w:rsidRDefault="008957EF" w:rsidP="00B13C76">
            <w:pPr>
              <w:pStyle w:val="Betarp"/>
              <w:tabs>
                <w:tab w:val="left" w:pos="1134"/>
              </w:tabs>
              <w:rPr>
                <w:rFonts w:ascii="Verdana" w:hAnsi="Verdana" w:cs="Times New Roman"/>
                <w:sz w:val="24"/>
                <w:szCs w:val="24"/>
              </w:rPr>
            </w:pPr>
            <w:r w:rsidRPr="00143F04">
              <w:rPr>
                <w:rFonts w:ascii="Verdana" w:hAnsi="Verdana" w:cs="Times New Roman"/>
                <w:sz w:val="24"/>
                <w:szCs w:val="24"/>
              </w:rPr>
              <w:t>8.00 – 8.45</w:t>
            </w:r>
          </w:p>
        </w:tc>
        <w:tc>
          <w:tcPr>
            <w:tcW w:w="3828" w:type="dxa"/>
          </w:tcPr>
          <w:p w14:paraId="66614FF7" w14:textId="75561EFE" w:rsidR="00B13C76" w:rsidRPr="00143F04" w:rsidRDefault="008957EF" w:rsidP="00B13C76">
            <w:pPr>
              <w:pStyle w:val="Betarp"/>
              <w:tabs>
                <w:tab w:val="left" w:pos="1134"/>
              </w:tabs>
              <w:rPr>
                <w:rFonts w:ascii="Verdana" w:hAnsi="Verdana" w:cs="Times New Roman"/>
                <w:sz w:val="24"/>
                <w:szCs w:val="24"/>
              </w:rPr>
            </w:pPr>
            <w:r w:rsidRPr="00143F04">
              <w:rPr>
                <w:rFonts w:ascii="Verdana" w:hAnsi="Verdana" w:cs="Times New Roman"/>
                <w:sz w:val="24"/>
                <w:szCs w:val="24"/>
              </w:rPr>
              <w:t>10</w:t>
            </w:r>
          </w:p>
        </w:tc>
      </w:tr>
      <w:tr w:rsidR="00B13C76" w:rsidRPr="00143F04" w14:paraId="180E73AA" w14:textId="77777777" w:rsidTr="00FA553A">
        <w:tc>
          <w:tcPr>
            <w:tcW w:w="1171" w:type="dxa"/>
          </w:tcPr>
          <w:p w14:paraId="554FFB21" w14:textId="7D77F355" w:rsidR="00B13C76" w:rsidRPr="00143F04" w:rsidRDefault="00B13C76" w:rsidP="00B13C76">
            <w:pPr>
              <w:pStyle w:val="Betarp"/>
              <w:tabs>
                <w:tab w:val="left" w:pos="1134"/>
              </w:tabs>
              <w:rPr>
                <w:rFonts w:ascii="Verdana" w:hAnsi="Verdana" w:cs="Times New Roman"/>
                <w:sz w:val="24"/>
                <w:szCs w:val="24"/>
              </w:rPr>
            </w:pPr>
            <w:r w:rsidRPr="00143F04">
              <w:rPr>
                <w:rFonts w:ascii="Verdana" w:hAnsi="Verdana" w:cs="Times New Roman"/>
                <w:sz w:val="24"/>
                <w:szCs w:val="24"/>
              </w:rPr>
              <w:t>2</w:t>
            </w:r>
          </w:p>
        </w:tc>
        <w:tc>
          <w:tcPr>
            <w:tcW w:w="1420" w:type="dxa"/>
          </w:tcPr>
          <w:p w14:paraId="7862156C" w14:textId="0E161104" w:rsidR="00B13C76" w:rsidRPr="00143F04" w:rsidRDefault="008D25FA" w:rsidP="00B13C76">
            <w:pPr>
              <w:pStyle w:val="Betarp"/>
              <w:tabs>
                <w:tab w:val="left" w:pos="1134"/>
              </w:tabs>
              <w:rPr>
                <w:rFonts w:ascii="Verdana" w:hAnsi="Verdana" w:cs="Times New Roman"/>
                <w:sz w:val="24"/>
                <w:szCs w:val="24"/>
              </w:rPr>
            </w:pPr>
            <w:r w:rsidRPr="00143F04">
              <w:rPr>
                <w:rFonts w:ascii="Verdana" w:hAnsi="Verdana" w:cs="Times New Roman"/>
                <w:sz w:val="24"/>
                <w:szCs w:val="24"/>
              </w:rPr>
              <w:t>8.55-9.30</w:t>
            </w:r>
          </w:p>
        </w:tc>
        <w:tc>
          <w:tcPr>
            <w:tcW w:w="1701" w:type="dxa"/>
          </w:tcPr>
          <w:p w14:paraId="65DCDAC6" w14:textId="70E8743C" w:rsidR="00B13C76" w:rsidRPr="00143F04" w:rsidRDefault="008D25FA" w:rsidP="00B13C76">
            <w:pPr>
              <w:pStyle w:val="Betarp"/>
              <w:tabs>
                <w:tab w:val="left" w:pos="1134"/>
              </w:tabs>
              <w:rPr>
                <w:rFonts w:ascii="Verdana" w:hAnsi="Verdana" w:cs="Times New Roman"/>
                <w:sz w:val="24"/>
                <w:szCs w:val="24"/>
              </w:rPr>
            </w:pPr>
            <w:r w:rsidRPr="00143F04">
              <w:rPr>
                <w:rFonts w:ascii="Verdana" w:hAnsi="Verdana" w:cs="Times New Roman"/>
                <w:sz w:val="24"/>
                <w:szCs w:val="24"/>
              </w:rPr>
              <w:t>20</w:t>
            </w:r>
          </w:p>
        </w:tc>
        <w:tc>
          <w:tcPr>
            <w:tcW w:w="2087" w:type="dxa"/>
          </w:tcPr>
          <w:p w14:paraId="64C1D896" w14:textId="177C8150" w:rsidR="00B13C76" w:rsidRPr="00143F04" w:rsidRDefault="008957EF" w:rsidP="00B13C76">
            <w:pPr>
              <w:pStyle w:val="Betarp"/>
              <w:tabs>
                <w:tab w:val="left" w:pos="1134"/>
              </w:tabs>
              <w:rPr>
                <w:rFonts w:ascii="Verdana" w:hAnsi="Verdana" w:cs="Times New Roman"/>
                <w:sz w:val="24"/>
                <w:szCs w:val="24"/>
              </w:rPr>
            </w:pPr>
            <w:r w:rsidRPr="00143F04">
              <w:rPr>
                <w:rFonts w:ascii="Verdana" w:hAnsi="Verdana" w:cs="Times New Roman"/>
                <w:sz w:val="24"/>
                <w:szCs w:val="24"/>
              </w:rPr>
              <w:t>8.55 – 9.40</w:t>
            </w:r>
          </w:p>
        </w:tc>
        <w:tc>
          <w:tcPr>
            <w:tcW w:w="3828" w:type="dxa"/>
          </w:tcPr>
          <w:p w14:paraId="7B9ED997" w14:textId="0F218C7B" w:rsidR="00B13C76" w:rsidRPr="00143F04" w:rsidRDefault="008957EF" w:rsidP="00B13C76">
            <w:pPr>
              <w:pStyle w:val="Betarp"/>
              <w:tabs>
                <w:tab w:val="left" w:pos="1134"/>
              </w:tabs>
              <w:rPr>
                <w:rFonts w:ascii="Verdana" w:hAnsi="Verdana" w:cs="Times New Roman"/>
                <w:sz w:val="24"/>
                <w:szCs w:val="24"/>
              </w:rPr>
            </w:pPr>
            <w:r w:rsidRPr="00143F04">
              <w:rPr>
                <w:rFonts w:ascii="Verdana" w:hAnsi="Verdana" w:cs="Times New Roman"/>
                <w:sz w:val="24"/>
                <w:szCs w:val="24"/>
              </w:rPr>
              <w:t>10 (programos ,,Pienas vaikams”, ,,Vaisiai</w:t>
            </w:r>
            <w:r w:rsidR="008D25FA" w:rsidRPr="00143F04">
              <w:rPr>
                <w:rFonts w:ascii="Verdana" w:hAnsi="Verdana" w:cs="Times New Roman"/>
                <w:sz w:val="24"/>
                <w:szCs w:val="24"/>
              </w:rPr>
              <w:t xml:space="preserve"> </w:t>
            </w:r>
            <w:r w:rsidRPr="00143F04">
              <w:rPr>
                <w:rFonts w:ascii="Verdana" w:hAnsi="Verdana" w:cs="Times New Roman"/>
                <w:sz w:val="24"/>
                <w:szCs w:val="24"/>
              </w:rPr>
              <w:t>mokykloms”)</w:t>
            </w:r>
          </w:p>
        </w:tc>
      </w:tr>
      <w:tr w:rsidR="00B13C76" w:rsidRPr="00143F04" w14:paraId="3F410346" w14:textId="77777777" w:rsidTr="00FA553A">
        <w:tc>
          <w:tcPr>
            <w:tcW w:w="1171" w:type="dxa"/>
          </w:tcPr>
          <w:p w14:paraId="61C15EEF" w14:textId="3C2768F3" w:rsidR="00B13C76" w:rsidRPr="00143F04" w:rsidRDefault="00B13C76" w:rsidP="00B13C76">
            <w:pPr>
              <w:pStyle w:val="Betarp"/>
              <w:tabs>
                <w:tab w:val="left" w:pos="1134"/>
              </w:tabs>
              <w:rPr>
                <w:rFonts w:ascii="Verdana" w:hAnsi="Verdana" w:cs="Times New Roman"/>
                <w:sz w:val="24"/>
                <w:szCs w:val="24"/>
              </w:rPr>
            </w:pPr>
            <w:r w:rsidRPr="00143F04">
              <w:rPr>
                <w:rFonts w:ascii="Verdana" w:hAnsi="Verdana" w:cs="Times New Roman"/>
                <w:sz w:val="24"/>
                <w:szCs w:val="24"/>
              </w:rPr>
              <w:t>3</w:t>
            </w:r>
          </w:p>
        </w:tc>
        <w:tc>
          <w:tcPr>
            <w:tcW w:w="1420" w:type="dxa"/>
          </w:tcPr>
          <w:p w14:paraId="5263D036" w14:textId="775D76B5" w:rsidR="00B13C76" w:rsidRPr="00143F04" w:rsidRDefault="008D25FA" w:rsidP="00143F04">
            <w:pPr>
              <w:pStyle w:val="Betarp"/>
              <w:tabs>
                <w:tab w:val="left" w:pos="0"/>
              </w:tabs>
              <w:ind w:right="-73"/>
              <w:rPr>
                <w:rFonts w:ascii="Verdana" w:hAnsi="Verdana" w:cs="Times New Roman"/>
                <w:sz w:val="24"/>
                <w:szCs w:val="24"/>
              </w:rPr>
            </w:pPr>
            <w:r w:rsidRPr="00143F04">
              <w:rPr>
                <w:rFonts w:ascii="Verdana" w:hAnsi="Verdana" w:cs="Times New Roman"/>
                <w:sz w:val="24"/>
                <w:szCs w:val="24"/>
              </w:rPr>
              <w:t>9.50</w:t>
            </w:r>
            <w:r w:rsidR="000B1AD8">
              <w:rPr>
                <w:rFonts w:ascii="Verdana" w:hAnsi="Verdana" w:cs="Times New Roman"/>
                <w:sz w:val="24"/>
                <w:szCs w:val="24"/>
              </w:rPr>
              <w:t>-</w:t>
            </w:r>
            <w:r w:rsidRPr="00143F04">
              <w:rPr>
                <w:rFonts w:ascii="Verdana" w:hAnsi="Verdana" w:cs="Times New Roman"/>
                <w:sz w:val="24"/>
                <w:szCs w:val="24"/>
              </w:rPr>
              <w:t>10.25</w:t>
            </w:r>
          </w:p>
        </w:tc>
        <w:tc>
          <w:tcPr>
            <w:tcW w:w="1701" w:type="dxa"/>
          </w:tcPr>
          <w:p w14:paraId="5A379C34" w14:textId="428D06DD" w:rsidR="00B13C76" w:rsidRPr="00143F04" w:rsidRDefault="000E574B" w:rsidP="000B1AD8">
            <w:pPr>
              <w:pStyle w:val="Betarp"/>
              <w:ind w:right="-71"/>
              <w:rPr>
                <w:rFonts w:ascii="Verdana" w:hAnsi="Verdana" w:cs="Times New Roman"/>
                <w:sz w:val="24"/>
                <w:szCs w:val="24"/>
              </w:rPr>
            </w:pPr>
            <w:r w:rsidRPr="00143F04">
              <w:rPr>
                <w:rFonts w:ascii="Verdana" w:hAnsi="Verdana" w:cs="Times New Roman"/>
                <w:sz w:val="24"/>
                <w:szCs w:val="24"/>
              </w:rPr>
              <w:t>3</w:t>
            </w:r>
            <w:r w:rsidR="008D25FA" w:rsidRPr="00143F04">
              <w:rPr>
                <w:rFonts w:ascii="Verdana" w:hAnsi="Verdana" w:cs="Times New Roman"/>
                <w:sz w:val="24"/>
                <w:szCs w:val="24"/>
              </w:rPr>
              <w:t>0 (valgo 1 kl. mokiniai)</w:t>
            </w:r>
          </w:p>
        </w:tc>
        <w:tc>
          <w:tcPr>
            <w:tcW w:w="2087" w:type="dxa"/>
          </w:tcPr>
          <w:p w14:paraId="22706902" w14:textId="08BF7218" w:rsidR="00B13C76" w:rsidRPr="00143F04" w:rsidRDefault="008957EF" w:rsidP="00B13C76">
            <w:pPr>
              <w:pStyle w:val="Betarp"/>
              <w:tabs>
                <w:tab w:val="left" w:pos="1134"/>
              </w:tabs>
              <w:rPr>
                <w:rFonts w:ascii="Verdana" w:hAnsi="Verdana" w:cs="Times New Roman"/>
                <w:sz w:val="24"/>
                <w:szCs w:val="24"/>
              </w:rPr>
            </w:pPr>
            <w:r w:rsidRPr="00143F04">
              <w:rPr>
                <w:rFonts w:ascii="Verdana" w:hAnsi="Verdana" w:cs="Times New Roman"/>
                <w:sz w:val="24"/>
                <w:szCs w:val="24"/>
              </w:rPr>
              <w:t xml:space="preserve">9.50 – 10.35  </w:t>
            </w:r>
          </w:p>
        </w:tc>
        <w:tc>
          <w:tcPr>
            <w:tcW w:w="3828" w:type="dxa"/>
          </w:tcPr>
          <w:p w14:paraId="084A5C72" w14:textId="663309D3" w:rsidR="008957EF" w:rsidRPr="00143F04" w:rsidRDefault="00B36FEC" w:rsidP="008957EF">
            <w:pPr>
              <w:pStyle w:val="Betarp"/>
              <w:rPr>
                <w:rFonts w:ascii="Verdana" w:hAnsi="Verdana" w:cs="Times New Roman"/>
                <w:sz w:val="24"/>
                <w:szCs w:val="24"/>
              </w:rPr>
            </w:pPr>
            <w:r w:rsidRPr="00143F04">
              <w:rPr>
                <w:rFonts w:ascii="Verdana" w:hAnsi="Verdana" w:cs="Times New Roman"/>
                <w:sz w:val="24"/>
                <w:szCs w:val="24"/>
              </w:rPr>
              <w:t>20</w:t>
            </w:r>
            <w:r w:rsidR="008957EF" w:rsidRPr="00143F04">
              <w:rPr>
                <w:rFonts w:ascii="Verdana" w:hAnsi="Verdana" w:cs="Times New Roman"/>
                <w:sz w:val="24"/>
                <w:szCs w:val="24"/>
              </w:rPr>
              <w:t xml:space="preserve"> (valgo 2-</w:t>
            </w:r>
            <w:r w:rsidRPr="00143F04">
              <w:rPr>
                <w:rFonts w:ascii="Verdana" w:hAnsi="Verdana" w:cs="Times New Roman"/>
                <w:sz w:val="24"/>
                <w:szCs w:val="24"/>
              </w:rPr>
              <w:t>3</w:t>
            </w:r>
            <w:r w:rsidR="008957EF" w:rsidRPr="00143F04">
              <w:rPr>
                <w:rFonts w:ascii="Verdana" w:hAnsi="Verdana" w:cs="Times New Roman"/>
                <w:sz w:val="24"/>
                <w:szCs w:val="24"/>
              </w:rPr>
              <w:t xml:space="preserve"> kl. mokiniai)</w:t>
            </w:r>
          </w:p>
          <w:p w14:paraId="4D793DB4" w14:textId="27C92468" w:rsidR="00B13C76" w:rsidRPr="00143F04" w:rsidRDefault="00B13C76" w:rsidP="00B13C76">
            <w:pPr>
              <w:pStyle w:val="Betarp"/>
              <w:tabs>
                <w:tab w:val="left" w:pos="1134"/>
              </w:tabs>
              <w:rPr>
                <w:rFonts w:ascii="Verdana" w:hAnsi="Verdana" w:cs="Times New Roman"/>
                <w:sz w:val="24"/>
                <w:szCs w:val="24"/>
              </w:rPr>
            </w:pPr>
          </w:p>
        </w:tc>
      </w:tr>
      <w:tr w:rsidR="00B13C76" w:rsidRPr="00143F04" w14:paraId="100224AC" w14:textId="77777777" w:rsidTr="00FA553A">
        <w:tc>
          <w:tcPr>
            <w:tcW w:w="1171" w:type="dxa"/>
          </w:tcPr>
          <w:p w14:paraId="385C9205" w14:textId="3D458DD0" w:rsidR="00B13C76" w:rsidRPr="00143F04" w:rsidRDefault="00B13C76" w:rsidP="00B13C76">
            <w:pPr>
              <w:pStyle w:val="Betarp"/>
              <w:tabs>
                <w:tab w:val="left" w:pos="1134"/>
              </w:tabs>
              <w:rPr>
                <w:rFonts w:ascii="Verdana" w:hAnsi="Verdana" w:cs="Times New Roman"/>
                <w:sz w:val="24"/>
                <w:szCs w:val="24"/>
              </w:rPr>
            </w:pPr>
            <w:r w:rsidRPr="00143F04">
              <w:rPr>
                <w:rFonts w:ascii="Verdana" w:hAnsi="Verdana" w:cs="Times New Roman"/>
                <w:sz w:val="24"/>
                <w:szCs w:val="24"/>
              </w:rPr>
              <w:t>4</w:t>
            </w:r>
          </w:p>
        </w:tc>
        <w:tc>
          <w:tcPr>
            <w:tcW w:w="1420" w:type="dxa"/>
          </w:tcPr>
          <w:p w14:paraId="525A8E86" w14:textId="7E7ED791" w:rsidR="00B13C76" w:rsidRPr="00143F04" w:rsidRDefault="008D25FA" w:rsidP="008D25FA">
            <w:pPr>
              <w:pStyle w:val="Betarp"/>
              <w:tabs>
                <w:tab w:val="left" w:pos="883"/>
              </w:tabs>
              <w:ind w:right="-108"/>
              <w:rPr>
                <w:rFonts w:ascii="Verdana" w:hAnsi="Verdana" w:cs="Times New Roman"/>
                <w:sz w:val="24"/>
                <w:szCs w:val="24"/>
              </w:rPr>
            </w:pPr>
            <w:r w:rsidRPr="00143F04">
              <w:rPr>
                <w:rFonts w:ascii="Verdana" w:hAnsi="Verdana" w:cs="Times New Roman"/>
                <w:sz w:val="24"/>
                <w:szCs w:val="24"/>
              </w:rPr>
              <w:t>1</w:t>
            </w:r>
            <w:r w:rsidR="000E574B" w:rsidRPr="00143F04">
              <w:rPr>
                <w:rFonts w:ascii="Verdana" w:hAnsi="Verdana" w:cs="Times New Roman"/>
                <w:sz w:val="24"/>
                <w:szCs w:val="24"/>
              </w:rPr>
              <w:t>0</w:t>
            </w:r>
            <w:r w:rsidRPr="00143F04">
              <w:rPr>
                <w:rFonts w:ascii="Verdana" w:hAnsi="Verdana" w:cs="Times New Roman"/>
                <w:sz w:val="24"/>
                <w:szCs w:val="24"/>
              </w:rPr>
              <w:t>.</w:t>
            </w:r>
            <w:r w:rsidR="000E574B" w:rsidRPr="00143F04">
              <w:rPr>
                <w:rFonts w:ascii="Verdana" w:hAnsi="Verdana" w:cs="Times New Roman"/>
                <w:sz w:val="24"/>
                <w:szCs w:val="24"/>
              </w:rPr>
              <w:t>5</w:t>
            </w:r>
            <w:r w:rsidRPr="00143F04">
              <w:rPr>
                <w:rFonts w:ascii="Verdana" w:hAnsi="Verdana" w:cs="Times New Roman"/>
                <w:sz w:val="24"/>
                <w:szCs w:val="24"/>
              </w:rPr>
              <w:t>5-11.</w:t>
            </w:r>
            <w:r w:rsidR="000E574B" w:rsidRPr="00143F04">
              <w:rPr>
                <w:rFonts w:ascii="Verdana" w:hAnsi="Verdana" w:cs="Times New Roman"/>
                <w:sz w:val="24"/>
                <w:szCs w:val="24"/>
              </w:rPr>
              <w:t>3</w:t>
            </w:r>
            <w:r w:rsidRPr="00143F04">
              <w:rPr>
                <w:rFonts w:ascii="Verdana" w:hAnsi="Verdana" w:cs="Times New Roman"/>
                <w:sz w:val="24"/>
                <w:szCs w:val="24"/>
              </w:rPr>
              <w:t>0</w:t>
            </w:r>
          </w:p>
        </w:tc>
        <w:tc>
          <w:tcPr>
            <w:tcW w:w="1701" w:type="dxa"/>
          </w:tcPr>
          <w:p w14:paraId="771A9A2C" w14:textId="7B5885E6" w:rsidR="00B13C76" w:rsidRPr="00143F04" w:rsidRDefault="000E574B" w:rsidP="00B13C76">
            <w:pPr>
              <w:pStyle w:val="Betarp"/>
              <w:tabs>
                <w:tab w:val="left" w:pos="1134"/>
              </w:tabs>
              <w:rPr>
                <w:rFonts w:ascii="Verdana" w:hAnsi="Verdana" w:cs="Times New Roman"/>
                <w:sz w:val="24"/>
                <w:szCs w:val="24"/>
              </w:rPr>
            </w:pPr>
            <w:r w:rsidRPr="00143F04">
              <w:rPr>
                <w:rFonts w:ascii="Verdana" w:hAnsi="Verdana" w:cs="Times New Roman"/>
                <w:sz w:val="24"/>
                <w:szCs w:val="24"/>
              </w:rPr>
              <w:t>4</w:t>
            </w:r>
            <w:r w:rsidR="008D25FA" w:rsidRPr="00143F04">
              <w:rPr>
                <w:rFonts w:ascii="Verdana" w:hAnsi="Verdana" w:cs="Times New Roman"/>
                <w:sz w:val="24"/>
                <w:szCs w:val="24"/>
              </w:rPr>
              <w:t>0</w:t>
            </w:r>
          </w:p>
        </w:tc>
        <w:tc>
          <w:tcPr>
            <w:tcW w:w="2087" w:type="dxa"/>
          </w:tcPr>
          <w:p w14:paraId="52996E9D" w14:textId="7470300C" w:rsidR="00B13C76" w:rsidRPr="00143F04" w:rsidRDefault="008957EF" w:rsidP="00B13C76">
            <w:pPr>
              <w:pStyle w:val="Betarp"/>
              <w:tabs>
                <w:tab w:val="left" w:pos="1134"/>
              </w:tabs>
              <w:rPr>
                <w:rFonts w:ascii="Verdana" w:hAnsi="Verdana" w:cs="Times New Roman"/>
                <w:sz w:val="24"/>
                <w:szCs w:val="24"/>
              </w:rPr>
            </w:pPr>
            <w:r w:rsidRPr="00143F04">
              <w:rPr>
                <w:rFonts w:ascii="Verdana" w:hAnsi="Verdana" w:cs="Times New Roman"/>
                <w:sz w:val="24"/>
                <w:szCs w:val="24"/>
              </w:rPr>
              <w:t>1</w:t>
            </w:r>
            <w:r w:rsidR="000E574B" w:rsidRPr="00143F04">
              <w:rPr>
                <w:rFonts w:ascii="Verdana" w:hAnsi="Verdana" w:cs="Times New Roman"/>
                <w:sz w:val="24"/>
                <w:szCs w:val="24"/>
              </w:rPr>
              <w:t>0</w:t>
            </w:r>
            <w:r w:rsidRPr="00143F04">
              <w:rPr>
                <w:rFonts w:ascii="Verdana" w:hAnsi="Verdana" w:cs="Times New Roman"/>
                <w:sz w:val="24"/>
                <w:szCs w:val="24"/>
              </w:rPr>
              <w:t>.</w:t>
            </w:r>
            <w:r w:rsidR="00B36FEC" w:rsidRPr="00143F04">
              <w:rPr>
                <w:rFonts w:ascii="Verdana" w:hAnsi="Verdana" w:cs="Times New Roman"/>
                <w:sz w:val="24"/>
                <w:szCs w:val="24"/>
              </w:rPr>
              <w:t>5</w:t>
            </w:r>
            <w:r w:rsidRPr="00143F04">
              <w:rPr>
                <w:rFonts w:ascii="Verdana" w:hAnsi="Verdana" w:cs="Times New Roman"/>
                <w:sz w:val="24"/>
                <w:szCs w:val="24"/>
              </w:rPr>
              <w:t>5 – 11.</w:t>
            </w:r>
            <w:r w:rsidR="00B36FEC" w:rsidRPr="00143F04">
              <w:rPr>
                <w:rFonts w:ascii="Verdana" w:hAnsi="Verdana" w:cs="Times New Roman"/>
                <w:sz w:val="24"/>
                <w:szCs w:val="24"/>
              </w:rPr>
              <w:t>4</w:t>
            </w:r>
            <w:r w:rsidRPr="00143F04">
              <w:rPr>
                <w:rFonts w:ascii="Verdana" w:hAnsi="Verdana" w:cs="Times New Roman"/>
                <w:sz w:val="24"/>
                <w:szCs w:val="24"/>
              </w:rPr>
              <w:t>0</w:t>
            </w:r>
          </w:p>
        </w:tc>
        <w:tc>
          <w:tcPr>
            <w:tcW w:w="3828" w:type="dxa"/>
          </w:tcPr>
          <w:p w14:paraId="7446000B" w14:textId="7DFDE2BF" w:rsidR="008957EF" w:rsidRPr="00143F04" w:rsidRDefault="00B36FEC" w:rsidP="008957EF">
            <w:pPr>
              <w:pStyle w:val="Betarp"/>
              <w:rPr>
                <w:rFonts w:ascii="Verdana" w:hAnsi="Verdana" w:cs="Times New Roman"/>
                <w:sz w:val="24"/>
                <w:szCs w:val="24"/>
              </w:rPr>
            </w:pPr>
            <w:r w:rsidRPr="00143F04">
              <w:rPr>
                <w:rFonts w:ascii="Verdana" w:hAnsi="Verdana" w:cs="Times New Roman"/>
                <w:sz w:val="24"/>
                <w:szCs w:val="24"/>
              </w:rPr>
              <w:t>3</w:t>
            </w:r>
            <w:r w:rsidR="008957EF" w:rsidRPr="00143F04">
              <w:rPr>
                <w:rFonts w:ascii="Verdana" w:hAnsi="Verdana" w:cs="Times New Roman"/>
                <w:sz w:val="24"/>
                <w:szCs w:val="24"/>
              </w:rPr>
              <w:t xml:space="preserve">0 (valgo </w:t>
            </w:r>
            <w:r w:rsidRPr="00143F04">
              <w:rPr>
                <w:rFonts w:ascii="Verdana" w:hAnsi="Verdana" w:cs="Times New Roman"/>
                <w:sz w:val="24"/>
                <w:szCs w:val="24"/>
              </w:rPr>
              <w:t>4</w:t>
            </w:r>
            <w:r w:rsidR="008957EF" w:rsidRPr="00143F04">
              <w:rPr>
                <w:rFonts w:ascii="Verdana" w:hAnsi="Verdana" w:cs="Times New Roman"/>
                <w:sz w:val="24"/>
                <w:szCs w:val="24"/>
              </w:rPr>
              <w:t>-8 kl. mokiniai)</w:t>
            </w:r>
          </w:p>
          <w:p w14:paraId="633554C6" w14:textId="3C7C9D5B" w:rsidR="00B13C76" w:rsidRPr="00143F04" w:rsidRDefault="00B13C76" w:rsidP="00B13C76">
            <w:pPr>
              <w:pStyle w:val="Betarp"/>
              <w:tabs>
                <w:tab w:val="left" w:pos="1134"/>
              </w:tabs>
              <w:rPr>
                <w:rFonts w:ascii="Verdana" w:hAnsi="Verdana" w:cs="Times New Roman"/>
                <w:sz w:val="24"/>
                <w:szCs w:val="24"/>
              </w:rPr>
            </w:pPr>
          </w:p>
        </w:tc>
      </w:tr>
      <w:tr w:rsidR="00B13C76" w:rsidRPr="00143F04" w14:paraId="311BB7C1" w14:textId="77777777" w:rsidTr="00FA553A">
        <w:tc>
          <w:tcPr>
            <w:tcW w:w="1171" w:type="dxa"/>
          </w:tcPr>
          <w:p w14:paraId="7D9A44F5" w14:textId="0F652741" w:rsidR="00B13C76" w:rsidRPr="00143F04" w:rsidRDefault="00B13C76" w:rsidP="00B13C76">
            <w:pPr>
              <w:pStyle w:val="Betarp"/>
              <w:tabs>
                <w:tab w:val="left" w:pos="1134"/>
              </w:tabs>
              <w:rPr>
                <w:rFonts w:ascii="Verdana" w:hAnsi="Verdana" w:cs="Times New Roman"/>
                <w:sz w:val="24"/>
                <w:szCs w:val="24"/>
              </w:rPr>
            </w:pPr>
            <w:r w:rsidRPr="00143F04">
              <w:rPr>
                <w:rFonts w:ascii="Verdana" w:hAnsi="Verdana" w:cs="Times New Roman"/>
                <w:sz w:val="24"/>
                <w:szCs w:val="24"/>
              </w:rPr>
              <w:t>5</w:t>
            </w:r>
          </w:p>
        </w:tc>
        <w:tc>
          <w:tcPr>
            <w:tcW w:w="1420" w:type="dxa"/>
          </w:tcPr>
          <w:p w14:paraId="225462BE" w14:textId="18843BCF" w:rsidR="00B13C76" w:rsidRPr="00143F04" w:rsidRDefault="008D25FA" w:rsidP="00B13C76">
            <w:pPr>
              <w:pStyle w:val="Betarp"/>
              <w:tabs>
                <w:tab w:val="left" w:pos="1134"/>
              </w:tabs>
              <w:rPr>
                <w:rFonts w:ascii="Verdana" w:hAnsi="Verdana" w:cs="Times New Roman"/>
                <w:sz w:val="24"/>
                <w:szCs w:val="24"/>
              </w:rPr>
            </w:pPr>
            <w:r w:rsidRPr="00143F04">
              <w:rPr>
                <w:rFonts w:ascii="Verdana" w:hAnsi="Verdana" w:cs="Times New Roman"/>
                <w:sz w:val="24"/>
                <w:szCs w:val="24"/>
              </w:rPr>
              <w:t>12.10-12.45</w:t>
            </w:r>
          </w:p>
        </w:tc>
        <w:tc>
          <w:tcPr>
            <w:tcW w:w="1701" w:type="dxa"/>
          </w:tcPr>
          <w:p w14:paraId="1A5CD0B1" w14:textId="14A5BA88" w:rsidR="00B13C76" w:rsidRPr="00143F04" w:rsidRDefault="008D25FA" w:rsidP="00B13C76">
            <w:pPr>
              <w:pStyle w:val="Betarp"/>
              <w:tabs>
                <w:tab w:val="left" w:pos="1134"/>
              </w:tabs>
              <w:rPr>
                <w:rFonts w:ascii="Verdana" w:hAnsi="Verdana" w:cs="Times New Roman"/>
                <w:sz w:val="24"/>
                <w:szCs w:val="24"/>
              </w:rPr>
            </w:pPr>
            <w:r w:rsidRPr="00143F04">
              <w:rPr>
                <w:rFonts w:ascii="Verdana" w:hAnsi="Verdana" w:cs="Times New Roman"/>
                <w:sz w:val="24"/>
                <w:szCs w:val="24"/>
              </w:rPr>
              <w:t>(valgo 1 kl. mokiniai)</w:t>
            </w:r>
          </w:p>
        </w:tc>
        <w:tc>
          <w:tcPr>
            <w:tcW w:w="2087" w:type="dxa"/>
          </w:tcPr>
          <w:p w14:paraId="75BEDC95" w14:textId="7F883AFA" w:rsidR="00B13C76" w:rsidRPr="00143F04" w:rsidRDefault="008957EF" w:rsidP="00B13C76">
            <w:pPr>
              <w:pStyle w:val="Betarp"/>
              <w:tabs>
                <w:tab w:val="left" w:pos="1134"/>
              </w:tabs>
              <w:rPr>
                <w:rFonts w:ascii="Verdana" w:hAnsi="Verdana" w:cs="Times New Roman"/>
                <w:sz w:val="24"/>
                <w:szCs w:val="24"/>
              </w:rPr>
            </w:pPr>
            <w:r w:rsidRPr="00143F04">
              <w:rPr>
                <w:rFonts w:ascii="Verdana" w:hAnsi="Verdana" w:cs="Times New Roman"/>
                <w:sz w:val="24"/>
                <w:szCs w:val="24"/>
              </w:rPr>
              <w:t>12.10 – 12.55</w:t>
            </w:r>
          </w:p>
        </w:tc>
        <w:tc>
          <w:tcPr>
            <w:tcW w:w="3828" w:type="dxa"/>
          </w:tcPr>
          <w:p w14:paraId="36212881" w14:textId="47BE7BB3" w:rsidR="00B13C76" w:rsidRPr="00143F04" w:rsidRDefault="008957EF" w:rsidP="008957EF">
            <w:pPr>
              <w:pStyle w:val="Betarp"/>
              <w:rPr>
                <w:rFonts w:ascii="Verdana" w:hAnsi="Verdana" w:cs="Times New Roman"/>
                <w:sz w:val="24"/>
                <w:szCs w:val="24"/>
              </w:rPr>
            </w:pPr>
            <w:r w:rsidRPr="00143F04">
              <w:rPr>
                <w:rFonts w:ascii="Verdana" w:hAnsi="Verdana" w:cs="Times New Roman"/>
                <w:sz w:val="24"/>
                <w:szCs w:val="24"/>
              </w:rPr>
              <w:t xml:space="preserve">10 (valgo </w:t>
            </w:r>
            <w:r w:rsidR="008D25FA" w:rsidRPr="00143F04">
              <w:rPr>
                <w:rFonts w:ascii="Verdana" w:hAnsi="Verdana" w:cs="Times New Roman"/>
                <w:sz w:val="24"/>
                <w:szCs w:val="24"/>
              </w:rPr>
              <w:t>2</w:t>
            </w:r>
            <w:r w:rsidRPr="00143F04">
              <w:rPr>
                <w:rFonts w:ascii="Verdana" w:hAnsi="Verdana" w:cs="Times New Roman"/>
                <w:sz w:val="24"/>
                <w:szCs w:val="24"/>
              </w:rPr>
              <w:t>-8 kl. mokiniai)</w:t>
            </w:r>
          </w:p>
        </w:tc>
      </w:tr>
      <w:tr w:rsidR="00B13C76" w:rsidRPr="00143F04" w14:paraId="5DAA5ECB" w14:textId="77777777" w:rsidTr="00FA553A">
        <w:tc>
          <w:tcPr>
            <w:tcW w:w="1171" w:type="dxa"/>
          </w:tcPr>
          <w:p w14:paraId="37732B19" w14:textId="6C036E5B" w:rsidR="00B13C76" w:rsidRPr="00143F04" w:rsidRDefault="00B13C76" w:rsidP="00B13C76">
            <w:pPr>
              <w:pStyle w:val="Betarp"/>
              <w:tabs>
                <w:tab w:val="left" w:pos="1134"/>
              </w:tabs>
              <w:rPr>
                <w:rFonts w:ascii="Verdana" w:hAnsi="Verdana" w:cs="Times New Roman"/>
                <w:sz w:val="24"/>
                <w:szCs w:val="24"/>
              </w:rPr>
            </w:pPr>
            <w:r w:rsidRPr="00143F04">
              <w:rPr>
                <w:rFonts w:ascii="Verdana" w:hAnsi="Verdana" w:cs="Times New Roman"/>
                <w:sz w:val="24"/>
                <w:szCs w:val="24"/>
              </w:rPr>
              <w:t>6</w:t>
            </w:r>
          </w:p>
        </w:tc>
        <w:tc>
          <w:tcPr>
            <w:tcW w:w="1420" w:type="dxa"/>
          </w:tcPr>
          <w:p w14:paraId="58491CCC" w14:textId="77777777" w:rsidR="00B13C76" w:rsidRPr="00143F04" w:rsidRDefault="00B13C76" w:rsidP="00B13C76">
            <w:pPr>
              <w:pStyle w:val="Betarp"/>
              <w:tabs>
                <w:tab w:val="left" w:pos="1134"/>
              </w:tabs>
              <w:rPr>
                <w:rFonts w:ascii="Verdana" w:hAnsi="Verdana" w:cs="Times New Roman"/>
                <w:sz w:val="24"/>
                <w:szCs w:val="24"/>
              </w:rPr>
            </w:pPr>
          </w:p>
        </w:tc>
        <w:tc>
          <w:tcPr>
            <w:tcW w:w="1701" w:type="dxa"/>
          </w:tcPr>
          <w:p w14:paraId="07E2993A" w14:textId="77777777" w:rsidR="00B13C76" w:rsidRPr="00143F04" w:rsidRDefault="00B13C76" w:rsidP="00B13C76">
            <w:pPr>
              <w:pStyle w:val="Betarp"/>
              <w:tabs>
                <w:tab w:val="left" w:pos="1134"/>
              </w:tabs>
              <w:rPr>
                <w:rFonts w:ascii="Verdana" w:hAnsi="Verdana" w:cs="Times New Roman"/>
                <w:sz w:val="24"/>
                <w:szCs w:val="24"/>
              </w:rPr>
            </w:pPr>
          </w:p>
        </w:tc>
        <w:tc>
          <w:tcPr>
            <w:tcW w:w="2087" w:type="dxa"/>
          </w:tcPr>
          <w:p w14:paraId="1B1CF4C1" w14:textId="45E9BC8B" w:rsidR="00B13C76" w:rsidRPr="00143F04" w:rsidRDefault="008957EF" w:rsidP="00B13C76">
            <w:pPr>
              <w:pStyle w:val="Betarp"/>
              <w:tabs>
                <w:tab w:val="left" w:pos="1134"/>
              </w:tabs>
              <w:rPr>
                <w:rFonts w:ascii="Verdana" w:hAnsi="Verdana" w:cs="Times New Roman"/>
                <w:sz w:val="24"/>
                <w:szCs w:val="24"/>
              </w:rPr>
            </w:pPr>
            <w:r w:rsidRPr="00143F04">
              <w:rPr>
                <w:rFonts w:ascii="Verdana" w:hAnsi="Verdana" w:cs="Times New Roman"/>
                <w:sz w:val="24"/>
                <w:szCs w:val="24"/>
              </w:rPr>
              <w:t>13.05 – 13.50</w:t>
            </w:r>
          </w:p>
        </w:tc>
        <w:tc>
          <w:tcPr>
            <w:tcW w:w="3828" w:type="dxa"/>
          </w:tcPr>
          <w:p w14:paraId="40E649CF" w14:textId="12FB9247" w:rsidR="00B13C76" w:rsidRPr="00143F04" w:rsidRDefault="008957EF" w:rsidP="00B13C76">
            <w:pPr>
              <w:pStyle w:val="Betarp"/>
              <w:tabs>
                <w:tab w:val="left" w:pos="1134"/>
              </w:tabs>
              <w:rPr>
                <w:rFonts w:ascii="Verdana" w:hAnsi="Verdana" w:cs="Times New Roman"/>
                <w:sz w:val="24"/>
                <w:szCs w:val="24"/>
              </w:rPr>
            </w:pPr>
            <w:r w:rsidRPr="00143F04">
              <w:rPr>
                <w:rFonts w:ascii="Verdana" w:hAnsi="Verdana" w:cs="Times New Roman"/>
                <w:sz w:val="24"/>
                <w:szCs w:val="24"/>
              </w:rPr>
              <w:t>10</w:t>
            </w:r>
          </w:p>
        </w:tc>
      </w:tr>
      <w:tr w:rsidR="00B13C76" w:rsidRPr="00143F04" w14:paraId="4869EF3F" w14:textId="77777777" w:rsidTr="00FA553A">
        <w:tc>
          <w:tcPr>
            <w:tcW w:w="1171" w:type="dxa"/>
          </w:tcPr>
          <w:p w14:paraId="3D2106FA" w14:textId="230C1017" w:rsidR="00B13C76" w:rsidRPr="00143F04" w:rsidRDefault="00B13C76" w:rsidP="00B13C76">
            <w:pPr>
              <w:pStyle w:val="Betarp"/>
              <w:tabs>
                <w:tab w:val="left" w:pos="1134"/>
              </w:tabs>
              <w:rPr>
                <w:rFonts w:ascii="Verdana" w:hAnsi="Verdana" w:cs="Times New Roman"/>
                <w:sz w:val="24"/>
                <w:szCs w:val="24"/>
              </w:rPr>
            </w:pPr>
            <w:r w:rsidRPr="00143F04">
              <w:rPr>
                <w:rFonts w:ascii="Verdana" w:hAnsi="Verdana" w:cs="Times New Roman"/>
                <w:sz w:val="24"/>
                <w:szCs w:val="24"/>
              </w:rPr>
              <w:t>7</w:t>
            </w:r>
          </w:p>
        </w:tc>
        <w:tc>
          <w:tcPr>
            <w:tcW w:w="1420" w:type="dxa"/>
          </w:tcPr>
          <w:p w14:paraId="37158BC6" w14:textId="77777777" w:rsidR="00B13C76" w:rsidRPr="00143F04" w:rsidRDefault="00B13C76" w:rsidP="00B13C76">
            <w:pPr>
              <w:pStyle w:val="Betarp"/>
              <w:tabs>
                <w:tab w:val="left" w:pos="1134"/>
              </w:tabs>
              <w:rPr>
                <w:rFonts w:ascii="Verdana" w:hAnsi="Verdana" w:cs="Times New Roman"/>
                <w:sz w:val="24"/>
                <w:szCs w:val="24"/>
              </w:rPr>
            </w:pPr>
          </w:p>
        </w:tc>
        <w:tc>
          <w:tcPr>
            <w:tcW w:w="1701" w:type="dxa"/>
          </w:tcPr>
          <w:p w14:paraId="509FF46F" w14:textId="77777777" w:rsidR="00B13C76" w:rsidRPr="00143F04" w:rsidRDefault="00B13C76" w:rsidP="00B13C76">
            <w:pPr>
              <w:pStyle w:val="Betarp"/>
              <w:tabs>
                <w:tab w:val="left" w:pos="1134"/>
              </w:tabs>
              <w:rPr>
                <w:rFonts w:ascii="Verdana" w:hAnsi="Verdana" w:cs="Times New Roman"/>
                <w:sz w:val="24"/>
                <w:szCs w:val="24"/>
              </w:rPr>
            </w:pPr>
          </w:p>
        </w:tc>
        <w:tc>
          <w:tcPr>
            <w:tcW w:w="2087" w:type="dxa"/>
          </w:tcPr>
          <w:p w14:paraId="2371276F" w14:textId="2CEF6E3C" w:rsidR="00B13C76" w:rsidRPr="00143F04" w:rsidRDefault="008957EF" w:rsidP="00B13C76">
            <w:pPr>
              <w:pStyle w:val="Betarp"/>
              <w:tabs>
                <w:tab w:val="left" w:pos="1134"/>
              </w:tabs>
              <w:rPr>
                <w:rFonts w:ascii="Verdana" w:hAnsi="Verdana" w:cs="Times New Roman"/>
                <w:sz w:val="24"/>
                <w:szCs w:val="24"/>
              </w:rPr>
            </w:pPr>
            <w:r w:rsidRPr="00143F04">
              <w:rPr>
                <w:rFonts w:ascii="Verdana" w:hAnsi="Verdana" w:cs="Times New Roman"/>
                <w:sz w:val="24"/>
                <w:szCs w:val="24"/>
              </w:rPr>
              <w:t>14.00 – 14.45</w:t>
            </w:r>
          </w:p>
        </w:tc>
        <w:tc>
          <w:tcPr>
            <w:tcW w:w="3828" w:type="dxa"/>
          </w:tcPr>
          <w:p w14:paraId="47029063" w14:textId="7A2D2157" w:rsidR="00B13C76" w:rsidRPr="00143F04" w:rsidRDefault="008957EF" w:rsidP="00B13C76">
            <w:pPr>
              <w:pStyle w:val="Betarp"/>
              <w:tabs>
                <w:tab w:val="left" w:pos="1134"/>
              </w:tabs>
              <w:rPr>
                <w:rFonts w:ascii="Verdana" w:hAnsi="Verdana" w:cs="Times New Roman"/>
                <w:sz w:val="24"/>
                <w:szCs w:val="24"/>
              </w:rPr>
            </w:pPr>
            <w:r w:rsidRPr="00143F04">
              <w:rPr>
                <w:rFonts w:ascii="Verdana" w:hAnsi="Verdana" w:cs="Times New Roman"/>
                <w:sz w:val="24"/>
                <w:szCs w:val="24"/>
              </w:rPr>
              <w:t>10</w:t>
            </w:r>
          </w:p>
        </w:tc>
      </w:tr>
      <w:tr w:rsidR="00B13C76" w:rsidRPr="00143F04" w14:paraId="7662FD90" w14:textId="77777777" w:rsidTr="00FA553A">
        <w:tc>
          <w:tcPr>
            <w:tcW w:w="1171" w:type="dxa"/>
          </w:tcPr>
          <w:p w14:paraId="190A734D" w14:textId="4EA6756C" w:rsidR="00B13C76" w:rsidRPr="00143F04" w:rsidRDefault="00B13C76" w:rsidP="00B13C76">
            <w:pPr>
              <w:pStyle w:val="Betarp"/>
              <w:tabs>
                <w:tab w:val="left" w:pos="1134"/>
              </w:tabs>
              <w:rPr>
                <w:rFonts w:ascii="Verdana" w:hAnsi="Verdana" w:cs="Times New Roman"/>
                <w:sz w:val="24"/>
                <w:szCs w:val="24"/>
              </w:rPr>
            </w:pPr>
            <w:r w:rsidRPr="00143F04">
              <w:rPr>
                <w:rFonts w:ascii="Verdana" w:hAnsi="Verdana" w:cs="Times New Roman"/>
                <w:sz w:val="24"/>
                <w:szCs w:val="24"/>
              </w:rPr>
              <w:t>8</w:t>
            </w:r>
          </w:p>
        </w:tc>
        <w:tc>
          <w:tcPr>
            <w:tcW w:w="1420" w:type="dxa"/>
          </w:tcPr>
          <w:p w14:paraId="40F613A9" w14:textId="77777777" w:rsidR="00B13C76" w:rsidRPr="00143F04" w:rsidRDefault="00B13C76" w:rsidP="00B13C76">
            <w:pPr>
              <w:pStyle w:val="Betarp"/>
              <w:tabs>
                <w:tab w:val="left" w:pos="1134"/>
              </w:tabs>
              <w:rPr>
                <w:rFonts w:ascii="Verdana" w:hAnsi="Verdana" w:cs="Times New Roman"/>
                <w:sz w:val="24"/>
                <w:szCs w:val="24"/>
              </w:rPr>
            </w:pPr>
          </w:p>
        </w:tc>
        <w:tc>
          <w:tcPr>
            <w:tcW w:w="1701" w:type="dxa"/>
          </w:tcPr>
          <w:p w14:paraId="3B5D0732" w14:textId="77777777" w:rsidR="00B13C76" w:rsidRPr="00143F04" w:rsidRDefault="00B13C76" w:rsidP="00B13C76">
            <w:pPr>
              <w:pStyle w:val="Betarp"/>
              <w:tabs>
                <w:tab w:val="left" w:pos="1134"/>
              </w:tabs>
              <w:rPr>
                <w:rFonts w:ascii="Verdana" w:hAnsi="Verdana" w:cs="Times New Roman"/>
                <w:sz w:val="24"/>
                <w:szCs w:val="24"/>
              </w:rPr>
            </w:pPr>
          </w:p>
        </w:tc>
        <w:tc>
          <w:tcPr>
            <w:tcW w:w="2087" w:type="dxa"/>
          </w:tcPr>
          <w:p w14:paraId="7AE9E9F8" w14:textId="29FBB018" w:rsidR="00B13C76" w:rsidRPr="00143F04" w:rsidRDefault="008957EF" w:rsidP="00B13C76">
            <w:pPr>
              <w:pStyle w:val="Betarp"/>
              <w:tabs>
                <w:tab w:val="left" w:pos="1134"/>
              </w:tabs>
              <w:rPr>
                <w:rFonts w:ascii="Verdana" w:hAnsi="Verdana" w:cs="Times New Roman"/>
                <w:sz w:val="24"/>
                <w:szCs w:val="24"/>
              </w:rPr>
            </w:pPr>
            <w:r w:rsidRPr="00143F04">
              <w:rPr>
                <w:rFonts w:ascii="Verdana" w:hAnsi="Verdana" w:cs="Times New Roman"/>
                <w:sz w:val="24"/>
                <w:szCs w:val="24"/>
              </w:rPr>
              <w:t>14.55 – 15.40</w:t>
            </w:r>
          </w:p>
        </w:tc>
        <w:tc>
          <w:tcPr>
            <w:tcW w:w="3828" w:type="dxa"/>
          </w:tcPr>
          <w:p w14:paraId="7AC1C301" w14:textId="77777777" w:rsidR="00B13C76" w:rsidRPr="00143F04" w:rsidRDefault="00B13C76" w:rsidP="00B13C76">
            <w:pPr>
              <w:pStyle w:val="Betarp"/>
              <w:tabs>
                <w:tab w:val="left" w:pos="1134"/>
              </w:tabs>
              <w:rPr>
                <w:rFonts w:ascii="Verdana" w:hAnsi="Verdana" w:cs="Times New Roman"/>
                <w:sz w:val="24"/>
                <w:szCs w:val="24"/>
              </w:rPr>
            </w:pPr>
          </w:p>
        </w:tc>
      </w:tr>
    </w:tbl>
    <w:p w14:paraId="1F4A9192" w14:textId="77777777" w:rsidR="008D25FA" w:rsidRPr="00143F04" w:rsidRDefault="008D25FA" w:rsidP="008D25FA">
      <w:pPr>
        <w:pStyle w:val="Sraopastraipa"/>
        <w:autoSpaceDE w:val="0"/>
        <w:autoSpaceDN w:val="0"/>
        <w:adjustRightInd w:val="0"/>
        <w:ind w:left="1069"/>
        <w:rPr>
          <w:rFonts w:ascii="Verdana" w:hAnsi="Verdana"/>
          <w:sz w:val="24"/>
          <w:lang w:val="lt-LT"/>
        </w:rPr>
      </w:pPr>
    </w:p>
    <w:bookmarkEnd w:id="4"/>
    <w:p w14:paraId="00998722" w14:textId="42EC5D82" w:rsidR="008D25FA" w:rsidRPr="00143F04" w:rsidRDefault="008D25FA" w:rsidP="00DD15CF">
      <w:pPr>
        <w:pStyle w:val="Sraopastraipa"/>
        <w:numPr>
          <w:ilvl w:val="0"/>
          <w:numId w:val="11"/>
        </w:numPr>
        <w:tabs>
          <w:tab w:val="left" w:pos="993"/>
          <w:tab w:val="left" w:pos="1134"/>
        </w:tabs>
        <w:autoSpaceDE w:val="0"/>
        <w:autoSpaceDN w:val="0"/>
        <w:adjustRightInd w:val="0"/>
        <w:ind w:left="0" w:firstLine="709"/>
        <w:jc w:val="both"/>
        <w:rPr>
          <w:rFonts w:ascii="Verdana" w:hAnsi="Verdana"/>
          <w:sz w:val="24"/>
          <w:lang w:val="lt-LT"/>
        </w:rPr>
      </w:pPr>
      <w:r w:rsidRPr="00143F04">
        <w:rPr>
          <w:rFonts w:ascii="Verdana" w:hAnsi="Verdana"/>
          <w:sz w:val="24"/>
          <w:lang w:val="lt-LT"/>
        </w:rPr>
        <w:t>Maksimalus pamokų skaičius per dieną: 1 klasių mokiniams – 5 pamokos, 2–4 klasių</w:t>
      </w:r>
      <w:r w:rsidR="00DD15CF" w:rsidRPr="00143F04">
        <w:rPr>
          <w:rFonts w:ascii="Verdana" w:hAnsi="Verdana"/>
          <w:sz w:val="24"/>
          <w:lang w:val="lt-LT"/>
        </w:rPr>
        <w:t xml:space="preserve"> </w:t>
      </w:r>
      <w:r w:rsidRPr="00143F04">
        <w:rPr>
          <w:rFonts w:ascii="Verdana" w:hAnsi="Verdana"/>
          <w:sz w:val="24"/>
          <w:lang w:val="lt-LT"/>
        </w:rPr>
        <w:t>mokiniams – 6 pamokos, 5–8 klasių mokiniams – 7 pamokos.</w:t>
      </w:r>
    </w:p>
    <w:p w14:paraId="1A82AF84" w14:textId="22941B3E" w:rsidR="00220501" w:rsidRPr="00143F04" w:rsidRDefault="008D25FA" w:rsidP="00220501">
      <w:pPr>
        <w:pStyle w:val="Sraopastraipa"/>
        <w:numPr>
          <w:ilvl w:val="0"/>
          <w:numId w:val="11"/>
        </w:numPr>
        <w:autoSpaceDE w:val="0"/>
        <w:autoSpaceDN w:val="0"/>
        <w:adjustRightInd w:val="0"/>
        <w:ind w:left="0" w:firstLine="709"/>
        <w:jc w:val="both"/>
        <w:rPr>
          <w:rFonts w:ascii="Verdana" w:hAnsi="Verdana"/>
          <w:sz w:val="24"/>
          <w:lang w:val="lt-LT"/>
        </w:rPr>
      </w:pPr>
      <w:r w:rsidRPr="00143F04">
        <w:rPr>
          <w:rFonts w:ascii="Verdana" w:hAnsi="Verdana"/>
          <w:sz w:val="24"/>
          <w:lang w:val="lt-LT"/>
        </w:rPr>
        <w:t>Pamokos vyksta pagal pamokų tvarkaraštį, kuris skelbiamas elektroniniame dienyne</w:t>
      </w:r>
      <w:r w:rsidR="00DD15CF" w:rsidRPr="00143F04">
        <w:rPr>
          <w:rFonts w:ascii="Verdana" w:hAnsi="Verdana"/>
          <w:sz w:val="24"/>
          <w:lang w:val="lt-LT"/>
        </w:rPr>
        <w:t xml:space="preserve"> TAMO</w:t>
      </w:r>
      <w:r w:rsidR="007E6CE5" w:rsidRPr="00143F04">
        <w:rPr>
          <w:rFonts w:ascii="Verdana" w:hAnsi="Verdana"/>
          <w:sz w:val="24"/>
          <w:lang w:val="lt-LT"/>
        </w:rPr>
        <w:t xml:space="preserve"> ir</w:t>
      </w:r>
      <w:r w:rsidR="00DD15CF" w:rsidRPr="00143F04">
        <w:rPr>
          <w:rFonts w:ascii="Verdana" w:hAnsi="Verdana"/>
          <w:sz w:val="24"/>
          <w:lang w:val="lt-LT"/>
        </w:rPr>
        <w:t xml:space="preserve"> </w:t>
      </w:r>
      <w:r w:rsidR="007E6CE5" w:rsidRPr="00143F04">
        <w:rPr>
          <w:rFonts w:ascii="Verdana" w:hAnsi="Verdana"/>
          <w:sz w:val="24"/>
          <w:lang w:val="lt-LT"/>
        </w:rPr>
        <w:t>p</w:t>
      </w:r>
      <w:r w:rsidRPr="00143F04">
        <w:rPr>
          <w:rFonts w:ascii="Verdana" w:hAnsi="Verdana"/>
          <w:sz w:val="24"/>
          <w:lang w:val="lt-LT"/>
        </w:rPr>
        <w:t>rogimnazijos skelbimų lentoje.</w:t>
      </w:r>
    </w:p>
    <w:p w14:paraId="758689FA" w14:textId="77777777" w:rsidR="00220501" w:rsidRPr="00143F04" w:rsidRDefault="008D25FA" w:rsidP="00220501">
      <w:pPr>
        <w:pStyle w:val="Sraopastraipa"/>
        <w:numPr>
          <w:ilvl w:val="0"/>
          <w:numId w:val="11"/>
        </w:numPr>
        <w:autoSpaceDE w:val="0"/>
        <w:autoSpaceDN w:val="0"/>
        <w:adjustRightInd w:val="0"/>
        <w:ind w:left="0" w:firstLine="709"/>
        <w:jc w:val="both"/>
        <w:rPr>
          <w:rFonts w:ascii="Verdana" w:hAnsi="Verdana"/>
          <w:sz w:val="24"/>
          <w:lang w:val="lt-LT"/>
        </w:rPr>
      </w:pPr>
      <w:r w:rsidRPr="00143F04">
        <w:rPr>
          <w:rFonts w:ascii="Verdana" w:hAnsi="Verdana"/>
          <w:sz w:val="24"/>
          <w:lang w:val="lt-LT"/>
        </w:rPr>
        <w:t xml:space="preserve">Per mokslo metus </w:t>
      </w:r>
      <w:r w:rsidR="00FD4A4E" w:rsidRPr="00143F04">
        <w:rPr>
          <w:rFonts w:ascii="Verdana" w:hAnsi="Verdana"/>
          <w:sz w:val="24"/>
          <w:lang w:val="lt-LT"/>
        </w:rPr>
        <w:t xml:space="preserve">atsižvelgiant į ugdymo procesui keliamus uždavinius, </w:t>
      </w:r>
      <w:r w:rsidRPr="00143F04">
        <w:rPr>
          <w:rFonts w:ascii="Verdana" w:hAnsi="Verdana"/>
          <w:sz w:val="24"/>
          <w:lang w:val="lt-LT"/>
        </w:rPr>
        <w:t>dėl mokytojų ligos ar kitų svarbių priežasčių galimi pamokų</w:t>
      </w:r>
      <w:r w:rsidR="00DD15CF" w:rsidRPr="00143F04">
        <w:rPr>
          <w:rFonts w:ascii="Verdana" w:hAnsi="Verdana"/>
          <w:sz w:val="24"/>
          <w:lang w:val="lt-LT"/>
        </w:rPr>
        <w:t xml:space="preserve"> </w:t>
      </w:r>
      <w:r w:rsidRPr="00143F04">
        <w:rPr>
          <w:rFonts w:ascii="Verdana" w:hAnsi="Verdana"/>
          <w:sz w:val="24"/>
          <w:lang w:val="lt-LT"/>
        </w:rPr>
        <w:t>tvarkaraščio pakeitimai</w:t>
      </w:r>
      <w:r w:rsidR="00FD4A4E" w:rsidRPr="00143F04">
        <w:rPr>
          <w:rFonts w:ascii="Verdana" w:hAnsi="Verdana"/>
          <w:sz w:val="24"/>
          <w:lang w:val="lt-LT"/>
        </w:rPr>
        <w:t>/pertvarkymai</w:t>
      </w:r>
      <w:r w:rsidRPr="00143F04">
        <w:rPr>
          <w:rFonts w:ascii="Verdana" w:hAnsi="Verdana"/>
          <w:sz w:val="24"/>
          <w:lang w:val="lt-LT"/>
        </w:rPr>
        <w:t xml:space="preserve">, kurie skelbiami </w:t>
      </w:r>
      <w:r w:rsidR="00DD15CF" w:rsidRPr="00143F04">
        <w:rPr>
          <w:rFonts w:ascii="Verdana" w:hAnsi="Verdana"/>
          <w:sz w:val="24"/>
          <w:lang w:val="lt-LT"/>
        </w:rPr>
        <w:t>elektroniniame dienyne TAMO</w:t>
      </w:r>
      <w:r w:rsidRPr="00143F04">
        <w:rPr>
          <w:rFonts w:ascii="Verdana" w:hAnsi="Verdana"/>
          <w:sz w:val="24"/>
          <w:lang w:val="lt-LT"/>
        </w:rPr>
        <w:t>.</w:t>
      </w:r>
    </w:p>
    <w:p w14:paraId="006182D7" w14:textId="1357CACA" w:rsidR="009615C3" w:rsidRPr="009615C3" w:rsidRDefault="00FD4A4E" w:rsidP="009615C3">
      <w:pPr>
        <w:pStyle w:val="Sraopastraipa"/>
        <w:numPr>
          <w:ilvl w:val="0"/>
          <w:numId w:val="11"/>
        </w:numPr>
        <w:autoSpaceDE w:val="0"/>
        <w:autoSpaceDN w:val="0"/>
        <w:adjustRightInd w:val="0"/>
        <w:ind w:left="0" w:firstLine="709"/>
        <w:jc w:val="both"/>
        <w:rPr>
          <w:rFonts w:ascii="Verdana" w:hAnsi="Verdana"/>
          <w:sz w:val="24"/>
          <w:lang w:val="lt-LT"/>
        </w:rPr>
      </w:pPr>
      <w:r w:rsidRPr="00143F04">
        <w:rPr>
          <w:rFonts w:ascii="Verdana" w:hAnsi="Verdana"/>
          <w:sz w:val="24"/>
          <w:lang w:val="lt-LT"/>
        </w:rPr>
        <w:t>Mokymosi veiksmingumui didinti pamokų tvarkaraštyje numat</w:t>
      </w:r>
      <w:r w:rsidR="00D949E2" w:rsidRPr="00143F04">
        <w:rPr>
          <w:rFonts w:ascii="Verdana" w:hAnsi="Verdana"/>
          <w:sz w:val="24"/>
          <w:lang w:val="lt-LT"/>
        </w:rPr>
        <w:t>oma</w:t>
      </w:r>
      <w:r w:rsidRPr="00143F04">
        <w:rPr>
          <w:rFonts w:ascii="Verdana" w:hAnsi="Verdana"/>
          <w:sz w:val="24"/>
          <w:lang w:val="lt-LT"/>
        </w:rPr>
        <w:t xml:space="preserve"> ne tik pavien</w:t>
      </w:r>
      <w:r w:rsidR="00D949E2" w:rsidRPr="00143F04">
        <w:rPr>
          <w:rFonts w:ascii="Verdana" w:hAnsi="Verdana"/>
          <w:sz w:val="24"/>
          <w:lang w:val="lt-LT"/>
        </w:rPr>
        <w:t>ė</w:t>
      </w:r>
      <w:r w:rsidRPr="00143F04">
        <w:rPr>
          <w:rFonts w:ascii="Verdana" w:hAnsi="Verdana"/>
          <w:sz w:val="24"/>
          <w:lang w:val="lt-LT"/>
        </w:rPr>
        <w:t xml:space="preserve">s, bet ir dvi iš eilės viena po kitos to paties dalyko organizuojamas pamokas. Nepertraukiamo mokymosi laikas nustatomas vadovaujantis Higienos norma. </w:t>
      </w:r>
    </w:p>
    <w:p w14:paraId="768B21F1" w14:textId="77777777" w:rsidR="00B13C76" w:rsidRPr="00A010E4" w:rsidRDefault="00B13C76" w:rsidP="00B13C76">
      <w:pPr>
        <w:jc w:val="center"/>
        <w:rPr>
          <w:rFonts w:ascii="Verdana" w:eastAsia="MS Mincho" w:hAnsi="Verdana"/>
          <w:b/>
          <w:bCs/>
          <w:lang w:eastAsia="ar-SA"/>
        </w:rPr>
      </w:pPr>
      <w:r w:rsidRPr="00A010E4">
        <w:rPr>
          <w:rFonts w:ascii="Verdana" w:eastAsia="MS Mincho" w:hAnsi="Verdana"/>
          <w:b/>
          <w:bCs/>
          <w:lang w:eastAsia="ar-SA"/>
        </w:rPr>
        <w:t>ANTRASIS SKIRSNIS</w:t>
      </w:r>
    </w:p>
    <w:p w14:paraId="0ACE5291" w14:textId="361EC701" w:rsidR="00815695" w:rsidRPr="00A010E4" w:rsidRDefault="00B13C76" w:rsidP="000334C2">
      <w:pPr>
        <w:jc w:val="center"/>
        <w:rPr>
          <w:rFonts w:ascii="Verdana" w:eastAsia="MS Mincho" w:hAnsi="Verdana"/>
          <w:b/>
          <w:lang w:eastAsia="ar-SA"/>
        </w:rPr>
      </w:pPr>
      <w:r w:rsidRPr="00A010E4">
        <w:rPr>
          <w:rFonts w:ascii="Verdana" w:eastAsia="MS Mincho" w:hAnsi="Verdana"/>
          <w:b/>
          <w:lang w:eastAsia="ar-SA"/>
        </w:rPr>
        <w:t>PROGIMNAZIJOS UGDYMO PLANAS</w:t>
      </w:r>
    </w:p>
    <w:p w14:paraId="49849274" w14:textId="77777777" w:rsidR="000334C2" w:rsidRPr="00BE0D6F" w:rsidRDefault="000334C2" w:rsidP="000334C2">
      <w:pPr>
        <w:jc w:val="center"/>
        <w:rPr>
          <w:rFonts w:eastAsia="MS Mincho"/>
          <w:b/>
          <w:lang w:eastAsia="ar-SA"/>
        </w:rPr>
      </w:pPr>
    </w:p>
    <w:p w14:paraId="59EC777D" w14:textId="2AD63D60" w:rsidR="008E7007" w:rsidRPr="00EB74AC" w:rsidRDefault="00245286" w:rsidP="009F123D">
      <w:pPr>
        <w:pStyle w:val="Betarp"/>
        <w:ind w:firstLine="709"/>
        <w:jc w:val="both"/>
        <w:rPr>
          <w:rFonts w:ascii="Verdana" w:hAnsi="Verdana" w:cs="Times New Roman"/>
          <w:sz w:val="24"/>
          <w:szCs w:val="24"/>
        </w:rPr>
      </w:pPr>
      <w:r w:rsidRPr="00EB74AC">
        <w:rPr>
          <w:rFonts w:ascii="Verdana" w:hAnsi="Verdana" w:cs="Times New Roman"/>
          <w:sz w:val="24"/>
        </w:rPr>
        <w:t>1</w:t>
      </w:r>
      <w:r w:rsidR="00220501" w:rsidRPr="00EB74AC">
        <w:rPr>
          <w:rFonts w:ascii="Verdana" w:hAnsi="Verdana" w:cs="Times New Roman"/>
          <w:sz w:val="24"/>
        </w:rPr>
        <w:t>9</w:t>
      </w:r>
      <w:r w:rsidRPr="00EB74AC">
        <w:rPr>
          <w:rFonts w:ascii="Verdana" w:hAnsi="Verdana" w:cs="Times New Roman"/>
          <w:sz w:val="24"/>
          <w:szCs w:val="24"/>
        </w:rPr>
        <w:t>. Progimnazija vykdomoms ugdymo programoms įgyvendinti pareng</w:t>
      </w:r>
      <w:r w:rsidR="00B72F85" w:rsidRPr="00EB74AC">
        <w:rPr>
          <w:rFonts w:ascii="Verdana" w:hAnsi="Verdana" w:cs="Times New Roman"/>
          <w:sz w:val="24"/>
          <w:szCs w:val="24"/>
        </w:rPr>
        <w:t>ė</w:t>
      </w:r>
      <w:r w:rsidRPr="00EB74AC">
        <w:rPr>
          <w:rFonts w:ascii="Verdana" w:hAnsi="Verdana" w:cs="Times New Roman"/>
          <w:sz w:val="24"/>
          <w:szCs w:val="24"/>
        </w:rPr>
        <w:t xml:space="preserve"> progimnazijos ugdymo planą vien</w:t>
      </w:r>
      <w:r w:rsidR="00CF2D7B" w:rsidRPr="00EB74AC">
        <w:rPr>
          <w:rFonts w:ascii="Verdana" w:hAnsi="Verdana" w:cs="Times New Roman"/>
          <w:sz w:val="24"/>
          <w:szCs w:val="24"/>
        </w:rPr>
        <w:t>eriems</w:t>
      </w:r>
      <w:r w:rsidRPr="00EB74AC">
        <w:rPr>
          <w:rFonts w:ascii="Verdana" w:hAnsi="Verdana" w:cs="Times New Roman"/>
          <w:sz w:val="24"/>
          <w:szCs w:val="24"/>
        </w:rPr>
        <w:t xml:space="preserve"> mokslo metams. </w:t>
      </w:r>
    </w:p>
    <w:p w14:paraId="5C3AC027" w14:textId="4F36E902" w:rsidR="008E7007" w:rsidRPr="00EB74AC" w:rsidRDefault="00220501" w:rsidP="009F123D">
      <w:pPr>
        <w:pStyle w:val="Betarp"/>
        <w:ind w:firstLine="709"/>
        <w:jc w:val="both"/>
        <w:rPr>
          <w:rFonts w:ascii="Verdana" w:hAnsi="Verdana" w:cs="Times New Roman"/>
          <w:sz w:val="24"/>
          <w:szCs w:val="24"/>
        </w:rPr>
      </w:pPr>
      <w:r w:rsidRPr="00EB74AC">
        <w:rPr>
          <w:rFonts w:ascii="Verdana" w:hAnsi="Verdana" w:cs="Times New Roman"/>
          <w:sz w:val="24"/>
          <w:szCs w:val="24"/>
        </w:rPr>
        <w:lastRenderedPageBreak/>
        <w:t>20</w:t>
      </w:r>
      <w:r w:rsidR="008E7007" w:rsidRPr="00EB74AC">
        <w:rPr>
          <w:rFonts w:ascii="Verdana" w:hAnsi="Verdana" w:cs="Times New Roman"/>
          <w:sz w:val="24"/>
          <w:szCs w:val="24"/>
        </w:rPr>
        <w:t xml:space="preserve">. </w:t>
      </w:r>
      <w:r w:rsidR="00B72F85" w:rsidRPr="00EB74AC">
        <w:rPr>
          <w:rFonts w:ascii="Verdana" w:hAnsi="Verdana" w:cs="Times New Roman"/>
          <w:sz w:val="24"/>
          <w:szCs w:val="24"/>
        </w:rPr>
        <w:t>Ugdymo plano projektą rengė darbo grupė, sudaryta direktoriaus 202</w:t>
      </w:r>
      <w:r w:rsidR="00EB74AC" w:rsidRPr="00EB74AC">
        <w:rPr>
          <w:rFonts w:ascii="Verdana" w:hAnsi="Verdana" w:cs="Times New Roman"/>
          <w:sz w:val="24"/>
          <w:szCs w:val="24"/>
        </w:rPr>
        <w:t>5</w:t>
      </w:r>
      <w:r w:rsidR="00B72F85" w:rsidRPr="00EB74AC">
        <w:rPr>
          <w:rFonts w:ascii="Verdana" w:hAnsi="Verdana" w:cs="Times New Roman"/>
          <w:sz w:val="24"/>
          <w:szCs w:val="24"/>
        </w:rPr>
        <w:t xml:space="preserve"> m. gegužės </w:t>
      </w:r>
      <w:r w:rsidR="00EB74AC" w:rsidRPr="00EB74AC">
        <w:rPr>
          <w:rFonts w:ascii="Verdana" w:hAnsi="Verdana" w:cs="Times New Roman"/>
          <w:sz w:val="24"/>
          <w:szCs w:val="24"/>
        </w:rPr>
        <w:t>28</w:t>
      </w:r>
      <w:r w:rsidR="00B72F85" w:rsidRPr="00EB74AC">
        <w:rPr>
          <w:rFonts w:ascii="Verdana" w:hAnsi="Verdana" w:cs="Times New Roman"/>
          <w:sz w:val="24"/>
          <w:szCs w:val="24"/>
        </w:rPr>
        <w:t xml:space="preserve"> d. įsakymu Nr. V-</w:t>
      </w:r>
      <w:r w:rsidR="00EB74AC" w:rsidRPr="00EB74AC">
        <w:rPr>
          <w:rFonts w:ascii="Verdana" w:hAnsi="Verdana" w:cs="Times New Roman"/>
          <w:sz w:val="24"/>
          <w:szCs w:val="24"/>
        </w:rPr>
        <w:t>136</w:t>
      </w:r>
      <w:r w:rsidR="00B72F85" w:rsidRPr="00EB74AC">
        <w:rPr>
          <w:rFonts w:ascii="Verdana" w:hAnsi="Verdana" w:cs="Times New Roman"/>
          <w:sz w:val="24"/>
          <w:szCs w:val="24"/>
        </w:rPr>
        <w:t xml:space="preserve"> (1.3</w:t>
      </w:r>
      <w:r w:rsidR="003D310F" w:rsidRPr="00EB74AC">
        <w:rPr>
          <w:rFonts w:ascii="Verdana" w:hAnsi="Verdana" w:cs="Times New Roman"/>
          <w:sz w:val="24"/>
          <w:szCs w:val="24"/>
        </w:rPr>
        <w:t>.</w:t>
      </w:r>
      <w:r w:rsidR="00B72F85" w:rsidRPr="00EB74AC">
        <w:rPr>
          <w:rFonts w:ascii="Verdana" w:hAnsi="Verdana" w:cs="Times New Roman"/>
          <w:sz w:val="24"/>
          <w:szCs w:val="24"/>
        </w:rPr>
        <w:t>E) „</w:t>
      </w:r>
      <w:r w:rsidR="00B72F85" w:rsidRPr="00EB74AC">
        <w:rPr>
          <w:rFonts w:ascii="Verdana" w:hAnsi="Verdana" w:cs="Times New Roman"/>
          <w:sz w:val="24"/>
          <w:szCs w:val="24"/>
          <w:shd w:val="clear" w:color="auto" w:fill="FFFFFF"/>
        </w:rPr>
        <w:t>Dėl 202</w:t>
      </w:r>
      <w:r w:rsidR="00EB74AC" w:rsidRPr="00EB74AC">
        <w:rPr>
          <w:rFonts w:ascii="Verdana" w:hAnsi="Verdana" w:cs="Times New Roman"/>
          <w:sz w:val="24"/>
          <w:szCs w:val="24"/>
          <w:shd w:val="clear" w:color="auto" w:fill="FFFFFF"/>
        </w:rPr>
        <w:t>5</w:t>
      </w:r>
      <w:r w:rsidR="00B72F85" w:rsidRPr="00EB74AC">
        <w:rPr>
          <w:rFonts w:ascii="Verdana" w:hAnsi="Verdana" w:cs="Times New Roman"/>
          <w:sz w:val="24"/>
          <w:szCs w:val="24"/>
          <w:shd w:val="clear" w:color="auto" w:fill="FFFFFF"/>
        </w:rPr>
        <w:t>-</w:t>
      </w:r>
      <w:r w:rsidR="000E7973" w:rsidRPr="00EB74AC">
        <w:rPr>
          <w:rFonts w:ascii="Verdana" w:hAnsi="Verdana" w:cs="Times New Roman"/>
          <w:sz w:val="24"/>
          <w:szCs w:val="24"/>
          <w:shd w:val="clear" w:color="auto" w:fill="FFFFFF"/>
        </w:rPr>
        <w:t>202</w:t>
      </w:r>
      <w:r w:rsidR="00EB74AC" w:rsidRPr="00EB74AC">
        <w:rPr>
          <w:rFonts w:ascii="Verdana" w:hAnsi="Verdana" w:cs="Times New Roman"/>
          <w:sz w:val="24"/>
          <w:szCs w:val="24"/>
          <w:shd w:val="clear" w:color="auto" w:fill="FFFFFF"/>
        </w:rPr>
        <w:t>6</w:t>
      </w:r>
      <w:r w:rsidR="00B72F85" w:rsidRPr="00EB74AC">
        <w:rPr>
          <w:rFonts w:ascii="Verdana" w:hAnsi="Verdana" w:cs="Times New Roman"/>
          <w:sz w:val="24"/>
          <w:szCs w:val="24"/>
          <w:shd w:val="clear" w:color="auto" w:fill="FFFFFF"/>
        </w:rPr>
        <w:t xml:space="preserve"> mokslo metų ugdymo plan</w:t>
      </w:r>
      <w:r w:rsidR="003D310F" w:rsidRPr="00EB74AC">
        <w:rPr>
          <w:rFonts w:ascii="Verdana" w:hAnsi="Verdana" w:cs="Times New Roman"/>
          <w:sz w:val="24"/>
          <w:szCs w:val="24"/>
          <w:shd w:val="clear" w:color="auto" w:fill="FFFFFF"/>
        </w:rPr>
        <w:t>o</w:t>
      </w:r>
      <w:r w:rsidR="00B72F85" w:rsidRPr="00EB74AC">
        <w:rPr>
          <w:rFonts w:ascii="Verdana" w:hAnsi="Verdana" w:cs="Times New Roman"/>
          <w:sz w:val="24"/>
          <w:szCs w:val="24"/>
          <w:shd w:val="clear" w:color="auto" w:fill="FFFFFF"/>
        </w:rPr>
        <w:t xml:space="preserve"> rengimo darbo grupės sudarymo</w:t>
      </w:r>
      <w:r w:rsidR="00B72F85" w:rsidRPr="00EB74AC">
        <w:rPr>
          <w:rFonts w:ascii="Verdana" w:hAnsi="Verdana" w:cs="Times New Roman"/>
          <w:sz w:val="24"/>
          <w:szCs w:val="24"/>
        </w:rPr>
        <w:t>“.</w:t>
      </w:r>
    </w:p>
    <w:p w14:paraId="52F7ADF5" w14:textId="380B999C" w:rsidR="008E7007" w:rsidRPr="00D538DA" w:rsidRDefault="00220501" w:rsidP="009F123D">
      <w:pPr>
        <w:pStyle w:val="Betarp"/>
        <w:ind w:firstLine="709"/>
        <w:jc w:val="both"/>
        <w:rPr>
          <w:rFonts w:ascii="Verdana" w:hAnsi="Verdana" w:cs="Times New Roman"/>
          <w:sz w:val="24"/>
          <w:szCs w:val="24"/>
        </w:rPr>
      </w:pPr>
      <w:r w:rsidRPr="00CE0580">
        <w:rPr>
          <w:rFonts w:ascii="Verdana" w:hAnsi="Verdana" w:cs="Times New Roman"/>
          <w:sz w:val="24"/>
          <w:szCs w:val="24"/>
        </w:rPr>
        <w:t>21</w:t>
      </w:r>
      <w:r w:rsidR="00B72F85" w:rsidRPr="00CE0580">
        <w:rPr>
          <w:rFonts w:ascii="Verdana" w:hAnsi="Verdana" w:cs="Times New Roman"/>
          <w:sz w:val="24"/>
          <w:szCs w:val="24"/>
        </w:rPr>
        <w:t xml:space="preserve">. </w:t>
      </w:r>
      <w:r w:rsidR="008E7007" w:rsidRPr="00CE0580">
        <w:rPr>
          <w:rFonts w:ascii="Verdana" w:hAnsi="Verdana" w:cs="Times New Roman"/>
          <w:sz w:val="24"/>
          <w:szCs w:val="24"/>
        </w:rPr>
        <w:t xml:space="preserve">Ugdymo plano projektui pritarta </w:t>
      </w:r>
      <w:r w:rsidR="000E7973" w:rsidRPr="00CE0580">
        <w:rPr>
          <w:rFonts w:ascii="Verdana" w:hAnsi="Verdana" w:cs="Times New Roman"/>
          <w:sz w:val="24"/>
          <w:szCs w:val="24"/>
        </w:rPr>
        <w:t>202</w:t>
      </w:r>
      <w:r w:rsidR="00EB74AC" w:rsidRPr="00CE0580">
        <w:rPr>
          <w:rFonts w:ascii="Verdana" w:hAnsi="Verdana" w:cs="Times New Roman"/>
          <w:sz w:val="24"/>
          <w:szCs w:val="24"/>
        </w:rPr>
        <w:t>5</w:t>
      </w:r>
      <w:r w:rsidR="000E7973" w:rsidRPr="00CE0580">
        <w:rPr>
          <w:rFonts w:ascii="Verdana" w:hAnsi="Verdana" w:cs="Times New Roman"/>
          <w:sz w:val="24"/>
          <w:szCs w:val="24"/>
        </w:rPr>
        <w:t xml:space="preserve"> m. birželio 2</w:t>
      </w:r>
      <w:r w:rsidR="00EB74AC" w:rsidRPr="00CE0580">
        <w:rPr>
          <w:rFonts w:ascii="Verdana" w:hAnsi="Verdana" w:cs="Times New Roman"/>
          <w:sz w:val="24"/>
          <w:szCs w:val="24"/>
        </w:rPr>
        <w:t>3</w:t>
      </w:r>
      <w:r w:rsidR="000E7973" w:rsidRPr="00CE0580">
        <w:rPr>
          <w:rFonts w:ascii="Verdana" w:hAnsi="Verdana" w:cs="Times New Roman"/>
          <w:sz w:val="24"/>
          <w:szCs w:val="24"/>
        </w:rPr>
        <w:t xml:space="preserve"> d. </w:t>
      </w:r>
      <w:r w:rsidR="008E7007" w:rsidRPr="00CE0580">
        <w:rPr>
          <w:rFonts w:ascii="Verdana" w:hAnsi="Verdana" w:cs="Times New Roman"/>
          <w:sz w:val="24"/>
          <w:szCs w:val="24"/>
        </w:rPr>
        <w:t>Mokytojų tarybos posėdyje</w:t>
      </w:r>
      <w:r w:rsidR="000E7973" w:rsidRPr="00CE0580">
        <w:rPr>
          <w:rFonts w:ascii="Verdana" w:hAnsi="Verdana" w:cs="Times New Roman"/>
          <w:sz w:val="24"/>
          <w:szCs w:val="24"/>
        </w:rPr>
        <w:t>, posėdžio protokolas PR-</w:t>
      </w:r>
      <w:r w:rsidR="00CE0580" w:rsidRPr="00CE0580">
        <w:rPr>
          <w:rFonts w:ascii="Verdana" w:hAnsi="Verdana" w:cs="Times New Roman"/>
          <w:sz w:val="24"/>
          <w:szCs w:val="24"/>
        </w:rPr>
        <w:t>37</w:t>
      </w:r>
      <w:r w:rsidR="000E7973" w:rsidRPr="00CE0580">
        <w:rPr>
          <w:rFonts w:ascii="Verdana" w:hAnsi="Verdana" w:cs="Times New Roman"/>
          <w:sz w:val="24"/>
          <w:szCs w:val="24"/>
        </w:rPr>
        <w:t xml:space="preserve"> (1.5.E).</w:t>
      </w:r>
      <w:r w:rsidR="000E7973" w:rsidRPr="00EB74AC">
        <w:rPr>
          <w:rFonts w:ascii="Verdana" w:hAnsi="Verdana" w:cs="Times New Roman"/>
          <w:color w:val="EE0000"/>
          <w:sz w:val="24"/>
          <w:szCs w:val="24"/>
        </w:rPr>
        <w:t xml:space="preserve"> </w:t>
      </w:r>
      <w:r w:rsidR="008E7007" w:rsidRPr="00D538DA">
        <w:rPr>
          <w:rFonts w:ascii="Verdana" w:hAnsi="Verdana" w:cs="Times New Roman"/>
          <w:sz w:val="24"/>
          <w:szCs w:val="24"/>
          <w:shd w:val="clear" w:color="auto" w:fill="FFFFFF"/>
        </w:rPr>
        <w:t xml:space="preserve">Ugdymo plano projektas suderintas </w:t>
      </w:r>
      <w:r w:rsidR="001A1F6A" w:rsidRPr="00D538DA">
        <w:rPr>
          <w:rFonts w:ascii="Verdana" w:hAnsi="Verdana" w:cs="Times New Roman"/>
          <w:sz w:val="24"/>
          <w:szCs w:val="24"/>
          <w:shd w:val="clear" w:color="auto" w:fill="FFFFFF"/>
        </w:rPr>
        <w:t>202</w:t>
      </w:r>
      <w:r w:rsidR="00EB74AC" w:rsidRPr="00D538DA">
        <w:rPr>
          <w:rFonts w:ascii="Verdana" w:hAnsi="Verdana" w:cs="Times New Roman"/>
          <w:sz w:val="24"/>
          <w:szCs w:val="24"/>
          <w:shd w:val="clear" w:color="auto" w:fill="FFFFFF"/>
        </w:rPr>
        <w:t>5</w:t>
      </w:r>
      <w:r w:rsidR="001A1F6A" w:rsidRPr="00D538DA">
        <w:rPr>
          <w:rFonts w:ascii="Verdana" w:hAnsi="Verdana" w:cs="Times New Roman"/>
          <w:sz w:val="24"/>
          <w:szCs w:val="24"/>
          <w:shd w:val="clear" w:color="auto" w:fill="FFFFFF"/>
        </w:rPr>
        <w:t xml:space="preserve"> m. </w:t>
      </w:r>
      <w:r w:rsidR="0038684C" w:rsidRPr="00D538DA">
        <w:rPr>
          <w:rFonts w:ascii="Verdana" w:hAnsi="Verdana" w:cs="Times New Roman"/>
          <w:sz w:val="24"/>
          <w:szCs w:val="24"/>
          <w:shd w:val="clear" w:color="auto" w:fill="FFFFFF"/>
        </w:rPr>
        <w:t>birželio</w:t>
      </w:r>
      <w:r w:rsidR="001A1F6A" w:rsidRPr="00D538DA">
        <w:rPr>
          <w:rFonts w:ascii="Verdana" w:hAnsi="Verdana" w:cs="Times New Roman"/>
          <w:sz w:val="24"/>
          <w:szCs w:val="24"/>
          <w:shd w:val="clear" w:color="auto" w:fill="FFFFFF"/>
        </w:rPr>
        <w:t xml:space="preserve"> </w:t>
      </w:r>
      <w:r w:rsidR="00EB74AC" w:rsidRPr="00D538DA">
        <w:rPr>
          <w:rFonts w:ascii="Verdana" w:hAnsi="Verdana" w:cs="Times New Roman"/>
          <w:sz w:val="24"/>
          <w:szCs w:val="24"/>
          <w:shd w:val="clear" w:color="auto" w:fill="FFFFFF"/>
        </w:rPr>
        <w:t>18</w:t>
      </w:r>
      <w:r w:rsidR="001A1F6A" w:rsidRPr="00D538DA">
        <w:rPr>
          <w:rFonts w:ascii="Verdana" w:hAnsi="Verdana" w:cs="Times New Roman"/>
          <w:sz w:val="24"/>
          <w:szCs w:val="24"/>
          <w:shd w:val="clear" w:color="auto" w:fill="FFFFFF"/>
        </w:rPr>
        <w:t xml:space="preserve"> d.</w:t>
      </w:r>
      <w:r w:rsidR="008E7007" w:rsidRPr="00D538DA">
        <w:rPr>
          <w:rFonts w:ascii="Verdana" w:hAnsi="Verdana" w:cs="Times New Roman"/>
          <w:sz w:val="24"/>
          <w:szCs w:val="24"/>
          <w:shd w:val="clear" w:color="auto" w:fill="FFFFFF"/>
        </w:rPr>
        <w:t xml:space="preserve"> Progimnazijos tarybos posėdyje, </w:t>
      </w:r>
      <w:r w:rsidR="001A1F6A" w:rsidRPr="00D538DA">
        <w:rPr>
          <w:rFonts w:ascii="Verdana" w:hAnsi="Verdana" w:cs="Times New Roman"/>
          <w:sz w:val="24"/>
          <w:szCs w:val="24"/>
          <w:shd w:val="clear" w:color="auto" w:fill="FFFFFF"/>
        </w:rPr>
        <w:t>posėdžio protokolas</w:t>
      </w:r>
      <w:r w:rsidR="00557809" w:rsidRPr="00D538DA">
        <w:rPr>
          <w:rFonts w:ascii="Verdana" w:hAnsi="Verdana" w:cs="Times New Roman"/>
          <w:sz w:val="24"/>
          <w:szCs w:val="24"/>
          <w:shd w:val="clear" w:color="auto" w:fill="FFFFFF"/>
        </w:rPr>
        <w:t xml:space="preserve"> </w:t>
      </w:r>
      <w:r w:rsidR="001A1F6A" w:rsidRPr="00D538DA">
        <w:rPr>
          <w:rFonts w:ascii="Verdana" w:hAnsi="Verdana" w:cs="Times New Roman"/>
          <w:sz w:val="24"/>
          <w:szCs w:val="24"/>
          <w:shd w:val="clear" w:color="auto" w:fill="FFFFFF"/>
        </w:rPr>
        <w:t>PR-</w:t>
      </w:r>
      <w:r w:rsidR="00D538DA" w:rsidRPr="00D538DA">
        <w:rPr>
          <w:rFonts w:ascii="Verdana" w:hAnsi="Verdana" w:cs="Times New Roman"/>
          <w:sz w:val="24"/>
          <w:szCs w:val="24"/>
          <w:shd w:val="clear" w:color="auto" w:fill="FFFFFF"/>
        </w:rPr>
        <w:t>35</w:t>
      </w:r>
      <w:r w:rsidR="001A1F6A" w:rsidRPr="00D538DA">
        <w:rPr>
          <w:rFonts w:ascii="Verdana" w:hAnsi="Verdana" w:cs="Times New Roman"/>
          <w:sz w:val="24"/>
          <w:szCs w:val="24"/>
          <w:shd w:val="clear" w:color="auto" w:fill="FFFFFF"/>
        </w:rPr>
        <w:t xml:space="preserve"> (1.5.E)</w:t>
      </w:r>
      <w:r w:rsidR="00557809" w:rsidRPr="00D538DA">
        <w:rPr>
          <w:rFonts w:ascii="Verdana" w:hAnsi="Verdana" w:cs="Times New Roman"/>
          <w:sz w:val="24"/>
          <w:szCs w:val="24"/>
          <w:shd w:val="clear" w:color="auto" w:fill="FFFFFF"/>
        </w:rPr>
        <w:t>.</w:t>
      </w:r>
      <w:r w:rsidR="006147B0" w:rsidRPr="00D538DA">
        <w:rPr>
          <w:rFonts w:ascii="Verdana" w:hAnsi="Verdana" w:cs="Times New Roman"/>
          <w:sz w:val="24"/>
          <w:szCs w:val="24"/>
          <w:shd w:val="clear" w:color="auto" w:fill="FFFFFF"/>
        </w:rPr>
        <w:t xml:space="preserve"> </w:t>
      </w:r>
    </w:p>
    <w:p w14:paraId="7C3F7EB2" w14:textId="7076E5C2" w:rsidR="007F4BE1" w:rsidRPr="001C39C5" w:rsidRDefault="00333718" w:rsidP="001C39C5">
      <w:pPr>
        <w:pStyle w:val="Betarp"/>
        <w:ind w:firstLine="709"/>
        <w:jc w:val="both"/>
        <w:rPr>
          <w:rFonts w:ascii="Verdana" w:hAnsi="Verdana"/>
          <w:color w:val="000000"/>
          <w:sz w:val="24"/>
          <w:szCs w:val="24"/>
        </w:rPr>
      </w:pPr>
      <w:r w:rsidRPr="001C39C5">
        <w:rPr>
          <w:rFonts w:ascii="Verdana" w:hAnsi="Verdana" w:cs="Times New Roman"/>
          <w:sz w:val="24"/>
          <w:szCs w:val="24"/>
        </w:rPr>
        <w:t>2</w:t>
      </w:r>
      <w:r w:rsidR="00220501" w:rsidRPr="001C39C5">
        <w:rPr>
          <w:rFonts w:ascii="Verdana" w:hAnsi="Verdana" w:cs="Times New Roman"/>
          <w:sz w:val="24"/>
          <w:szCs w:val="24"/>
        </w:rPr>
        <w:t>2</w:t>
      </w:r>
      <w:r w:rsidRPr="001C39C5">
        <w:rPr>
          <w:rFonts w:ascii="Verdana" w:hAnsi="Verdana" w:cs="Times New Roman"/>
          <w:sz w:val="24"/>
          <w:szCs w:val="24"/>
        </w:rPr>
        <w:t>. Rengdama progimnazijos ugdymo planą progimnazija vadov</w:t>
      </w:r>
      <w:r w:rsidR="001B483B" w:rsidRPr="001C39C5">
        <w:rPr>
          <w:rFonts w:ascii="Verdana" w:hAnsi="Verdana" w:cs="Times New Roman"/>
          <w:sz w:val="24"/>
          <w:szCs w:val="24"/>
        </w:rPr>
        <w:t>avo</w:t>
      </w:r>
      <w:r w:rsidRPr="001C39C5">
        <w:rPr>
          <w:rFonts w:ascii="Verdana" w:hAnsi="Verdana" w:cs="Times New Roman"/>
          <w:sz w:val="24"/>
          <w:szCs w:val="24"/>
        </w:rPr>
        <w:t xml:space="preserve">si </w:t>
      </w:r>
      <w:r w:rsidR="00BD5688" w:rsidRPr="001C39C5">
        <w:rPr>
          <w:rFonts w:ascii="Verdana" w:hAnsi="Verdana"/>
          <w:sz w:val="24"/>
          <w:szCs w:val="24"/>
        </w:rPr>
        <w:t>Pradinio, pagrindinio ir vidurinio ugdymo programų aprašu, patvirtintu Lietuvos Respublikos švietimo, mokslo ir sporto ministro 2023 m.  balandžio 20 d. įsakymu Nr. V-570 „Dėl Pradinio, pagrindinio ir vidurinio ugdymo programų aprašo patvirtinimo“, Mokymosi pagal formaliojo švietimo programas (išskyrus aukštojo mokslo studijų programas) formų ir mokymo organizavimo tvarkos aprašu, patvirtintu Lietuvos Respublikos švietimo, mokslo ir sporto ministro 2012 m. birželio 28 d. įsakymu Nr. V-1049 „Dėl Mokymosi pagal formaliojo švietimo programas (išskyrus aukštojo mokslo studijų programas) formų ir mokymo organizavimo tvarkos aprašo patvirtinimo“ (toliau – Mokymosi formų ir mokymo organizavimo tvarkos aprašas), Bendraisiais ugdymo planais, Lietuvos higienos norma HN 21:2017 „Mokykla, vykdanti bendrojo ugdymo programas. Bendrieji sveikatos saugos reikalavimai“, patvirtinta Lietuvos Respublikos sveikatos apsaugos ministro 2011 m. rugpjūčio 10 d. įsakymu Nr. V-773 „Dėl Lietuvos higienos normos HN 21:2017 „Mokykla, vykdanti bendrojo ugdymo programas. Bendrieji sveikatos saugos reikalavimai“ patvirtinimo“ (toliau – Higienos norma), ir Bendrųjų iš valstybės ar savivaldybių biudžetų finansuojamų neformaliojo švietimo programų kriterijų aprašu, patvirtintu Lietuvos Respublikos švietimo, mokslo ir sporto ministro 2022 m. sausio 4 d. įsakymu Nr. V-4 „Dėl Bendrųjų iš valstybės ar savivaldybių  biudžetų finansuojamų neformaliojo švietimo programų kriterijų aprašo patvirtinimo“</w:t>
      </w:r>
      <w:r w:rsidR="00D6561B" w:rsidRPr="001C39C5">
        <w:rPr>
          <w:rFonts w:ascii="Verdana" w:hAnsi="Verdana"/>
          <w:sz w:val="24"/>
          <w:szCs w:val="24"/>
        </w:rPr>
        <w:t>,</w:t>
      </w:r>
      <w:r w:rsidRPr="001C39C5">
        <w:rPr>
          <w:rFonts w:ascii="Verdana" w:hAnsi="Verdana" w:cs="Times New Roman"/>
          <w:sz w:val="24"/>
          <w:szCs w:val="24"/>
        </w:rPr>
        <w:t xml:space="preserve"> </w:t>
      </w:r>
      <w:r w:rsidRPr="001C39C5">
        <w:rPr>
          <w:rFonts w:ascii="Verdana" w:eastAsiaTheme="minorEastAsia" w:hAnsi="Verdana" w:cs="Times New Roman"/>
          <w:color w:val="000000" w:themeColor="text1"/>
          <w:kern w:val="24"/>
          <w:sz w:val="24"/>
          <w:szCs w:val="24"/>
        </w:rPr>
        <w:t>Marijampolės „Šaltinio“ progimnazijos veiklos teminio išorinio vertinimo ataskaita 2023 m.,</w:t>
      </w:r>
      <w:r w:rsidR="00C82088" w:rsidRPr="001C39C5">
        <w:rPr>
          <w:rFonts w:ascii="Verdana" w:eastAsiaTheme="minorEastAsia" w:hAnsi="Verdana" w:cs="Times New Roman"/>
          <w:color w:val="000000" w:themeColor="text1"/>
          <w:kern w:val="24"/>
          <w:sz w:val="24"/>
          <w:szCs w:val="24"/>
        </w:rPr>
        <w:t xml:space="preserve"> Marijampolės „Šaltinio“ progimnazijos 2024-2026 metų strateginiu planu, patvirtintu 2023 m. gruodžio 1 d. Nr. BD-251(1.8.E),</w:t>
      </w:r>
      <w:r w:rsidR="00D6561B" w:rsidRPr="001C39C5">
        <w:rPr>
          <w:rFonts w:ascii="Verdana" w:eastAsiaTheme="minorEastAsia" w:hAnsi="Verdana" w:cs="Times New Roman"/>
          <w:color w:val="EE0000"/>
          <w:kern w:val="24"/>
          <w:sz w:val="24"/>
          <w:szCs w:val="24"/>
        </w:rPr>
        <w:t xml:space="preserve"> </w:t>
      </w:r>
      <w:r w:rsidRPr="001C39C5">
        <w:rPr>
          <w:rFonts w:ascii="Verdana" w:eastAsiaTheme="minorEastAsia" w:hAnsi="Verdana" w:cs="Times New Roman"/>
          <w:color w:val="000000" w:themeColor="text1"/>
          <w:kern w:val="24"/>
          <w:sz w:val="24"/>
          <w:szCs w:val="24"/>
          <w:lang w:eastAsia="lt-LT"/>
        </w:rPr>
        <w:t xml:space="preserve">Marijampolės „Šaltinio“ </w:t>
      </w:r>
      <w:r w:rsidR="00F623D1" w:rsidRPr="001C39C5">
        <w:rPr>
          <w:rFonts w:ascii="Verdana" w:eastAsiaTheme="minorEastAsia" w:hAnsi="Verdana" w:cs="Times New Roman"/>
          <w:color w:val="000000" w:themeColor="text1"/>
          <w:kern w:val="24"/>
          <w:sz w:val="24"/>
          <w:szCs w:val="24"/>
          <w:lang w:eastAsia="lt-LT"/>
        </w:rPr>
        <w:t>progimnazijos mokinių mokymosi pasiekimų vertinimo ir vertinimo rezultatų panaudojimo tvarka</w:t>
      </w:r>
      <w:r w:rsidR="00C82088" w:rsidRPr="001C39C5">
        <w:rPr>
          <w:rFonts w:ascii="Verdana" w:eastAsiaTheme="minorEastAsia" w:hAnsi="Verdana" w:cs="Times New Roman"/>
          <w:color w:val="000000" w:themeColor="text1"/>
          <w:kern w:val="24"/>
          <w:sz w:val="24"/>
          <w:szCs w:val="24"/>
          <w:lang w:eastAsia="lt-LT"/>
        </w:rPr>
        <w:t>, patvirtinta</w:t>
      </w:r>
      <w:r w:rsidR="00C82088" w:rsidRPr="001C39C5">
        <w:rPr>
          <w:rFonts w:ascii="Verdana" w:hAnsi="Verdana"/>
          <w:color w:val="000000"/>
          <w:sz w:val="24"/>
          <w:szCs w:val="24"/>
        </w:rPr>
        <w:t xml:space="preserve"> 2024 m. rugsėjo 5 d. </w:t>
      </w:r>
      <w:r w:rsidR="00AC4F6B">
        <w:rPr>
          <w:rFonts w:ascii="Verdana" w:hAnsi="Verdana"/>
          <w:color w:val="000000"/>
          <w:sz w:val="24"/>
          <w:szCs w:val="24"/>
        </w:rPr>
        <w:t>direktoriaus</w:t>
      </w:r>
      <w:r w:rsidR="00C82088" w:rsidRPr="001C39C5">
        <w:rPr>
          <w:rFonts w:ascii="Verdana" w:hAnsi="Verdana"/>
          <w:color w:val="000000"/>
          <w:sz w:val="24"/>
          <w:szCs w:val="24"/>
        </w:rPr>
        <w:t xml:space="preserve"> </w:t>
      </w:r>
      <w:r w:rsidR="001C39C5" w:rsidRPr="001C39C5">
        <w:rPr>
          <w:rFonts w:ascii="Verdana" w:hAnsi="Verdana"/>
          <w:color w:val="000000"/>
          <w:sz w:val="24"/>
          <w:szCs w:val="24"/>
        </w:rPr>
        <w:t>į</w:t>
      </w:r>
      <w:r w:rsidR="00C82088" w:rsidRPr="00C82088">
        <w:rPr>
          <w:rFonts w:ascii="Verdana" w:hAnsi="Verdana"/>
          <w:color w:val="000000"/>
          <w:sz w:val="24"/>
          <w:szCs w:val="24"/>
        </w:rPr>
        <w:t>sakymu</w:t>
      </w:r>
      <w:r w:rsidR="001C39C5" w:rsidRPr="001C39C5">
        <w:rPr>
          <w:rFonts w:ascii="Verdana" w:hAnsi="Verdana"/>
          <w:color w:val="000000"/>
          <w:sz w:val="24"/>
          <w:szCs w:val="24"/>
        </w:rPr>
        <w:t xml:space="preserve"> </w:t>
      </w:r>
      <w:r w:rsidR="00C82088" w:rsidRPr="00C82088">
        <w:rPr>
          <w:rFonts w:ascii="Verdana" w:hAnsi="Verdana"/>
          <w:color w:val="000000"/>
          <w:sz w:val="24"/>
          <w:szCs w:val="24"/>
        </w:rPr>
        <w:t xml:space="preserve">Nr. V-161(1.3.E) </w:t>
      </w:r>
      <w:r w:rsidR="001C39C5" w:rsidRPr="001C39C5">
        <w:rPr>
          <w:rFonts w:ascii="Verdana" w:eastAsiaTheme="minorEastAsia" w:hAnsi="Verdana" w:cs="Times New Roman"/>
          <w:color w:val="000000" w:themeColor="text1"/>
          <w:kern w:val="24"/>
          <w:sz w:val="24"/>
          <w:szCs w:val="24"/>
          <w:lang w:eastAsia="lt-LT"/>
        </w:rPr>
        <w:t>ir</w:t>
      </w:r>
      <w:r w:rsidR="001C39C5" w:rsidRPr="001C39C5">
        <w:rPr>
          <w:rFonts w:ascii="Verdana" w:eastAsiaTheme="minorEastAsia" w:hAnsi="Verdana" w:cs="Times New Roman"/>
          <w:color w:val="000000" w:themeColor="text1"/>
          <w:kern w:val="24"/>
          <w:sz w:val="24"/>
          <w:szCs w:val="24"/>
        </w:rPr>
        <w:t xml:space="preserve"> </w:t>
      </w:r>
      <w:r w:rsidR="001C39C5" w:rsidRPr="001C39C5">
        <w:rPr>
          <w:rFonts w:ascii="Verdana" w:hAnsi="Verdana" w:cs="Times New Roman"/>
          <w:sz w:val="24"/>
          <w:szCs w:val="24"/>
        </w:rPr>
        <w:t>kitais bendrąjį ugdymą reglamentuojančiais teisės aktais.</w:t>
      </w:r>
      <w:r w:rsidR="00C82088" w:rsidRPr="00C82088">
        <w:rPr>
          <w:rFonts w:ascii="Verdana" w:hAnsi="Verdana"/>
          <w:color w:val="000000"/>
          <w:sz w:val="24"/>
          <w:szCs w:val="24"/>
        </w:rPr>
        <w:t xml:space="preserve">                                                                                                                   </w:t>
      </w:r>
    </w:p>
    <w:p w14:paraId="7817F531" w14:textId="3C3B441C" w:rsidR="001B483B" w:rsidRPr="00AC5279" w:rsidRDefault="007F4BE1" w:rsidP="00AC5279">
      <w:pPr>
        <w:ind w:firstLine="567"/>
        <w:jc w:val="both"/>
        <w:rPr>
          <w:rFonts w:ascii="Verdana" w:hAnsi="Verdana"/>
          <w:szCs w:val="20"/>
          <w:lang w:eastAsia="en-US"/>
        </w:rPr>
      </w:pPr>
      <w:r w:rsidRPr="004A4488">
        <w:rPr>
          <w:rFonts w:ascii="Verdana" w:hAnsi="Verdana"/>
        </w:rPr>
        <w:t xml:space="preserve">23. </w:t>
      </w:r>
      <w:r w:rsidR="004A4488" w:rsidRPr="004A4488">
        <w:rPr>
          <w:rFonts w:ascii="Verdana" w:hAnsi="Verdana"/>
          <w:szCs w:val="20"/>
          <w:lang w:eastAsia="en-US"/>
        </w:rPr>
        <w:t xml:space="preserve">Progimnazijos ugdymo plane numatomas ugdymo proceso organizavimas 2025–2026 mokslo metais pagal </w:t>
      </w:r>
      <w:r w:rsidR="004A4488" w:rsidRPr="004A4488">
        <w:rPr>
          <w:rFonts w:ascii="Verdana" w:hAnsi="Verdana"/>
          <w:szCs w:val="20"/>
          <w:lang w:eastAsia="en-GB"/>
        </w:rPr>
        <w:t>Pradinio, pagrindinio ir vidurinio ugdymo bendrąsias programas, patvirtintas Lietuvos Respublikos švietimo, mokslo ir sporto ministro 2022 m. rugpjūčio 24 d. įsakymu Nr. V-1269 „Dėl Priešmokyklinio, pradinio, pagrindinio ir vidurinio ugdymo bendrųjų programų patvirtinimo“.</w:t>
      </w:r>
    </w:p>
    <w:p w14:paraId="72805488" w14:textId="1FA66D15" w:rsidR="00033F53" w:rsidRDefault="00220501" w:rsidP="009C1984">
      <w:pPr>
        <w:ind w:firstLine="709"/>
        <w:jc w:val="both"/>
        <w:rPr>
          <w:rFonts w:ascii="Verdana" w:hAnsi="Verdana"/>
        </w:rPr>
      </w:pPr>
      <w:r w:rsidRPr="00AC5279">
        <w:rPr>
          <w:rFonts w:ascii="Verdana" w:hAnsi="Verdana"/>
        </w:rPr>
        <w:t>24</w:t>
      </w:r>
      <w:r w:rsidR="001B483B" w:rsidRPr="00AC5279">
        <w:rPr>
          <w:rFonts w:ascii="Verdana" w:hAnsi="Verdana"/>
        </w:rPr>
        <w:t xml:space="preserve">. </w:t>
      </w:r>
      <w:r w:rsidR="00033F53" w:rsidRPr="00AC5279">
        <w:rPr>
          <w:rFonts w:ascii="Verdana" w:hAnsi="Verdana"/>
        </w:rPr>
        <w:t>Progimnazija</w:t>
      </w:r>
      <w:r w:rsidR="001B483B" w:rsidRPr="00AC5279">
        <w:rPr>
          <w:rFonts w:ascii="Verdana" w:hAnsi="Verdana"/>
        </w:rPr>
        <w:t xml:space="preserve"> organizuo</w:t>
      </w:r>
      <w:r w:rsidR="00033F53" w:rsidRPr="00AC5279">
        <w:rPr>
          <w:rFonts w:ascii="Verdana" w:hAnsi="Verdana"/>
        </w:rPr>
        <w:t>ja</w:t>
      </w:r>
      <w:r w:rsidR="001B483B" w:rsidRPr="00AC5279">
        <w:rPr>
          <w:rFonts w:ascii="Verdana" w:hAnsi="Verdana"/>
        </w:rPr>
        <w:t xml:space="preserve"> daugiau pamokų, nei nustatytas minimalus pamokų skaičius Bendruosiuose ugdymo planuose, nepažeisdama Higienos normos reikalavimų, </w:t>
      </w:r>
      <w:r w:rsidR="00033F53" w:rsidRPr="00AC5279">
        <w:rPr>
          <w:rFonts w:ascii="Verdana" w:hAnsi="Verdana"/>
        </w:rPr>
        <w:t>progimnazijos</w:t>
      </w:r>
      <w:r w:rsidR="001B483B" w:rsidRPr="00AC5279">
        <w:rPr>
          <w:rFonts w:ascii="Verdana" w:hAnsi="Verdana"/>
        </w:rPr>
        <w:t xml:space="preserve"> ugdymo plano kontaktinių valandų skaičius nevirš</w:t>
      </w:r>
      <w:r w:rsidR="00033F53" w:rsidRPr="00AC5279">
        <w:rPr>
          <w:rFonts w:ascii="Verdana" w:hAnsi="Verdana"/>
        </w:rPr>
        <w:t>ija</w:t>
      </w:r>
      <w:r w:rsidR="001B483B" w:rsidRPr="00AC5279">
        <w:rPr>
          <w:rFonts w:ascii="Verdana" w:hAnsi="Verdana"/>
        </w:rPr>
        <w:t xml:space="preserve"> Mokymo lėšų apskaičiavimo, paskirstymo ir panaudojimo tvarkos apraše, patvirtintame Lietuvos Respublikos Vyriausybės 2018 m. liepos 11 d. nutarimu Nr. 679 „Dėl Mokymo lėšų apskaičiavimo, paskirstymo ir panaudojimo tvarkos aprašo patvirtinimo“ (toliau – Mokymo lėšų apskaičiavimo, paskirstymo ir panaudojimo tvarkos aprašas), nustatytų klasės kontaktinių valandų skaičiaus per mokslo metus. </w:t>
      </w:r>
    </w:p>
    <w:p w14:paraId="07A0A68C" w14:textId="77777777" w:rsidR="001F0F00" w:rsidRDefault="001F0F00" w:rsidP="009C1984">
      <w:pPr>
        <w:ind w:firstLine="709"/>
        <w:jc w:val="both"/>
        <w:rPr>
          <w:rFonts w:ascii="Verdana" w:hAnsi="Verdana"/>
        </w:rPr>
      </w:pPr>
    </w:p>
    <w:p w14:paraId="6530FF90" w14:textId="77777777" w:rsidR="001F0F00" w:rsidRPr="009C1984" w:rsidRDefault="001F0F00" w:rsidP="009C1984">
      <w:pPr>
        <w:ind w:firstLine="709"/>
        <w:jc w:val="both"/>
        <w:rPr>
          <w:rFonts w:ascii="Verdana" w:hAnsi="Verdana"/>
        </w:rPr>
      </w:pPr>
    </w:p>
    <w:p w14:paraId="23909F1D" w14:textId="77777777" w:rsidR="00C723EE" w:rsidRPr="00CF27F1" w:rsidRDefault="00C723EE" w:rsidP="00C723EE">
      <w:pPr>
        <w:shd w:val="clear" w:color="auto" w:fill="FFFFFF"/>
        <w:jc w:val="center"/>
        <w:rPr>
          <w:rFonts w:ascii="Verdana" w:hAnsi="Verdana"/>
          <w:b/>
          <w:bCs/>
        </w:rPr>
      </w:pPr>
      <w:r w:rsidRPr="00CF27F1">
        <w:rPr>
          <w:rFonts w:ascii="Verdana" w:hAnsi="Verdana"/>
          <w:b/>
          <w:bCs/>
        </w:rPr>
        <w:lastRenderedPageBreak/>
        <w:t>TREČIASIS SKIRSNIS</w:t>
      </w:r>
    </w:p>
    <w:p w14:paraId="0F9EFFC6" w14:textId="618780ED" w:rsidR="00815695" w:rsidRPr="00CF27F1" w:rsidRDefault="00C723EE" w:rsidP="000334C2">
      <w:pPr>
        <w:shd w:val="clear" w:color="auto" w:fill="FFFFFF"/>
        <w:jc w:val="center"/>
        <w:rPr>
          <w:rFonts w:ascii="Verdana" w:hAnsi="Verdana"/>
          <w:b/>
          <w:bCs/>
        </w:rPr>
      </w:pPr>
      <w:r w:rsidRPr="00CF27F1">
        <w:rPr>
          <w:rFonts w:ascii="Verdana" w:hAnsi="Verdana"/>
          <w:b/>
          <w:bCs/>
        </w:rPr>
        <w:t>UGDYMO PROGRAMŲ ĮGYVENDINIMO ORGANIZAVIMAS</w:t>
      </w:r>
    </w:p>
    <w:p w14:paraId="765AE1FE" w14:textId="76921541" w:rsidR="00CF27F1" w:rsidRPr="00D13755" w:rsidRDefault="00CF27F1" w:rsidP="00D13755">
      <w:pPr>
        <w:shd w:val="clear" w:color="000000" w:fill="auto"/>
        <w:jc w:val="both"/>
        <w:rPr>
          <w:rFonts w:ascii="Verdana" w:hAnsi="Verdana"/>
          <w:lang w:eastAsia="en-US"/>
        </w:rPr>
      </w:pPr>
    </w:p>
    <w:p w14:paraId="72AC53DC" w14:textId="57BF89DD" w:rsidR="00CF27F1" w:rsidRPr="00CF27F1" w:rsidRDefault="00CF27F1" w:rsidP="009E5382">
      <w:pPr>
        <w:shd w:val="clear" w:color="000000" w:fill="auto"/>
        <w:ind w:firstLine="709"/>
        <w:jc w:val="both"/>
        <w:rPr>
          <w:rFonts w:ascii="Verdana" w:hAnsi="Verdana"/>
          <w:lang w:eastAsia="en-US"/>
        </w:rPr>
      </w:pPr>
      <w:r w:rsidRPr="00CF27F1">
        <w:rPr>
          <w:rFonts w:ascii="Verdana" w:hAnsi="Verdana"/>
          <w:lang w:eastAsia="en-US"/>
        </w:rPr>
        <w:t>2</w:t>
      </w:r>
      <w:r w:rsidR="009C1984">
        <w:rPr>
          <w:rFonts w:ascii="Verdana" w:hAnsi="Verdana"/>
          <w:lang w:eastAsia="en-US"/>
        </w:rPr>
        <w:t>5</w:t>
      </w:r>
      <w:r w:rsidRPr="00CF27F1">
        <w:rPr>
          <w:rFonts w:ascii="Verdana" w:hAnsi="Verdana"/>
          <w:lang w:eastAsia="en-US"/>
        </w:rPr>
        <w:t>. Progimnazija užtikrina, kad per mokslo metus ugdymo procese būtų organizuojamas Bendruosiuose ugdymo planuose nustatytas pamokų skaičius.</w:t>
      </w:r>
    </w:p>
    <w:p w14:paraId="581A0D11" w14:textId="54584C8F" w:rsidR="00CF27F1" w:rsidRPr="00CF27F1" w:rsidRDefault="00CF27F1" w:rsidP="009E5382">
      <w:pPr>
        <w:ind w:firstLine="709"/>
        <w:jc w:val="both"/>
        <w:rPr>
          <w:rFonts w:ascii="Verdana" w:hAnsi="Verdana"/>
          <w:szCs w:val="20"/>
          <w:lang w:eastAsia="en-US"/>
        </w:rPr>
      </w:pPr>
      <w:r w:rsidRPr="00CF27F1">
        <w:rPr>
          <w:rFonts w:ascii="Verdana" w:hAnsi="Verdana"/>
          <w:szCs w:val="20"/>
          <w:lang w:eastAsia="en-US"/>
        </w:rPr>
        <w:t>2</w:t>
      </w:r>
      <w:r w:rsidR="009C1984">
        <w:rPr>
          <w:rFonts w:ascii="Verdana" w:hAnsi="Verdana"/>
          <w:szCs w:val="20"/>
          <w:lang w:eastAsia="en-US"/>
        </w:rPr>
        <w:t>6</w:t>
      </w:r>
      <w:r w:rsidRPr="00CF27F1">
        <w:rPr>
          <w:rFonts w:ascii="Verdana" w:hAnsi="Verdana"/>
          <w:szCs w:val="20"/>
          <w:lang w:eastAsia="en-US"/>
        </w:rPr>
        <w:t>. Reguliuodama mokinių mokymosi krūvius, progimnazija užtikrina, kad:</w:t>
      </w:r>
    </w:p>
    <w:p w14:paraId="7A741F9C" w14:textId="69B84C87" w:rsidR="00CF27F1" w:rsidRPr="00CF27F1" w:rsidRDefault="00CF27F1" w:rsidP="009E5382">
      <w:pPr>
        <w:ind w:firstLine="709"/>
        <w:jc w:val="both"/>
        <w:rPr>
          <w:rFonts w:ascii="Verdana" w:hAnsi="Verdana"/>
          <w:szCs w:val="20"/>
          <w:lang w:eastAsia="en-US"/>
        </w:rPr>
      </w:pPr>
      <w:r w:rsidRPr="00CF27F1">
        <w:rPr>
          <w:rFonts w:ascii="Verdana" w:hAnsi="Verdana"/>
          <w:szCs w:val="20"/>
          <w:lang w:eastAsia="en-US"/>
        </w:rPr>
        <w:t>2</w:t>
      </w:r>
      <w:r w:rsidR="009C1984">
        <w:rPr>
          <w:rFonts w:ascii="Verdana" w:hAnsi="Verdana"/>
          <w:szCs w:val="20"/>
          <w:lang w:eastAsia="en-US"/>
        </w:rPr>
        <w:t>6</w:t>
      </w:r>
      <w:r w:rsidRPr="00CF27F1">
        <w:rPr>
          <w:rFonts w:ascii="Verdana" w:hAnsi="Verdana"/>
          <w:szCs w:val="20"/>
          <w:lang w:eastAsia="en-US"/>
        </w:rPr>
        <w:t xml:space="preserve">.1. </w:t>
      </w:r>
      <w:r w:rsidR="008B5A68" w:rsidRPr="008B5A68">
        <w:rPr>
          <w:rFonts w:ascii="Verdana" w:hAnsi="Verdana"/>
          <w:szCs w:val="20"/>
          <w:lang w:eastAsia="en-US"/>
        </w:rPr>
        <w:t>direktoriaus pavaduotoja</w:t>
      </w:r>
      <w:r w:rsidR="009C1984">
        <w:rPr>
          <w:rFonts w:ascii="Verdana" w:hAnsi="Verdana"/>
          <w:szCs w:val="20"/>
          <w:lang w:eastAsia="en-US"/>
        </w:rPr>
        <w:t>s</w:t>
      </w:r>
      <w:r w:rsidR="008B5A68" w:rsidRPr="008B5A68">
        <w:rPr>
          <w:rFonts w:ascii="Verdana" w:hAnsi="Verdana"/>
          <w:szCs w:val="20"/>
          <w:lang w:eastAsia="en-US"/>
        </w:rPr>
        <w:t xml:space="preserve"> ugdymui pagal kuruojamas </w:t>
      </w:r>
      <w:r w:rsidR="009C1984">
        <w:rPr>
          <w:rFonts w:ascii="Verdana" w:hAnsi="Verdana"/>
          <w:szCs w:val="20"/>
          <w:lang w:eastAsia="en-US"/>
        </w:rPr>
        <w:t>klases</w:t>
      </w:r>
      <w:r w:rsidRPr="00CF27F1">
        <w:rPr>
          <w:rFonts w:ascii="Verdana" w:hAnsi="Verdana"/>
          <w:szCs w:val="20"/>
          <w:lang w:eastAsia="en-US"/>
        </w:rPr>
        <w:t xml:space="preserve"> planuo</w:t>
      </w:r>
      <w:r w:rsidR="008B5A68" w:rsidRPr="008B5A68">
        <w:rPr>
          <w:rFonts w:ascii="Verdana" w:hAnsi="Verdana"/>
          <w:szCs w:val="20"/>
          <w:lang w:eastAsia="en-US"/>
        </w:rPr>
        <w:t>ja</w:t>
      </w:r>
      <w:r w:rsidRPr="00CF27F1">
        <w:rPr>
          <w:rFonts w:ascii="Verdana" w:hAnsi="Verdana"/>
          <w:szCs w:val="20"/>
          <w:lang w:eastAsia="en-US"/>
        </w:rPr>
        <w:t xml:space="preserve"> ir stebėti, kaip paskirstomas mokinių mokymosi krūvis </w:t>
      </w:r>
      <w:r w:rsidR="008B5A68" w:rsidRPr="008B5A68">
        <w:rPr>
          <w:rFonts w:ascii="Verdana" w:hAnsi="Verdana"/>
          <w:szCs w:val="20"/>
          <w:lang w:eastAsia="en-US"/>
        </w:rPr>
        <w:t>progimnazijoje</w:t>
      </w:r>
      <w:r w:rsidRPr="00CF27F1">
        <w:rPr>
          <w:rFonts w:ascii="Verdana" w:hAnsi="Verdana"/>
          <w:szCs w:val="20"/>
          <w:lang w:eastAsia="en-US"/>
        </w:rPr>
        <w:t>, namuose ir atsiskaitomųjų darbų dažnumą;</w:t>
      </w:r>
    </w:p>
    <w:p w14:paraId="53EDAD17" w14:textId="4B7A5F05" w:rsidR="00CF27F1" w:rsidRPr="00CF27F1" w:rsidRDefault="00CF27F1" w:rsidP="009E5382">
      <w:pPr>
        <w:shd w:val="clear" w:color="000000" w:fill="auto"/>
        <w:ind w:firstLine="709"/>
        <w:jc w:val="both"/>
        <w:rPr>
          <w:rFonts w:ascii="Verdana" w:hAnsi="Verdana"/>
          <w:lang w:eastAsia="en-US"/>
        </w:rPr>
      </w:pPr>
      <w:r w:rsidRPr="00CF27F1">
        <w:rPr>
          <w:rFonts w:ascii="Verdana" w:hAnsi="Verdana"/>
          <w:lang w:eastAsia="en-US"/>
        </w:rPr>
        <w:t>2</w:t>
      </w:r>
      <w:r w:rsidR="009C1984">
        <w:rPr>
          <w:rFonts w:ascii="Verdana" w:hAnsi="Verdana"/>
          <w:lang w:eastAsia="en-US"/>
        </w:rPr>
        <w:t>6</w:t>
      </w:r>
      <w:r w:rsidRPr="00CF27F1">
        <w:rPr>
          <w:rFonts w:ascii="Verdana" w:hAnsi="Verdana"/>
          <w:lang w:eastAsia="en-US"/>
        </w:rPr>
        <w:t>.2. namų darbų užduotys skiriamos tikslingai, įtvirtint</w:t>
      </w:r>
      <w:r w:rsidR="008B5A68" w:rsidRPr="008B5A68">
        <w:rPr>
          <w:rFonts w:ascii="Verdana" w:hAnsi="Verdana"/>
          <w:lang w:eastAsia="en-US"/>
        </w:rPr>
        <w:t>i</w:t>
      </w:r>
      <w:r w:rsidRPr="00CF27F1">
        <w:rPr>
          <w:rFonts w:ascii="Verdana" w:hAnsi="Verdana"/>
          <w:lang w:eastAsia="en-US"/>
        </w:rPr>
        <w:t xml:space="preserve"> pamokoje ugdytus gebėjimus ir pagal galimybes diferencijuojamos atliepiant įvarius mokinių mokymosi poreikius. Siekiant užtikrinti mokinių darbo ir poilsio režimą, </w:t>
      </w:r>
      <w:r w:rsidR="008B5A68" w:rsidRPr="008B5A68">
        <w:rPr>
          <w:rFonts w:ascii="Verdana" w:hAnsi="Verdana"/>
          <w:lang w:eastAsia="en-US"/>
        </w:rPr>
        <w:t xml:space="preserve">mokytojas </w:t>
      </w:r>
      <w:r w:rsidRPr="00CF27F1">
        <w:rPr>
          <w:rFonts w:ascii="Verdana" w:hAnsi="Verdana"/>
          <w:lang w:eastAsia="en-US"/>
        </w:rPr>
        <w:t>įvertin</w:t>
      </w:r>
      <w:r w:rsidR="008B5A68" w:rsidRPr="008B5A68">
        <w:rPr>
          <w:rFonts w:ascii="Verdana" w:hAnsi="Verdana"/>
          <w:lang w:eastAsia="en-US"/>
        </w:rPr>
        <w:t>a</w:t>
      </w:r>
      <w:r w:rsidRPr="00CF27F1">
        <w:rPr>
          <w:rFonts w:ascii="Verdana" w:hAnsi="Verdana"/>
          <w:lang w:eastAsia="en-US"/>
        </w:rPr>
        <w:t xml:space="preserve"> skiriamų užduočių kiekį ir laiką joms atlikti visų mokomųjų dalykų kontekste.</w:t>
      </w:r>
      <w:r w:rsidRPr="00CF27F1">
        <w:rPr>
          <w:lang w:eastAsia="en-US"/>
        </w:rPr>
        <w:t xml:space="preserve"> </w:t>
      </w:r>
      <w:r w:rsidRPr="00CF27F1">
        <w:rPr>
          <w:rFonts w:ascii="Verdana" w:hAnsi="Verdana"/>
          <w:lang w:eastAsia="en-US"/>
        </w:rPr>
        <w:t>Rekomenduojama, kad vidutinis laikas visų dalykų namų darbams atlikti pradinėse klasėse neviršyt</w:t>
      </w:r>
      <w:r w:rsidR="00440363">
        <w:rPr>
          <w:rFonts w:ascii="Verdana" w:hAnsi="Verdana"/>
          <w:lang w:eastAsia="en-US"/>
        </w:rPr>
        <w:t>ų</w:t>
      </w:r>
      <w:r w:rsidRPr="00CF27F1">
        <w:rPr>
          <w:rFonts w:ascii="Verdana" w:hAnsi="Verdana"/>
          <w:lang w:eastAsia="en-US"/>
        </w:rPr>
        <w:t xml:space="preserve"> 40 min. per dieną, įskaitant skaitymo įgūdžių ugdymą, pagrindinio ugdymo pirmame koncentre – 60 min.</w:t>
      </w:r>
      <w:r w:rsidRPr="00CF27F1">
        <w:rPr>
          <w:lang w:eastAsia="en-US"/>
        </w:rPr>
        <w:t xml:space="preserve"> </w:t>
      </w:r>
      <w:r w:rsidRPr="00CF27F1">
        <w:rPr>
          <w:rFonts w:ascii="Verdana" w:hAnsi="Verdana"/>
          <w:lang w:eastAsia="en-US"/>
        </w:rPr>
        <w:t>Siek</w:t>
      </w:r>
      <w:r w:rsidR="008B5A68" w:rsidRPr="008B5A68">
        <w:rPr>
          <w:rFonts w:ascii="Verdana" w:hAnsi="Verdana"/>
          <w:lang w:eastAsia="en-US"/>
        </w:rPr>
        <w:t>iama</w:t>
      </w:r>
      <w:r w:rsidRPr="00CF27F1">
        <w:rPr>
          <w:rFonts w:ascii="Verdana" w:hAnsi="Verdana"/>
          <w:lang w:eastAsia="en-US"/>
        </w:rPr>
        <w:t xml:space="preserve"> mažinti mokinių laiką, praleistą prie ekranų: atliekant namų užduotis </w:t>
      </w:r>
      <w:r w:rsidR="008B5A68" w:rsidRPr="008B5A68">
        <w:rPr>
          <w:rFonts w:ascii="Verdana" w:hAnsi="Verdana"/>
          <w:lang w:eastAsia="en-US"/>
        </w:rPr>
        <w:t xml:space="preserve">mokytojas </w:t>
      </w:r>
      <w:r w:rsidRPr="00CF27F1">
        <w:rPr>
          <w:rFonts w:ascii="Verdana" w:hAnsi="Verdana"/>
          <w:lang w:eastAsia="en-US"/>
        </w:rPr>
        <w:t>įsivertin</w:t>
      </w:r>
      <w:r w:rsidR="008B5A68" w:rsidRPr="008B5A68">
        <w:rPr>
          <w:rFonts w:ascii="Verdana" w:hAnsi="Verdana"/>
          <w:lang w:eastAsia="en-US"/>
        </w:rPr>
        <w:t>a</w:t>
      </w:r>
      <w:r w:rsidRPr="00CF27F1">
        <w:rPr>
          <w:rFonts w:ascii="Verdana" w:hAnsi="Verdana"/>
          <w:lang w:eastAsia="en-US"/>
        </w:rPr>
        <w:t xml:space="preserve"> būtinybę užduotis skirti elektroninėse aplinkose. Atsižvelgiant į individualius mokinių poreikius namų darbams skirtas laikas gali didėti, bet ne daugiau nei 20 procentų nurodyto laiko;</w:t>
      </w:r>
    </w:p>
    <w:p w14:paraId="60162A4A" w14:textId="3983FCBB" w:rsidR="00CF27F1" w:rsidRPr="00CF27F1" w:rsidRDefault="00CF27F1" w:rsidP="001D6520">
      <w:pPr>
        <w:shd w:val="clear" w:color="000000" w:fill="auto"/>
        <w:ind w:firstLine="709"/>
        <w:jc w:val="both"/>
        <w:rPr>
          <w:rFonts w:ascii="Verdana" w:hAnsi="Verdana"/>
          <w:lang w:eastAsia="en-US"/>
        </w:rPr>
      </w:pPr>
      <w:r w:rsidRPr="00CF27F1">
        <w:rPr>
          <w:rFonts w:ascii="Verdana" w:hAnsi="Verdana"/>
          <w:lang w:eastAsia="en-US"/>
        </w:rPr>
        <w:t>2</w:t>
      </w:r>
      <w:r w:rsidR="009C1984">
        <w:rPr>
          <w:rFonts w:ascii="Verdana" w:hAnsi="Verdana"/>
          <w:lang w:eastAsia="en-US"/>
        </w:rPr>
        <w:t>6</w:t>
      </w:r>
      <w:r w:rsidRPr="00CF27F1">
        <w:rPr>
          <w:rFonts w:ascii="Verdana" w:hAnsi="Verdana"/>
          <w:lang w:eastAsia="en-US"/>
        </w:rPr>
        <w:t xml:space="preserve">.3. </w:t>
      </w:r>
      <w:r w:rsidR="008B5A68" w:rsidRPr="008B5A68">
        <w:rPr>
          <w:rFonts w:ascii="Verdana" w:hAnsi="Verdana"/>
          <w:lang w:eastAsia="en-US"/>
        </w:rPr>
        <w:t xml:space="preserve">mokytojas, pagalbos mokiniui specialistas </w:t>
      </w:r>
      <w:r w:rsidRPr="00CF27F1">
        <w:rPr>
          <w:rFonts w:ascii="Verdana" w:hAnsi="Verdana"/>
          <w:lang w:eastAsia="en-US"/>
        </w:rPr>
        <w:t>mokiniams reguliariai teikia grįžtam</w:t>
      </w:r>
      <w:r w:rsidR="008B5A68" w:rsidRPr="008B5A68">
        <w:rPr>
          <w:rFonts w:ascii="Verdana" w:hAnsi="Verdana"/>
          <w:lang w:eastAsia="en-US"/>
        </w:rPr>
        <w:t>ąjį</w:t>
      </w:r>
      <w:r w:rsidRPr="00CF27F1">
        <w:rPr>
          <w:rFonts w:ascii="Verdana" w:hAnsi="Verdana"/>
          <w:lang w:eastAsia="en-US"/>
        </w:rPr>
        <w:t xml:space="preserve"> ryš</w:t>
      </w:r>
      <w:r w:rsidR="008B5A68" w:rsidRPr="008B5A68">
        <w:rPr>
          <w:rFonts w:ascii="Verdana" w:hAnsi="Verdana"/>
          <w:lang w:eastAsia="en-US"/>
        </w:rPr>
        <w:t>į</w:t>
      </w:r>
      <w:r w:rsidRPr="00CF27F1">
        <w:rPr>
          <w:rFonts w:ascii="Verdana" w:hAnsi="Verdana"/>
          <w:lang w:eastAsia="en-US"/>
        </w:rPr>
        <w:t>, padedant</w:t>
      </w:r>
      <w:r w:rsidR="008B5A68" w:rsidRPr="008B5A68">
        <w:rPr>
          <w:rFonts w:ascii="Verdana" w:hAnsi="Verdana"/>
          <w:lang w:eastAsia="en-US"/>
        </w:rPr>
        <w:t>į</w:t>
      </w:r>
      <w:r w:rsidRPr="00CF27F1">
        <w:rPr>
          <w:rFonts w:ascii="Verdana" w:hAnsi="Verdana"/>
          <w:lang w:eastAsia="en-US"/>
        </w:rPr>
        <w:t xml:space="preserve"> mokiniui pašalinti mokymosi spragas ir suprasti, kaip efektyviai valdyti savo mokymosi procesą;</w:t>
      </w:r>
    </w:p>
    <w:p w14:paraId="69A4CDBA" w14:textId="46A10D50" w:rsidR="00CE3C8C" w:rsidRDefault="00CF27F1" w:rsidP="00CE3C8C">
      <w:pPr>
        <w:shd w:val="clear" w:color="auto" w:fill="FFFFFF"/>
        <w:ind w:firstLine="709"/>
        <w:jc w:val="both"/>
        <w:rPr>
          <w:rFonts w:ascii="Verdana" w:hAnsi="Verdana"/>
          <w:szCs w:val="20"/>
          <w:lang w:eastAsia="en-US"/>
        </w:rPr>
      </w:pPr>
      <w:r w:rsidRPr="00CF27F1">
        <w:rPr>
          <w:rFonts w:ascii="Verdana" w:hAnsi="Verdana"/>
          <w:szCs w:val="20"/>
          <w:lang w:eastAsia="en-US"/>
        </w:rPr>
        <w:t>2</w:t>
      </w:r>
      <w:r w:rsidR="009C1984">
        <w:rPr>
          <w:rFonts w:ascii="Verdana" w:hAnsi="Verdana"/>
          <w:szCs w:val="20"/>
          <w:lang w:eastAsia="en-US"/>
        </w:rPr>
        <w:t>6</w:t>
      </w:r>
      <w:r w:rsidRPr="00CF27F1">
        <w:rPr>
          <w:rFonts w:ascii="Verdana" w:hAnsi="Verdana"/>
          <w:szCs w:val="20"/>
          <w:lang w:eastAsia="en-US"/>
        </w:rPr>
        <w:t xml:space="preserve">.4. </w:t>
      </w:r>
      <w:r w:rsidR="008B5A68" w:rsidRPr="001D6520">
        <w:rPr>
          <w:rFonts w:ascii="Verdana" w:hAnsi="Verdana"/>
          <w:szCs w:val="20"/>
          <w:lang w:eastAsia="en-US"/>
        </w:rPr>
        <w:t xml:space="preserve">skiriami </w:t>
      </w:r>
      <w:r w:rsidR="00440363">
        <w:rPr>
          <w:rFonts w:ascii="Verdana" w:hAnsi="Verdana"/>
          <w:szCs w:val="20"/>
          <w:lang w:eastAsia="en-US"/>
        </w:rPr>
        <w:t xml:space="preserve">ne daugiau kaip </w:t>
      </w:r>
      <w:r w:rsidR="008B5A68" w:rsidRPr="001D6520">
        <w:rPr>
          <w:rFonts w:ascii="Verdana" w:hAnsi="Verdana"/>
          <w:szCs w:val="20"/>
          <w:lang w:eastAsia="en-US"/>
        </w:rPr>
        <w:t xml:space="preserve">3 </w:t>
      </w:r>
      <w:r w:rsidRPr="00CF27F1">
        <w:rPr>
          <w:rFonts w:ascii="Verdana" w:hAnsi="Verdana"/>
          <w:szCs w:val="20"/>
          <w:lang w:eastAsia="en-US"/>
        </w:rPr>
        <w:t>atsiskaitomieji darbai</w:t>
      </w:r>
      <w:r w:rsidR="008B5A68" w:rsidRPr="001D6520">
        <w:rPr>
          <w:rFonts w:ascii="Verdana" w:hAnsi="Verdana"/>
          <w:szCs w:val="20"/>
          <w:lang w:eastAsia="en-US"/>
        </w:rPr>
        <w:t xml:space="preserve"> per savaitę</w:t>
      </w:r>
      <w:r w:rsidRPr="00CF27F1">
        <w:rPr>
          <w:rFonts w:ascii="Verdana" w:hAnsi="Verdana"/>
          <w:szCs w:val="20"/>
          <w:lang w:eastAsia="en-US"/>
        </w:rPr>
        <w:t>,</w:t>
      </w:r>
      <w:r w:rsidR="00571211">
        <w:rPr>
          <w:rFonts w:ascii="Verdana" w:hAnsi="Verdana"/>
          <w:szCs w:val="20"/>
          <w:lang w:eastAsia="en-US"/>
        </w:rPr>
        <w:t xml:space="preserve"> ne daugiau kaip vienas per dieną,</w:t>
      </w:r>
      <w:r w:rsidRPr="00CF27F1">
        <w:rPr>
          <w:rFonts w:ascii="Verdana" w:hAnsi="Verdana"/>
          <w:szCs w:val="20"/>
          <w:lang w:eastAsia="en-US"/>
        </w:rPr>
        <w:t xml:space="preserve"> skirti pažymiu įvertinti mokinių pasiekimus, </w:t>
      </w:r>
      <w:r w:rsidR="001D6520" w:rsidRPr="001D6520">
        <w:rPr>
          <w:rFonts w:ascii="Verdana" w:hAnsi="Verdana"/>
          <w:szCs w:val="20"/>
          <w:lang w:eastAsia="en-US"/>
        </w:rPr>
        <w:t>darbai negali būti</w:t>
      </w:r>
      <w:r w:rsidRPr="00CF27F1">
        <w:rPr>
          <w:rFonts w:ascii="Verdana" w:hAnsi="Verdana"/>
          <w:szCs w:val="20"/>
          <w:lang w:eastAsia="en-US"/>
        </w:rPr>
        <w:t xml:space="preserve"> atliekami iš karto po ligos, atostogų, po šventinių dienų.</w:t>
      </w:r>
      <w:r w:rsidRPr="00CF27F1">
        <w:rPr>
          <w:rFonts w:ascii="Verdana" w:hAnsi="Verdana"/>
          <w:sz w:val="20"/>
          <w:szCs w:val="20"/>
          <w:lang w:eastAsia="en-US"/>
        </w:rPr>
        <w:t xml:space="preserve"> </w:t>
      </w:r>
      <w:r w:rsidR="001D6520" w:rsidRPr="001D6520">
        <w:rPr>
          <w:rFonts w:ascii="Verdana" w:hAnsi="Verdana"/>
        </w:rPr>
        <w:t xml:space="preserve">Klasei skirtų atsiskaitomųjų darbų intensyvumas per dieną ir savaitę planuojamas dienyne TAMO,  skiriamas vienos savaitės laikotarpis darbams pasirengti; </w:t>
      </w:r>
      <w:r w:rsidRPr="00CF27F1">
        <w:rPr>
          <w:rFonts w:ascii="Verdana" w:hAnsi="Verdana"/>
          <w:szCs w:val="20"/>
          <w:lang w:eastAsia="en-US"/>
        </w:rPr>
        <w:t xml:space="preserve">Atsiskaitomųjų darbų užduotys ir įvertinimai </w:t>
      </w:r>
      <w:r w:rsidR="001D6520" w:rsidRPr="001D6520">
        <w:rPr>
          <w:rFonts w:ascii="Verdana" w:hAnsi="Verdana"/>
          <w:szCs w:val="20"/>
          <w:lang w:eastAsia="en-US"/>
        </w:rPr>
        <w:t xml:space="preserve">ne vėliau kaip po savaitės </w:t>
      </w:r>
      <w:r w:rsidRPr="00CF27F1">
        <w:rPr>
          <w:rFonts w:ascii="Verdana" w:hAnsi="Verdana"/>
          <w:szCs w:val="20"/>
          <w:lang w:eastAsia="en-US"/>
        </w:rPr>
        <w:t xml:space="preserve">grąžinami mokiniams, kilus klausimų mokiniams ir jų tėvams (globėjams, rūpintojams), jei jie to pageidauja, sudaromos sąlygos išsamiai susipažinti su individualaus darbo stiprybėmis ir trūkumais; </w:t>
      </w:r>
    </w:p>
    <w:p w14:paraId="685EAAF8" w14:textId="76B2D837" w:rsidR="00CE3C8C" w:rsidRPr="00CF27F1" w:rsidRDefault="009C1984" w:rsidP="009E5382">
      <w:pPr>
        <w:shd w:val="clear" w:color="000000" w:fill="auto"/>
        <w:ind w:firstLine="709"/>
        <w:jc w:val="both"/>
        <w:rPr>
          <w:rFonts w:ascii="Verdana" w:hAnsi="Verdana"/>
          <w:lang w:eastAsia="en-GB"/>
        </w:rPr>
      </w:pPr>
      <w:r>
        <w:rPr>
          <w:rFonts w:ascii="Verdana" w:hAnsi="Verdana"/>
          <w:lang w:eastAsia="en-GB"/>
        </w:rPr>
        <w:t>27</w:t>
      </w:r>
      <w:r w:rsidR="00CE3C8C" w:rsidRPr="00CF27F1">
        <w:rPr>
          <w:rFonts w:ascii="Verdana" w:hAnsi="Verdana"/>
          <w:lang w:eastAsia="en-GB"/>
        </w:rPr>
        <w:t>. Nuo dalyko (dalykų) dalies pamokų mokiniai gali būti atleidžiami, jeigu:</w:t>
      </w:r>
    </w:p>
    <w:p w14:paraId="12D1E7E1" w14:textId="7C808731" w:rsidR="00CE3C8C" w:rsidRPr="00CF27F1" w:rsidRDefault="009C1984" w:rsidP="009E5382">
      <w:pPr>
        <w:shd w:val="clear" w:color="000000" w:fill="auto"/>
        <w:ind w:firstLine="709"/>
        <w:jc w:val="both"/>
        <w:rPr>
          <w:rFonts w:ascii="Verdana" w:hAnsi="Verdana"/>
          <w:lang w:eastAsia="en-GB"/>
        </w:rPr>
      </w:pPr>
      <w:r>
        <w:rPr>
          <w:rFonts w:ascii="Verdana" w:hAnsi="Verdana"/>
          <w:lang w:eastAsia="en-GB"/>
        </w:rPr>
        <w:t>2</w:t>
      </w:r>
      <w:r w:rsidR="00CE3C8C" w:rsidRPr="00CF27F1">
        <w:rPr>
          <w:rFonts w:ascii="Verdana" w:hAnsi="Verdana"/>
          <w:lang w:eastAsia="en-GB"/>
        </w:rPr>
        <w:t>7.1. mokosi arba yra baigę formalųjį švietimą papildančio ugdymo ar neformaliojo vaikų švietimo programą (muzikos, dailės, menų, sporto ir kitas), kurios turinys yra artimas ar tapatus dalyko, kurio mokosi, bendrajai programai;</w:t>
      </w:r>
    </w:p>
    <w:p w14:paraId="19B958EA" w14:textId="526F620C" w:rsidR="00CE3C8C" w:rsidRPr="00CF27F1" w:rsidRDefault="009C1984" w:rsidP="009E5382">
      <w:pPr>
        <w:ind w:firstLine="709"/>
        <w:jc w:val="both"/>
        <w:rPr>
          <w:rFonts w:ascii="Verdana" w:hAnsi="Verdana"/>
          <w:szCs w:val="20"/>
          <w:lang w:eastAsia="en-GB"/>
        </w:rPr>
      </w:pPr>
      <w:r>
        <w:rPr>
          <w:rFonts w:ascii="Verdana" w:hAnsi="Verdana"/>
          <w:szCs w:val="20"/>
          <w:lang w:eastAsia="en-GB"/>
        </w:rPr>
        <w:t>2</w:t>
      </w:r>
      <w:r w:rsidR="00CE3C8C" w:rsidRPr="00CF27F1">
        <w:rPr>
          <w:rFonts w:ascii="Verdana" w:hAnsi="Verdana"/>
          <w:szCs w:val="20"/>
          <w:lang w:eastAsia="en-GB"/>
        </w:rPr>
        <w:t xml:space="preserve">7.2. lanko aukšto sportinio meistriškumo pratybas ne rečiau kaip 3 kartus per savaitę ir yra sporto šakos rinktinės nariai ar Lietuvos, Europos, pasaulio čempionatų, olimpinių, paralimpinių žaidynių ar kitų aukšto sportinio meistriškumo sporto varžybų dalyviai; </w:t>
      </w:r>
    </w:p>
    <w:p w14:paraId="7694C8FE" w14:textId="17004FCB" w:rsidR="00CE3C8C" w:rsidRPr="00CF27F1" w:rsidRDefault="009C1984" w:rsidP="009E5382">
      <w:pPr>
        <w:ind w:firstLine="709"/>
        <w:jc w:val="both"/>
        <w:rPr>
          <w:rFonts w:ascii="Verdana" w:hAnsi="Verdana"/>
          <w:szCs w:val="20"/>
          <w:lang w:eastAsia="en-US"/>
        </w:rPr>
      </w:pPr>
      <w:r>
        <w:rPr>
          <w:rFonts w:ascii="Verdana" w:hAnsi="Verdana"/>
          <w:szCs w:val="20"/>
          <w:lang w:eastAsia="en-GB"/>
        </w:rPr>
        <w:t>27</w:t>
      </w:r>
      <w:r w:rsidR="00CE3C8C" w:rsidRPr="00CF27F1">
        <w:rPr>
          <w:rFonts w:ascii="Verdana" w:hAnsi="Verdana"/>
          <w:szCs w:val="20"/>
          <w:lang w:eastAsia="en-GB"/>
        </w:rPr>
        <w:t>.3. mokinys yra nacionalinių ar tarptautinių dalykinių olimpiadų, konkursų einamaisiais mokslo metais prizinių vietų laimėtojas.</w:t>
      </w:r>
      <w:r w:rsidR="00CE3C8C" w:rsidRPr="00CF27F1">
        <w:rPr>
          <w:rFonts w:ascii="Verdana" w:hAnsi="Verdana"/>
          <w:szCs w:val="20"/>
          <w:lang w:eastAsia="en-US"/>
        </w:rPr>
        <w:t xml:space="preserve"> </w:t>
      </w:r>
    </w:p>
    <w:p w14:paraId="44EFBD1F" w14:textId="2214CADD" w:rsidR="00CE3C8C" w:rsidRPr="00CF27F1" w:rsidRDefault="009C1984" w:rsidP="009E5382">
      <w:pPr>
        <w:shd w:val="clear" w:color="000000" w:fill="auto"/>
        <w:ind w:firstLine="709"/>
        <w:jc w:val="both"/>
        <w:rPr>
          <w:rFonts w:ascii="Verdana" w:hAnsi="Verdana"/>
          <w:lang w:eastAsia="en-GB"/>
        </w:rPr>
      </w:pPr>
      <w:r>
        <w:rPr>
          <w:rFonts w:ascii="Verdana" w:hAnsi="Verdana"/>
          <w:lang w:eastAsia="en-GB"/>
        </w:rPr>
        <w:t>27</w:t>
      </w:r>
      <w:r w:rsidR="00CE3C8C" w:rsidRPr="00CF27F1">
        <w:rPr>
          <w:rFonts w:ascii="Verdana" w:hAnsi="Verdana"/>
          <w:lang w:eastAsia="en-GB"/>
        </w:rPr>
        <w:t>.4. </w:t>
      </w:r>
      <w:r w:rsidR="00CE3C8C" w:rsidRPr="00CF27F1">
        <w:rPr>
          <w:rFonts w:ascii="Verdana" w:hAnsi="Verdana"/>
          <w:shd w:val="clear" w:color="auto" w:fill="FFFFFF"/>
          <w:lang w:eastAsia="en-GB"/>
        </w:rPr>
        <w:t>Mokinio iki 14 metų tėvai (globėjai), mokinys, nuo 14 iki 18 metų turėdamas tėvų (rūpintojų) rašytinį sutikimą, </w:t>
      </w:r>
      <w:r w:rsidR="0095708E">
        <w:rPr>
          <w:rFonts w:ascii="Verdana" w:hAnsi="Verdana"/>
          <w:shd w:val="clear" w:color="auto" w:fill="FFFFFF"/>
          <w:lang w:eastAsia="en-GB"/>
        </w:rPr>
        <w:t>progimnazijos</w:t>
      </w:r>
      <w:r w:rsidR="00CE3C8C" w:rsidRPr="00CF27F1">
        <w:rPr>
          <w:rFonts w:ascii="Verdana" w:hAnsi="Verdana"/>
          <w:shd w:val="clear" w:color="auto" w:fill="FFFFFF"/>
          <w:lang w:eastAsia="en-GB"/>
        </w:rPr>
        <w:t xml:space="preserve"> vadovui </w:t>
      </w:r>
      <w:r w:rsidR="0095708E">
        <w:rPr>
          <w:rFonts w:ascii="Verdana" w:hAnsi="Verdana"/>
          <w:shd w:val="clear" w:color="auto" w:fill="FFFFFF"/>
          <w:lang w:eastAsia="en-GB"/>
        </w:rPr>
        <w:t xml:space="preserve">iki spalio 1 d. </w:t>
      </w:r>
      <w:r w:rsidR="00CE3C8C" w:rsidRPr="00CF27F1">
        <w:rPr>
          <w:rFonts w:ascii="Verdana" w:hAnsi="Verdana"/>
          <w:shd w:val="clear" w:color="auto" w:fill="FFFFFF"/>
          <w:lang w:eastAsia="en-GB"/>
        </w:rPr>
        <w:t xml:space="preserve">pateikia: </w:t>
      </w:r>
    </w:p>
    <w:p w14:paraId="3C372A0D" w14:textId="4039A024" w:rsidR="00CE3C8C" w:rsidRPr="00CF27F1" w:rsidRDefault="009C1984" w:rsidP="009E5382">
      <w:pPr>
        <w:shd w:val="clear" w:color="000000" w:fill="auto"/>
        <w:ind w:firstLine="709"/>
        <w:jc w:val="both"/>
        <w:rPr>
          <w:rFonts w:ascii="Verdana" w:hAnsi="Verdana"/>
          <w:lang w:eastAsia="en-GB"/>
        </w:rPr>
      </w:pPr>
      <w:r>
        <w:rPr>
          <w:rFonts w:ascii="Verdana" w:hAnsi="Verdana"/>
          <w:lang w:eastAsia="en-GB"/>
        </w:rPr>
        <w:t>27</w:t>
      </w:r>
      <w:r w:rsidR="00CE3C8C" w:rsidRPr="00CF27F1">
        <w:rPr>
          <w:rFonts w:ascii="Verdana" w:hAnsi="Verdana"/>
          <w:lang w:eastAsia="en-GB"/>
        </w:rPr>
        <w:t xml:space="preserve">.4.1. </w:t>
      </w:r>
      <w:r w:rsidR="00CE3C8C" w:rsidRPr="00CF27F1">
        <w:rPr>
          <w:rFonts w:ascii="Verdana" w:hAnsi="Verdana"/>
          <w:bdr w:val="none" w:sz="0" w:space="0" w:color="auto" w:frame="1"/>
          <w:shd w:val="clear" w:color="auto" w:fill="FFFFFF"/>
          <w:lang w:eastAsia="en-GB"/>
        </w:rPr>
        <w:t>prašymą</w:t>
      </w:r>
      <w:r w:rsidR="00CE3C8C" w:rsidRPr="00CF27F1">
        <w:rPr>
          <w:rFonts w:ascii="Verdana" w:hAnsi="Verdana"/>
          <w:lang w:eastAsia="en-GB"/>
        </w:rPr>
        <w:t xml:space="preserve"> atleisti nuo dalyko (dalykų) dalies pamokų;</w:t>
      </w:r>
    </w:p>
    <w:p w14:paraId="2B54FBC2" w14:textId="7FB0A00A" w:rsidR="00CE3C8C" w:rsidRPr="00CF27F1" w:rsidRDefault="009C1984" w:rsidP="009E5382">
      <w:pPr>
        <w:shd w:val="clear" w:color="000000" w:fill="auto"/>
        <w:ind w:firstLine="709"/>
        <w:jc w:val="both"/>
        <w:rPr>
          <w:rFonts w:ascii="Verdana" w:hAnsi="Verdana"/>
          <w:lang w:eastAsia="en-GB"/>
        </w:rPr>
      </w:pPr>
      <w:r>
        <w:rPr>
          <w:rFonts w:ascii="Verdana" w:hAnsi="Verdana"/>
          <w:lang w:eastAsia="en-GB"/>
        </w:rPr>
        <w:t>2</w:t>
      </w:r>
      <w:r w:rsidR="00CE3C8C" w:rsidRPr="00CF27F1">
        <w:rPr>
          <w:rFonts w:ascii="Verdana" w:hAnsi="Verdana"/>
          <w:lang w:eastAsia="en-GB"/>
        </w:rPr>
        <w:t xml:space="preserve">7.4.2. </w:t>
      </w:r>
      <w:r w:rsidR="00CE3C8C" w:rsidRPr="00CF27F1">
        <w:rPr>
          <w:rFonts w:ascii="Verdana" w:hAnsi="Verdana"/>
          <w:bdr w:val="none" w:sz="0" w:space="0" w:color="auto" w:frame="1"/>
          <w:shd w:val="clear" w:color="auto" w:fill="FFFFFF"/>
          <w:lang w:eastAsia="en-GB"/>
        </w:rPr>
        <w:t xml:space="preserve">tėvų (rūpintojų) rašytinį sutikimą, jei mokinys yra </w:t>
      </w:r>
      <w:r w:rsidR="00CE3C8C" w:rsidRPr="00CF27F1">
        <w:rPr>
          <w:rFonts w:ascii="Verdana" w:hAnsi="Verdana"/>
          <w:lang w:eastAsia="en-GB"/>
        </w:rPr>
        <w:t xml:space="preserve">nuo 14 iki 18 metų; </w:t>
      </w:r>
    </w:p>
    <w:p w14:paraId="764AFC71" w14:textId="1B66C588" w:rsidR="00CE3C8C" w:rsidRPr="00CF27F1" w:rsidRDefault="009C1984" w:rsidP="009E5382">
      <w:pPr>
        <w:tabs>
          <w:tab w:val="left" w:pos="142"/>
        </w:tabs>
        <w:overflowPunct w:val="0"/>
        <w:ind w:firstLine="709"/>
        <w:jc w:val="both"/>
        <w:textAlignment w:val="baseline"/>
        <w:rPr>
          <w:rFonts w:ascii="Verdana" w:hAnsi="Verdana"/>
          <w:szCs w:val="20"/>
          <w:lang w:eastAsia="en-US"/>
        </w:rPr>
      </w:pPr>
      <w:r>
        <w:rPr>
          <w:rFonts w:ascii="Verdana" w:hAnsi="Verdana"/>
          <w:szCs w:val="20"/>
          <w:lang w:eastAsia="en-US"/>
        </w:rPr>
        <w:lastRenderedPageBreak/>
        <w:t>2</w:t>
      </w:r>
      <w:r w:rsidR="00CE3C8C" w:rsidRPr="00CF27F1">
        <w:rPr>
          <w:rFonts w:ascii="Verdana" w:hAnsi="Verdana"/>
          <w:szCs w:val="20"/>
          <w:lang w:eastAsia="en-US"/>
        </w:rPr>
        <w:t>7.4.3. neformaliojo vaikų švietimo programą ar formalųjį švietimą papildančio ugdymo programą arba nuorodą į jas, kai mokinys mokosi arba yra baigęs neformaliojo vaikų švietimo programą ar formalųjį švietimą papildančio ugdymo programą;</w:t>
      </w:r>
    </w:p>
    <w:p w14:paraId="35C37961" w14:textId="3D04C402" w:rsidR="00CE3C8C" w:rsidRPr="00CF27F1" w:rsidRDefault="009C1984" w:rsidP="009E5382">
      <w:pPr>
        <w:shd w:val="clear" w:color="000000" w:fill="auto"/>
        <w:ind w:firstLine="709"/>
        <w:jc w:val="both"/>
        <w:rPr>
          <w:rFonts w:ascii="Verdana" w:hAnsi="Verdana"/>
          <w:lang w:eastAsia="en-GB"/>
        </w:rPr>
      </w:pPr>
      <w:r>
        <w:rPr>
          <w:rFonts w:ascii="Verdana" w:hAnsi="Verdana"/>
          <w:lang w:eastAsia="en-GB"/>
        </w:rPr>
        <w:t>2</w:t>
      </w:r>
      <w:r w:rsidR="00CE3C8C" w:rsidRPr="00CF27F1">
        <w:rPr>
          <w:rFonts w:ascii="Verdana" w:hAnsi="Verdana"/>
          <w:lang w:eastAsia="en-GB"/>
        </w:rPr>
        <w:t xml:space="preserve">7.4.4. sporto pratybų organizatoriaus išduotą pažymą, kurioje nurodomas mokinio sporto pratybų dažnumas per savaitę, informacija apie Bendrųjų ugdymo planų 37.2 papunktyje nurodytą mokinio sportinio meistriškumo lygį ir dalyvavimą varžybose, kai mokinys lanko aukšto sportinio meistriškumo pratybas; </w:t>
      </w:r>
    </w:p>
    <w:p w14:paraId="271461AC" w14:textId="0A1F33F3" w:rsidR="00CE3C8C" w:rsidRPr="00CF27F1" w:rsidRDefault="009C1984" w:rsidP="009E5382">
      <w:pPr>
        <w:ind w:firstLine="709"/>
        <w:jc w:val="both"/>
        <w:rPr>
          <w:rFonts w:ascii="Verdana" w:hAnsi="Verdana"/>
          <w:szCs w:val="20"/>
          <w:lang w:eastAsia="en-US"/>
        </w:rPr>
      </w:pPr>
      <w:r>
        <w:rPr>
          <w:rFonts w:ascii="Verdana" w:hAnsi="Verdana"/>
          <w:szCs w:val="20"/>
          <w:lang w:eastAsia="en-GB"/>
        </w:rPr>
        <w:t>2</w:t>
      </w:r>
      <w:r w:rsidR="00CE3C8C" w:rsidRPr="00CF27F1">
        <w:rPr>
          <w:rFonts w:ascii="Verdana" w:hAnsi="Verdana"/>
          <w:szCs w:val="20"/>
          <w:lang w:eastAsia="en-GB"/>
        </w:rPr>
        <w:t>7.5. įrodymą, kad mokinys yra nacionalinių ar tarptautinių dalykinių olimpiadų, konkursų einamaisiais mokslo metais prizinių vietų laimėtojas, kai atleidimą nuo dalyko (dalykų) dalies pamokų grindžia šia aplinkybe.</w:t>
      </w:r>
      <w:r w:rsidR="00CE3C8C" w:rsidRPr="00CF27F1">
        <w:rPr>
          <w:rFonts w:ascii="Verdana" w:hAnsi="Verdana"/>
          <w:szCs w:val="20"/>
          <w:lang w:eastAsia="en-US"/>
        </w:rPr>
        <w:t xml:space="preserve"> </w:t>
      </w:r>
    </w:p>
    <w:p w14:paraId="53F3B862" w14:textId="1392922B" w:rsidR="00CE3C8C" w:rsidRPr="00CF27F1" w:rsidRDefault="009C1984" w:rsidP="009E5382">
      <w:pPr>
        <w:ind w:firstLine="709"/>
        <w:jc w:val="both"/>
        <w:rPr>
          <w:rFonts w:ascii="Verdana" w:hAnsi="Verdana"/>
          <w:szCs w:val="20"/>
          <w:lang w:eastAsia="en-US"/>
        </w:rPr>
      </w:pPr>
      <w:r>
        <w:rPr>
          <w:rFonts w:ascii="Verdana" w:hAnsi="Verdana"/>
          <w:szCs w:val="20"/>
          <w:lang w:eastAsia="en-GB"/>
        </w:rPr>
        <w:t>2</w:t>
      </w:r>
      <w:r w:rsidR="00CE3C8C" w:rsidRPr="00CF27F1">
        <w:rPr>
          <w:rFonts w:ascii="Verdana" w:hAnsi="Verdana"/>
          <w:szCs w:val="20"/>
          <w:lang w:eastAsia="en-GB"/>
        </w:rPr>
        <w:t xml:space="preserve">8. Dalyko, nuo kurio pamokų prašoma atleisti, mokytojui patvirtinus, kad neformaliojo vaikų švietimo ar formalųjį švietimą papildančio ugdymo programos turinys atitinka dalyko bendrosios programos turinį, ar sporto pratybos atitinka fizinio ugdymo pamokose ugdomas kompetencijas ir mokinys yra sporto šakos rinktinės narys ar Lietuvos, Europos, pasaulio čempionatų, olimpinių, paralimpinių žaidynių ar kitų aukšto sportinio meistriškumo sporto varžybų dalyvis, ar mokinys yra nacionalinių ar tarptautinių dalykinių olimpiadų, konkursų einamaisiais mokslo metais prizinių vietų laimėtojas, </w:t>
      </w:r>
      <w:r w:rsidR="00390636">
        <w:rPr>
          <w:rFonts w:ascii="Verdana" w:hAnsi="Verdana"/>
          <w:szCs w:val="20"/>
          <w:lang w:eastAsia="en-GB"/>
        </w:rPr>
        <w:t>progimnazijos</w:t>
      </w:r>
      <w:r w:rsidR="00CE3C8C" w:rsidRPr="00CF27F1">
        <w:rPr>
          <w:rFonts w:ascii="Verdana" w:hAnsi="Verdana"/>
          <w:szCs w:val="20"/>
          <w:lang w:eastAsia="en-GB"/>
        </w:rPr>
        <w:t xml:space="preserve"> vadovo įsakymu mokinys atleidžiamas nuo dalyko dalies pamokų lankymo, numatant mokinio atsiskaitymus ir pasiekimų vertinimo būdus. </w:t>
      </w:r>
    </w:p>
    <w:p w14:paraId="47F56A95" w14:textId="09B6F413" w:rsidR="00CE3C8C" w:rsidRPr="00CF27F1" w:rsidRDefault="009C1984" w:rsidP="009E5382">
      <w:pPr>
        <w:ind w:firstLine="709"/>
        <w:jc w:val="both"/>
        <w:rPr>
          <w:rFonts w:ascii="Verdana" w:hAnsi="Verdana"/>
          <w:szCs w:val="20"/>
          <w:lang w:eastAsia="en-US"/>
        </w:rPr>
      </w:pPr>
      <w:r>
        <w:rPr>
          <w:rFonts w:ascii="Verdana" w:hAnsi="Verdana"/>
          <w:szCs w:val="20"/>
          <w:lang w:eastAsia="en-GB"/>
        </w:rPr>
        <w:t>2</w:t>
      </w:r>
      <w:r w:rsidR="00CE3C8C" w:rsidRPr="00CF27F1">
        <w:rPr>
          <w:rFonts w:ascii="Verdana" w:hAnsi="Verdana"/>
          <w:szCs w:val="20"/>
          <w:lang w:eastAsia="en-GB"/>
        </w:rPr>
        <w:t xml:space="preserve">9. </w:t>
      </w:r>
      <w:r w:rsidR="0095708E">
        <w:rPr>
          <w:rFonts w:ascii="Verdana" w:hAnsi="Verdana"/>
          <w:szCs w:val="20"/>
          <w:lang w:eastAsia="en-GB"/>
        </w:rPr>
        <w:t>Progimnazija, gavusi neformaliojo ugdymo įstaigos raštą,</w:t>
      </w:r>
      <w:r w:rsidR="00CE3C8C" w:rsidRPr="00CF27F1">
        <w:rPr>
          <w:rFonts w:ascii="Verdana" w:hAnsi="Verdana"/>
          <w:szCs w:val="20"/>
          <w:lang w:eastAsia="en-GB"/>
        </w:rPr>
        <w:t xml:space="preserve"> gali priimti sprendimą dėl menų, fizinio ugdymo ar kitų dalykų vertinimų, gautų mokantis pagal formalųjį švietimą papildančio ugdymo programas, įskaitymo ir konvertavimo į atitinkamo dalyko pažymius pagal dešimtbalę vertinimo skalę ar pasiekimų lygį (pradinio ugdymo procese). </w:t>
      </w:r>
    </w:p>
    <w:p w14:paraId="2D06ADF2" w14:textId="6418EF14" w:rsidR="00CE3C8C" w:rsidRPr="00CF27F1" w:rsidRDefault="009C1984" w:rsidP="009E5382">
      <w:pPr>
        <w:ind w:firstLine="709"/>
        <w:jc w:val="both"/>
        <w:rPr>
          <w:rFonts w:ascii="Verdana" w:hAnsi="Verdana"/>
          <w:szCs w:val="20"/>
          <w:lang w:eastAsia="en-US"/>
        </w:rPr>
      </w:pPr>
      <w:r>
        <w:rPr>
          <w:rFonts w:ascii="Verdana" w:hAnsi="Verdana"/>
          <w:szCs w:val="20"/>
          <w:lang w:eastAsia="en-US"/>
        </w:rPr>
        <w:t>30</w:t>
      </w:r>
      <w:r w:rsidR="00CE3C8C" w:rsidRPr="00CF27F1">
        <w:rPr>
          <w:rFonts w:ascii="Verdana" w:hAnsi="Verdana"/>
          <w:szCs w:val="20"/>
          <w:lang w:eastAsia="en-US"/>
        </w:rPr>
        <w:t xml:space="preserve">. Mokiniui pageidaujant, jeigu jis yra einamųjų metų nacionalinių ar tarptautinių dalykinių olimpiadų, konkursų prizininkas, jis gali būti atleistas nuo dalyko dalies pamokų lankymo. Mokiniui pateikus prašymą </w:t>
      </w:r>
      <w:r w:rsidR="0095708E">
        <w:rPr>
          <w:rFonts w:ascii="Verdana" w:hAnsi="Verdana"/>
          <w:szCs w:val="20"/>
          <w:lang w:eastAsia="en-US"/>
        </w:rPr>
        <w:t>progimnazijos</w:t>
      </w:r>
      <w:r w:rsidR="00CE3C8C" w:rsidRPr="00CF27F1">
        <w:rPr>
          <w:rFonts w:ascii="Verdana" w:hAnsi="Verdana"/>
          <w:szCs w:val="20"/>
          <w:lang w:eastAsia="en-US"/>
        </w:rPr>
        <w:t xml:space="preserve"> vadovui, </w:t>
      </w:r>
      <w:r w:rsidR="0095708E">
        <w:rPr>
          <w:rFonts w:ascii="Verdana" w:hAnsi="Verdana"/>
          <w:szCs w:val="20"/>
          <w:lang w:eastAsia="en-US"/>
        </w:rPr>
        <w:t>progimnazijos</w:t>
      </w:r>
      <w:r w:rsidR="00CE3C8C" w:rsidRPr="00CF27F1">
        <w:rPr>
          <w:rFonts w:ascii="Verdana" w:hAnsi="Verdana"/>
          <w:szCs w:val="20"/>
          <w:lang w:eastAsia="en-US"/>
        </w:rPr>
        <w:t xml:space="preserve"> vadovo įsakymu mokinys yra atleidžiamas nuo dalyko dalies pamokų lankymo, numatant mokinio atsiskaitymą.</w:t>
      </w:r>
      <w:r w:rsidR="0095708E" w:rsidRPr="001D6520">
        <w:rPr>
          <w:rFonts w:ascii="Verdana" w:hAnsi="Verdana"/>
        </w:rPr>
        <w:t xml:space="preserve"> Mokinys neatleidžiamas nuo to dalyko, kurio mokinys laikys nacionalinį mokinių pasiekimų patikrinimą.</w:t>
      </w:r>
    </w:p>
    <w:p w14:paraId="744BF241" w14:textId="1F6207B1" w:rsidR="00CE3C8C" w:rsidRPr="00CF27F1" w:rsidRDefault="009C1984" w:rsidP="009E5382">
      <w:pPr>
        <w:ind w:firstLine="709"/>
        <w:jc w:val="both"/>
        <w:rPr>
          <w:rFonts w:ascii="Verdana" w:hAnsi="Verdana"/>
          <w:szCs w:val="20"/>
          <w:lang w:eastAsia="en-US"/>
        </w:rPr>
      </w:pPr>
      <w:r>
        <w:rPr>
          <w:rFonts w:ascii="Verdana" w:hAnsi="Verdana"/>
          <w:szCs w:val="20"/>
          <w:lang w:eastAsia="en-US"/>
        </w:rPr>
        <w:t>3</w:t>
      </w:r>
      <w:r w:rsidR="00CE3C8C" w:rsidRPr="00CF27F1">
        <w:rPr>
          <w:rFonts w:ascii="Verdana" w:hAnsi="Verdana"/>
          <w:szCs w:val="20"/>
          <w:lang w:eastAsia="en-US"/>
        </w:rPr>
        <w:t xml:space="preserve">1. </w:t>
      </w:r>
      <w:r w:rsidR="0095708E">
        <w:rPr>
          <w:rFonts w:ascii="Verdana" w:hAnsi="Verdana"/>
          <w:szCs w:val="20"/>
          <w:lang w:eastAsia="en-US"/>
        </w:rPr>
        <w:t>Progimnazija</w:t>
      </w:r>
      <w:r w:rsidR="00CE3C8C" w:rsidRPr="00CF27F1">
        <w:rPr>
          <w:rFonts w:ascii="Verdana" w:hAnsi="Verdana"/>
          <w:szCs w:val="20"/>
          <w:lang w:eastAsia="en-US"/>
        </w:rPr>
        <w:t xml:space="preserve"> gali priimti sprendimus dėl ugdymo laiko įskaitymo mokiniui, kai jis atstovauja </w:t>
      </w:r>
      <w:r w:rsidR="0095708E">
        <w:rPr>
          <w:rFonts w:ascii="Verdana" w:hAnsi="Verdana"/>
          <w:szCs w:val="20"/>
          <w:lang w:eastAsia="en-US"/>
        </w:rPr>
        <w:t>progimnazijai</w:t>
      </w:r>
      <w:r w:rsidR="00CE3C8C" w:rsidRPr="00CF27F1">
        <w:rPr>
          <w:rFonts w:ascii="Verdana" w:hAnsi="Verdana"/>
          <w:szCs w:val="20"/>
          <w:lang w:eastAsia="en-US"/>
        </w:rPr>
        <w:t xml:space="preserve"> varžybose, konkursuose, dalykinėse olimpiadose per atostogas, savaitgalio ar švenčių dienomis. Tos dienos įskaitomos į mokinio ugdymosi dienų skaičių. Mokinio prašymu jo poilsio dienos gali būti nukeliamos į artimiausias darbo dienas. </w:t>
      </w:r>
      <w:r w:rsidR="0095708E">
        <w:rPr>
          <w:rFonts w:ascii="Verdana" w:hAnsi="Verdana"/>
          <w:szCs w:val="20"/>
          <w:lang w:eastAsia="en-US"/>
        </w:rPr>
        <w:t>Progimnazija</w:t>
      </w:r>
      <w:r w:rsidR="00CE3C8C" w:rsidRPr="00CF27F1">
        <w:rPr>
          <w:rFonts w:ascii="Verdana" w:hAnsi="Verdana"/>
          <w:szCs w:val="20"/>
          <w:lang w:eastAsia="en-US"/>
        </w:rPr>
        <w:t xml:space="preserve"> taip pat gali suteikti laisvą nuo pamokų laiką pasiruošti dalyvauti ir dalyvaujant šalies ir tarptautinėse dalykinėse olimpiadose, varžybose. Šis laikas yra įskaitomas į mokinio ugdymosi dienų skaičių. </w:t>
      </w:r>
    </w:p>
    <w:p w14:paraId="004E647C" w14:textId="0AA34E32" w:rsidR="00CE3C8C" w:rsidRPr="0095708E" w:rsidRDefault="009C1984" w:rsidP="009E5382">
      <w:pPr>
        <w:shd w:val="clear" w:color="000000" w:fill="auto"/>
        <w:overflowPunct w:val="0"/>
        <w:ind w:firstLine="709"/>
        <w:jc w:val="both"/>
        <w:textAlignment w:val="baseline"/>
        <w:rPr>
          <w:rFonts w:ascii="Verdana" w:hAnsi="Verdana"/>
          <w:lang w:eastAsia="en-US"/>
        </w:rPr>
      </w:pPr>
      <w:r>
        <w:rPr>
          <w:rFonts w:ascii="Verdana" w:hAnsi="Verdana"/>
          <w:lang w:eastAsia="en-US"/>
        </w:rPr>
        <w:t>3</w:t>
      </w:r>
      <w:r w:rsidR="00CE3C8C" w:rsidRPr="00CF27F1">
        <w:rPr>
          <w:rFonts w:ascii="Verdana" w:hAnsi="Verdana"/>
          <w:lang w:eastAsia="en-US"/>
        </w:rPr>
        <w:t xml:space="preserve">2. Mokinys, atleistas nuo dalyko dalies pamokų lankymo, jų metu gali užsiimti kita ugdomąja veikla ar mokytis savarankiškai arba pagal individualų ugdymo planą dalyvauti kitose pamokose / veiklose. Jeigu šios pamokos pagal pamokų tvarkaraštį yra pirmosios ar paskutinės, mokinys </w:t>
      </w:r>
      <w:r w:rsidR="0095708E">
        <w:rPr>
          <w:rFonts w:ascii="Verdana" w:hAnsi="Verdana"/>
          <w:lang w:eastAsia="en-US"/>
        </w:rPr>
        <w:t>progimnazijos</w:t>
      </w:r>
      <w:r w:rsidR="00CE3C8C" w:rsidRPr="00CF27F1">
        <w:rPr>
          <w:rFonts w:ascii="Verdana" w:hAnsi="Verdana"/>
          <w:lang w:eastAsia="en-US"/>
        </w:rPr>
        <w:t xml:space="preserve"> sprendimu į </w:t>
      </w:r>
      <w:r w:rsidR="0095708E">
        <w:rPr>
          <w:rFonts w:ascii="Verdana" w:hAnsi="Verdana"/>
          <w:lang w:eastAsia="en-US"/>
        </w:rPr>
        <w:t>progimnaziją</w:t>
      </w:r>
      <w:r w:rsidR="00CE3C8C" w:rsidRPr="00CF27F1">
        <w:rPr>
          <w:rFonts w:ascii="Verdana" w:hAnsi="Verdana"/>
          <w:lang w:eastAsia="en-US"/>
        </w:rPr>
        <w:t xml:space="preserve"> gali atvykti vėliau arba išvykti anksčiau. Apie tai</w:t>
      </w:r>
      <w:r w:rsidR="0095708E">
        <w:rPr>
          <w:rFonts w:ascii="Verdana" w:hAnsi="Verdana"/>
          <w:lang w:eastAsia="en-US"/>
        </w:rPr>
        <w:t xml:space="preserve"> progimnazija</w:t>
      </w:r>
      <w:r w:rsidR="00CE3C8C" w:rsidRPr="00CF27F1">
        <w:rPr>
          <w:rFonts w:ascii="Verdana" w:hAnsi="Verdana"/>
          <w:lang w:eastAsia="en-US"/>
        </w:rPr>
        <w:t xml:space="preserve"> informuo</w:t>
      </w:r>
      <w:r w:rsidR="0095708E">
        <w:rPr>
          <w:rFonts w:ascii="Verdana" w:hAnsi="Verdana"/>
          <w:lang w:eastAsia="en-US"/>
        </w:rPr>
        <w:t>ja</w:t>
      </w:r>
      <w:r w:rsidR="00CE3C8C" w:rsidRPr="00CF27F1">
        <w:rPr>
          <w:rFonts w:ascii="Verdana" w:hAnsi="Verdana"/>
          <w:lang w:eastAsia="en-US"/>
        </w:rPr>
        <w:t xml:space="preserve"> mokinio tėvus (globėjus, rūpintojus).</w:t>
      </w:r>
    </w:p>
    <w:p w14:paraId="6426535D" w14:textId="0F3BBCFC" w:rsidR="00CF27F1" w:rsidRPr="00CF27F1" w:rsidRDefault="00CF27F1" w:rsidP="009E5382">
      <w:pPr>
        <w:ind w:firstLine="709"/>
        <w:jc w:val="both"/>
        <w:rPr>
          <w:rFonts w:ascii="Verdana" w:hAnsi="Verdana"/>
          <w:szCs w:val="20"/>
          <w:lang w:eastAsia="en-US"/>
        </w:rPr>
      </w:pPr>
      <w:r w:rsidRPr="00CF27F1">
        <w:rPr>
          <w:rFonts w:ascii="Verdana" w:hAnsi="Verdana"/>
          <w:szCs w:val="20"/>
          <w:lang w:eastAsia="en-US"/>
        </w:rPr>
        <w:t>3</w:t>
      </w:r>
      <w:r w:rsidR="009C1984">
        <w:rPr>
          <w:rFonts w:ascii="Verdana" w:hAnsi="Verdana"/>
          <w:szCs w:val="20"/>
          <w:lang w:eastAsia="en-US"/>
        </w:rPr>
        <w:t>3</w:t>
      </w:r>
      <w:r w:rsidRPr="00CF27F1">
        <w:rPr>
          <w:rFonts w:ascii="Verdana" w:hAnsi="Verdana"/>
          <w:szCs w:val="20"/>
          <w:lang w:eastAsia="en-US"/>
        </w:rPr>
        <w:t xml:space="preserve">. Pastebėjus, kad sumažėjo mokinio motyvacija ir (ar) mokymosi rezultatai, diagnozavus mokymosi spragas, praleidus pamokas dėl įvairių aplinkybių, nustačius išskirtinius mokinio gebėjimus ar mokiniui pageidaujant, </w:t>
      </w:r>
      <w:r w:rsidR="00B5218C" w:rsidRPr="00B5218C">
        <w:rPr>
          <w:rFonts w:ascii="Verdana" w:hAnsi="Verdana"/>
          <w:szCs w:val="20"/>
          <w:lang w:eastAsia="en-US"/>
        </w:rPr>
        <w:t>progimnazijoje</w:t>
      </w:r>
      <w:r w:rsidRPr="00CF27F1">
        <w:rPr>
          <w:rFonts w:ascii="Verdana" w:hAnsi="Verdana"/>
          <w:szCs w:val="20"/>
          <w:lang w:eastAsia="en-US"/>
        </w:rPr>
        <w:t xml:space="preserve"> teikiama mokymosi pagalba</w:t>
      </w:r>
      <w:r w:rsidR="00B5218C">
        <w:rPr>
          <w:rFonts w:ascii="Verdana" w:hAnsi="Verdana"/>
          <w:szCs w:val="20"/>
          <w:lang w:eastAsia="en-US"/>
        </w:rPr>
        <w:t>, vadovaujantis</w:t>
      </w:r>
      <w:r w:rsidRPr="00CF27F1">
        <w:rPr>
          <w:rFonts w:ascii="Verdana" w:hAnsi="Verdana"/>
          <w:szCs w:val="20"/>
          <w:lang w:eastAsia="en-US"/>
        </w:rPr>
        <w:t xml:space="preserve"> </w:t>
      </w:r>
      <w:r w:rsidR="00B5218C" w:rsidRPr="00B5218C">
        <w:rPr>
          <w:rFonts w:ascii="Verdana" w:hAnsi="Verdana"/>
          <w:bCs/>
        </w:rPr>
        <w:t xml:space="preserve">Marijampolės „Šaltinio“ </w:t>
      </w:r>
      <w:r w:rsidR="00B5218C" w:rsidRPr="00B5218C">
        <w:rPr>
          <w:rFonts w:ascii="Verdana" w:hAnsi="Verdana"/>
          <w:bCs/>
        </w:rPr>
        <w:lastRenderedPageBreak/>
        <w:t xml:space="preserve">progimnazijos pagalbos mokiniui teikimo tvarkos aprašu, patvirtintu </w:t>
      </w:r>
      <w:r w:rsidR="00B5218C" w:rsidRPr="00B5218C">
        <w:rPr>
          <w:rFonts w:ascii="Verdana" w:hAnsi="Verdana"/>
        </w:rPr>
        <w:t>progimnazijos direktoriaus 2023 m. balandžio 7 d. įsakymu Nr. V-63 (1.3.E)</w:t>
      </w:r>
      <w:r w:rsidR="00B5218C">
        <w:rPr>
          <w:rFonts w:ascii="Verdana" w:hAnsi="Verdana"/>
        </w:rPr>
        <w:t>.</w:t>
      </w:r>
      <w:r w:rsidRPr="00CF27F1">
        <w:rPr>
          <w:rFonts w:ascii="Verdana" w:hAnsi="Verdana"/>
          <w:szCs w:val="20"/>
          <w:lang w:eastAsia="en-US"/>
        </w:rPr>
        <w:t xml:space="preserve">  </w:t>
      </w:r>
    </w:p>
    <w:p w14:paraId="2D58FF9C" w14:textId="75873C4A" w:rsidR="00CF27F1" w:rsidRPr="00CF27F1" w:rsidRDefault="00CF27F1" w:rsidP="009E5382">
      <w:pPr>
        <w:shd w:val="clear" w:color="000000" w:fill="auto"/>
        <w:ind w:firstLine="709"/>
        <w:jc w:val="both"/>
        <w:rPr>
          <w:rFonts w:ascii="Verdana" w:hAnsi="Verdana"/>
          <w:lang w:eastAsia="en-US"/>
        </w:rPr>
      </w:pPr>
      <w:r w:rsidRPr="00CF27F1">
        <w:rPr>
          <w:rFonts w:ascii="Verdana" w:hAnsi="Verdana"/>
          <w:lang w:eastAsia="en-US"/>
        </w:rPr>
        <w:t>3</w:t>
      </w:r>
      <w:r w:rsidR="009C1984">
        <w:rPr>
          <w:rFonts w:ascii="Verdana" w:hAnsi="Verdana"/>
          <w:lang w:eastAsia="en-US"/>
        </w:rPr>
        <w:t>4</w:t>
      </w:r>
      <w:r w:rsidRPr="00CF27F1">
        <w:rPr>
          <w:rFonts w:ascii="Verdana" w:hAnsi="Verdana"/>
          <w:lang w:eastAsia="en-US"/>
        </w:rPr>
        <w:t>. Mokiniams pa</w:t>
      </w:r>
      <w:r w:rsidRPr="00CF27F1">
        <w:rPr>
          <w:rFonts w:ascii="Verdana" w:hAnsi="Verdana"/>
          <w:szCs w:val="20"/>
          <w:lang w:eastAsia="en-US"/>
        </w:rPr>
        <w:t xml:space="preserve">gal poreikį teikiamos įvairios trukmės ir dažnumo grupinės ir individualios konsultacijos. Konsultacijas </w:t>
      </w:r>
      <w:r w:rsidR="00390636">
        <w:rPr>
          <w:rFonts w:ascii="Verdana" w:hAnsi="Verdana"/>
          <w:szCs w:val="20"/>
          <w:lang w:eastAsia="en-US"/>
        </w:rPr>
        <w:t>veda</w:t>
      </w:r>
      <w:r w:rsidRPr="00CF27F1">
        <w:rPr>
          <w:rFonts w:ascii="Verdana" w:hAnsi="Verdana"/>
          <w:szCs w:val="20"/>
          <w:lang w:eastAsia="en-US"/>
        </w:rPr>
        <w:t xml:space="preserve"> ne tik klasę mokantis mokytojas, bet ir kiti atitinkamo dalyko mokytojai. </w:t>
      </w:r>
      <w:r w:rsidR="00B5218C" w:rsidRPr="00B5218C">
        <w:rPr>
          <w:rFonts w:ascii="Verdana" w:hAnsi="Verdana"/>
          <w:szCs w:val="20"/>
          <w:lang w:eastAsia="en-US"/>
        </w:rPr>
        <w:t>Progimnazija</w:t>
      </w:r>
      <w:r w:rsidRPr="00CF27F1">
        <w:rPr>
          <w:rFonts w:ascii="Verdana" w:hAnsi="Verdana"/>
          <w:szCs w:val="20"/>
          <w:lang w:eastAsia="en-US"/>
        </w:rPr>
        <w:t xml:space="preserve"> organizuoja mokymosi pagalbą namų darbų užduotims atlikti, tokiu atveju</w:t>
      </w:r>
      <w:r w:rsidR="00B5218C" w:rsidRPr="00B5218C">
        <w:rPr>
          <w:rFonts w:ascii="Verdana" w:hAnsi="Verdana"/>
          <w:szCs w:val="20"/>
          <w:lang w:eastAsia="en-US"/>
        </w:rPr>
        <w:t xml:space="preserve"> </w:t>
      </w:r>
      <w:r w:rsidRPr="00CF27F1">
        <w:rPr>
          <w:rFonts w:ascii="Verdana" w:hAnsi="Verdana"/>
          <w:szCs w:val="20"/>
          <w:lang w:eastAsia="en-US"/>
        </w:rPr>
        <w:t xml:space="preserve">įtraukiami vyresnių klasių mokiniai. Tokia veikla įskaitoma kaip  socialinė–pilietinė veikla. </w:t>
      </w:r>
    </w:p>
    <w:p w14:paraId="68B254A1" w14:textId="07D1FFE6" w:rsidR="00CF27F1" w:rsidRPr="00CF27F1" w:rsidRDefault="00CF27F1" w:rsidP="009E5382">
      <w:pPr>
        <w:ind w:firstLine="709"/>
        <w:jc w:val="both"/>
        <w:rPr>
          <w:rFonts w:ascii="Verdana" w:hAnsi="Verdana"/>
          <w:szCs w:val="20"/>
          <w:lang w:eastAsia="en-US"/>
        </w:rPr>
      </w:pPr>
      <w:r w:rsidRPr="00CF27F1">
        <w:rPr>
          <w:rFonts w:ascii="Verdana" w:hAnsi="Verdana"/>
          <w:szCs w:val="20"/>
          <w:lang w:eastAsia="en-US"/>
        </w:rPr>
        <w:t>3</w:t>
      </w:r>
      <w:r w:rsidR="009C1984">
        <w:rPr>
          <w:rFonts w:ascii="Verdana" w:hAnsi="Verdana"/>
          <w:szCs w:val="20"/>
          <w:lang w:eastAsia="en-US"/>
        </w:rPr>
        <w:t>5</w:t>
      </w:r>
      <w:r w:rsidRPr="00CF27F1">
        <w:rPr>
          <w:rFonts w:ascii="Verdana" w:hAnsi="Verdana"/>
          <w:szCs w:val="20"/>
          <w:lang w:eastAsia="en-US"/>
        </w:rPr>
        <w:t xml:space="preserve">. </w:t>
      </w:r>
      <w:r w:rsidR="00B5218C" w:rsidRPr="00B5218C">
        <w:rPr>
          <w:rFonts w:ascii="Verdana" w:hAnsi="Verdana"/>
          <w:szCs w:val="20"/>
          <w:lang w:eastAsia="en-US"/>
        </w:rPr>
        <w:t>Progimnazija</w:t>
      </w:r>
      <w:r w:rsidRPr="00CF27F1">
        <w:rPr>
          <w:rFonts w:ascii="Verdana" w:hAnsi="Verdana"/>
          <w:szCs w:val="20"/>
          <w:lang w:eastAsia="en-US"/>
        </w:rPr>
        <w:t xml:space="preserve"> sudaro individualų ugdymo planą</w:t>
      </w:r>
      <w:r w:rsidR="00945982">
        <w:rPr>
          <w:rFonts w:ascii="Verdana" w:hAnsi="Verdana"/>
          <w:szCs w:val="20"/>
          <w:lang w:eastAsia="en-US"/>
        </w:rPr>
        <w:t xml:space="preserve"> </w:t>
      </w:r>
      <w:r w:rsidR="00945982" w:rsidRPr="00945982">
        <w:rPr>
          <w:rFonts w:ascii="Verdana" w:hAnsi="Verdana"/>
          <w:szCs w:val="20"/>
          <w:lang w:eastAsia="en-US"/>
        </w:rPr>
        <w:t>(</w:t>
      </w:r>
      <w:r w:rsidR="00945982" w:rsidRPr="00945982">
        <w:rPr>
          <w:rFonts w:ascii="Verdana" w:hAnsi="Verdana"/>
        </w:rPr>
        <w:t>Priedas Nr. 1)</w:t>
      </w:r>
      <w:r w:rsidRPr="00CF27F1">
        <w:rPr>
          <w:rFonts w:ascii="Verdana" w:hAnsi="Verdana"/>
          <w:szCs w:val="20"/>
          <w:lang w:eastAsia="en-US"/>
        </w:rPr>
        <w:t>, kuriame numatomi mokymosi turinio ir metodų pritaikymai pagal mokinio mokymosi poreikius ir būdai mokymosi pažangai stebėti. Individual</w:t>
      </w:r>
      <w:r w:rsidR="00B5218C" w:rsidRPr="00B5218C">
        <w:rPr>
          <w:rFonts w:ascii="Verdana" w:hAnsi="Verdana"/>
          <w:szCs w:val="20"/>
          <w:lang w:eastAsia="en-US"/>
        </w:rPr>
        <w:t>us</w:t>
      </w:r>
      <w:r w:rsidRPr="00CF27F1">
        <w:rPr>
          <w:rFonts w:ascii="Verdana" w:hAnsi="Verdana"/>
          <w:szCs w:val="20"/>
          <w:lang w:eastAsia="en-US"/>
        </w:rPr>
        <w:t xml:space="preserve"> ugdymo plan</w:t>
      </w:r>
      <w:r w:rsidR="00B5218C" w:rsidRPr="00B5218C">
        <w:rPr>
          <w:rFonts w:ascii="Verdana" w:hAnsi="Verdana"/>
          <w:szCs w:val="20"/>
          <w:lang w:eastAsia="en-US"/>
        </w:rPr>
        <w:t>as</w:t>
      </w:r>
      <w:r w:rsidRPr="00CF27F1">
        <w:rPr>
          <w:rFonts w:ascii="Verdana" w:hAnsi="Verdana"/>
          <w:szCs w:val="20"/>
          <w:lang w:eastAsia="en-US"/>
        </w:rPr>
        <w:t xml:space="preserve"> sudar</w:t>
      </w:r>
      <w:r w:rsidR="00B5218C" w:rsidRPr="00B5218C">
        <w:rPr>
          <w:rFonts w:ascii="Verdana" w:hAnsi="Verdana"/>
          <w:szCs w:val="20"/>
          <w:lang w:eastAsia="en-US"/>
        </w:rPr>
        <w:t>omas</w:t>
      </w:r>
      <w:r w:rsidRPr="00CF27F1">
        <w:rPr>
          <w:rFonts w:ascii="Verdana" w:hAnsi="Verdana"/>
          <w:szCs w:val="20"/>
          <w:lang w:eastAsia="en-US"/>
        </w:rPr>
        <w:t xml:space="preserve"> mokiniui, kuris:</w:t>
      </w:r>
    </w:p>
    <w:p w14:paraId="1C659748" w14:textId="6AFE8BD5" w:rsidR="00CF27F1" w:rsidRPr="00CF27F1" w:rsidRDefault="00CF27F1" w:rsidP="009E5382">
      <w:pPr>
        <w:shd w:val="clear" w:color="000000" w:fill="auto"/>
        <w:ind w:firstLine="709"/>
        <w:jc w:val="both"/>
        <w:rPr>
          <w:rFonts w:ascii="Verdana" w:hAnsi="Verdana"/>
          <w:lang w:eastAsia="en-US"/>
        </w:rPr>
      </w:pPr>
      <w:r w:rsidRPr="00CF27F1">
        <w:rPr>
          <w:rFonts w:ascii="Verdana" w:hAnsi="Verdana"/>
          <w:lang w:eastAsia="en-US"/>
        </w:rPr>
        <w:t>3</w:t>
      </w:r>
      <w:r w:rsidR="009C1984">
        <w:rPr>
          <w:rFonts w:ascii="Verdana" w:hAnsi="Verdana"/>
          <w:lang w:eastAsia="en-US"/>
        </w:rPr>
        <w:t>5</w:t>
      </w:r>
      <w:r w:rsidRPr="00CF27F1">
        <w:rPr>
          <w:rFonts w:ascii="Verdana" w:hAnsi="Verdana"/>
          <w:lang w:eastAsia="en-US"/>
        </w:rPr>
        <w:t>.</w:t>
      </w:r>
      <w:r w:rsidR="00B5218C" w:rsidRPr="00B5218C">
        <w:rPr>
          <w:rFonts w:ascii="Verdana" w:hAnsi="Verdana"/>
          <w:lang w:eastAsia="en-US"/>
        </w:rPr>
        <w:t>1</w:t>
      </w:r>
      <w:r w:rsidRPr="00CF27F1">
        <w:rPr>
          <w:rFonts w:ascii="Verdana" w:hAnsi="Verdana"/>
          <w:lang w:eastAsia="en-US"/>
        </w:rPr>
        <w:t xml:space="preserve">. atvykęs arba grįžęs iš užsienio; </w:t>
      </w:r>
    </w:p>
    <w:p w14:paraId="3ADF8C9F" w14:textId="475538F2" w:rsidR="00CF27F1" w:rsidRPr="00CF27F1" w:rsidRDefault="00CF27F1" w:rsidP="009E5382">
      <w:pPr>
        <w:shd w:val="clear" w:color="000000" w:fill="auto"/>
        <w:ind w:firstLine="709"/>
        <w:jc w:val="both"/>
        <w:rPr>
          <w:rFonts w:ascii="Verdana" w:hAnsi="Verdana"/>
          <w:lang w:eastAsia="en-US"/>
        </w:rPr>
      </w:pPr>
      <w:r w:rsidRPr="00CF27F1">
        <w:rPr>
          <w:rFonts w:ascii="Verdana" w:hAnsi="Verdana"/>
          <w:lang w:eastAsia="en-US"/>
        </w:rPr>
        <w:t>3</w:t>
      </w:r>
      <w:r w:rsidR="009C1984">
        <w:rPr>
          <w:rFonts w:ascii="Verdana" w:hAnsi="Verdana"/>
          <w:lang w:eastAsia="en-US"/>
        </w:rPr>
        <w:t>5</w:t>
      </w:r>
      <w:r w:rsidRPr="00CF27F1">
        <w:rPr>
          <w:rFonts w:ascii="Verdana" w:hAnsi="Verdana"/>
          <w:lang w:eastAsia="en-US"/>
        </w:rPr>
        <w:t>.</w:t>
      </w:r>
      <w:r w:rsidR="00B5218C" w:rsidRPr="00B5218C">
        <w:rPr>
          <w:rFonts w:ascii="Verdana" w:hAnsi="Verdana"/>
          <w:lang w:eastAsia="en-US"/>
        </w:rPr>
        <w:t>2</w:t>
      </w:r>
      <w:r w:rsidRPr="00CF27F1">
        <w:rPr>
          <w:rFonts w:ascii="Verdana" w:hAnsi="Verdana"/>
          <w:lang w:eastAsia="en-US"/>
        </w:rPr>
        <w:t xml:space="preserve">. mokomas namuose pagal gydytojų konsultacinės komisijos rekomendacijas; </w:t>
      </w:r>
    </w:p>
    <w:p w14:paraId="20E60C0B" w14:textId="7C92C7A2" w:rsidR="00CF27F1" w:rsidRPr="00CF27F1" w:rsidRDefault="00CF27F1" w:rsidP="009E5382">
      <w:pPr>
        <w:shd w:val="clear" w:color="000000" w:fill="auto"/>
        <w:ind w:firstLine="709"/>
        <w:jc w:val="both"/>
        <w:rPr>
          <w:rFonts w:ascii="Verdana" w:hAnsi="Verdana"/>
          <w:lang w:eastAsia="en-US"/>
        </w:rPr>
      </w:pPr>
      <w:r w:rsidRPr="00CF27F1">
        <w:rPr>
          <w:rFonts w:ascii="Verdana" w:hAnsi="Verdana"/>
          <w:lang w:eastAsia="en-US"/>
        </w:rPr>
        <w:t>3</w:t>
      </w:r>
      <w:r w:rsidR="009C1984">
        <w:rPr>
          <w:rFonts w:ascii="Verdana" w:hAnsi="Verdana"/>
          <w:lang w:eastAsia="en-US"/>
        </w:rPr>
        <w:t>5</w:t>
      </w:r>
      <w:r w:rsidRPr="00CF27F1">
        <w:rPr>
          <w:rFonts w:ascii="Verdana" w:hAnsi="Verdana"/>
          <w:lang w:eastAsia="en-US"/>
        </w:rPr>
        <w:t>.</w:t>
      </w:r>
      <w:r w:rsidR="00B5218C" w:rsidRPr="00B5218C">
        <w:rPr>
          <w:rFonts w:ascii="Verdana" w:hAnsi="Verdana"/>
          <w:lang w:eastAsia="en-US"/>
        </w:rPr>
        <w:t>3</w:t>
      </w:r>
      <w:r w:rsidRPr="00CF27F1">
        <w:rPr>
          <w:rFonts w:ascii="Verdana" w:hAnsi="Verdana"/>
          <w:lang w:eastAsia="en-US"/>
        </w:rPr>
        <w:t>. turi specialiųjų ugdymosi poreikių;</w:t>
      </w:r>
    </w:p>
    <w:p w14:paraId="3468BBFE" w14:textId="23EB64AB" w:rsidR="00CF27F1" w:rsidRPr="00CF27F1" w:rsidRDefault="00CF27F1" w:rsidP="009E5382">
      <w:pPr>
        <w:shd w:val="clear" w:color="000000" w:fill="auto"/>
        <w:overflowPunct w:val="0"/>
        <w:ind w:firstLine="709"/>
        <w:jc w:val="both"/>
        <w:textAlignment w:val="baseline"/>
        <w:rPr>
          <w:rFonts w:ascii="Verdana" w:hAnsi="Verdana"/>
          <w:shd w:val="clear" w:color="auto" w:fill="FFFFFF"/>
          <w:lang w:eastAsia="en-US"/>
        </w:rPr>
      </w:pPr>
      <w:r w:rsidRPr="00CF27F1">
        <w:rPr>
          <w:rFonts w:ascii="Verdana" w:hAnsi="Verdana"/>
          <w:color w:val="000000"/>
          <w:shd w:val="clear" w:color="auto" w:fill="FFFFFF"/>
          <w:lang w:eastAsia="en-US"/>
        </w:rPr>
        <w:t>3</w:t>
      </w:r>
      <w:r w:rsidR="009C1984">
        <w:rPr>
          <w:rFonts w:ascii="Verdana" w:hAnsi="Verdana"/>
          <w:color w:val="000000"/>
          <w:shd w:val="clear" w:color="auto" w:fill="FFFFFF"/>
          <w:lang w:eastAsia="en-US"/>
        </w:rPr>
        <w:t>5</w:t>
      </w:r>
      <w:r w:rsidRPr="00CF27F1">
        <w:rPr>
          <w:rFonts w:ascii="Verdana" w:hAnsi="Verdana"/>
          <w:color w:val="000000"/>
          <w:shd w:val="clear" w:color="auto" w:fill="FFFFFF"/>
          <w:lang w:eastAsia="en-US"/>
        </w:rPr>
        <w:t>.</w:t>
      </w:r>
      <w:r w:rsidR="00B5218C" w:rsidRPr="00B5218C">
        <w:rPr>
          <w:rFonts w:ascii="Verdana" w:hAnsi="Verdana"/>
          <w:color w:val="000000"/>
          <w:shd w:val="clear" w:color="auto" w:fill="FFFFFF"/>
          <w:lang w:eastAsia="en-US"/>
        </w:rPr>
        <w:t>4</w:t>
      </w:r>
      <w:r w:rsidRPr="00CF27F1">
        <w:rPr>
          <w:rFonts w:ascii="Verdana" w:hAnsi="Verdana"/>
          <w:color w:val="000000"/>
          <w:shd w:val="clear" w:color="auto" w:fill="FFFFFF"/>
          <w:lang w:eastAsia="en-US"/>
        </w:rPr>
        <w:t xml:space="preserve">. turi </w:t>
      </w:r>
      <w:r w:rsidRPr="00CF27F1">
        <w:rPr>
          <w:rFonts w:ascii="Verdana" w:hAnsi="Verdana"/>
          <w:shd w:val="clear" w:color="auto" w:fill="FFFFFF"/>
          <w:lang w:eastAsia="en-US"/>
        </w:rPr>
        <w:t xml:space="preserve">išskirtinių </w:t>
      </w:r>
      <w:r w:rsidRPr="00CF27F1">
        <w:rPr>
          <w:rFonts w:ascii="Verdana" w:hAnsi="Verdana"/>
          <w:color w:val="000000"/>
          <w:shd w:val="clear" w:color="auto" w:fill="FFFFFF"/>
          <w:lang w:eastAsia="en-US"/>
        </w:rPr>
        <w:t>gabumų, siekia aukštų mokymosi pasiekimų.</w:t>
      </w:r>
    </w:p>
    <w:p w14:paraId="3100C961" w14:textId="4AB541EE" w:rsidR="00CF27F1" w:rsidRPr="00CF27F1" w:rsidRDefault="00CF27F1" w:rsidP="009E5382">
      <w:pPr>
        <w:ind w:firstLine="709"/>
        <w:jc w:val="both"/>
        <w:rPr>
          <w:rFonts w:ascii="Verdana" w:hAnsi="Verdana"/>
          <w:szCs w:val="20"/>
          <w:lang w:eastAsia="en-US"/>
        </w:rPr>
      </w:pPr>
      <w:r w:rsidRPr="00CF27F1">
        <w:rPr>
          <w:rFonts w:ascii="Verdana" w:hAnsi="Verdana"/>
          <w:szCs w:val="20"/>
          <w:lang w:eastAsia="en-US"/>
        </w:rPr>
        <w:t>3</w:t>
      </w:r>
      <w:r w:rsidR="009C1984">
        <w:rPr>
          <w:rFonts w:ascii="Verdana" w:hAnsi="Verdana"/>
          <w:szCs w:val="20"/>
          <w:lang w:eastAsia="en-US"/>
        </w:rPr>
        <w:t>6</w:t>
      </w:r>
      <w:r w:rsidRPr="00CF27F1">
        <w:rPr>
          <w:rFonts w:ascii="Verdana" w:hAnsi="Verdana"/>
          <w:szCs w:val="20"/>
          <w:lang w:eastAsia="en-US"/>
        </w:rPr>
        <w:t xml:space="preserve">. Siekiant užtikrinti daugiau pasirinkimo galimybių mokiniams, klasės  dalijamos į   </w:t>
      </w:r>
      <w:r w:rsidRPr="00CF27F1">
        <w:rPr>
          <w:rFonts w:ascii="Verdana" w:hAnsi="Verdana"/>
          <w:lang w:eastAsia="en-US"/>
        </w:rPr>
        <w:t xml:space="preserve">laikinai sudarytas mokinių grupes diferencijuotai mokytis </w:t>
      </w:r>
      <w:r w:rsidR="00D83FCA" w:rsidRPr="00D83FCA">
        <w:rPr>
          <w:rFonts w:ascii="Verdana" w:hAnsi="Verdana"/>
          <w:lang w:eastAsia="en-US"/>
        </w:rPr>
        <w:t>anglų kalbos</w:t>
      </w:r>
      <w:r w:rsidRPr="00CF27F1">
        <w:rPr>
          <w:rFonts w:ascii="Verdana" w:hAnsi="Verdana"/>
          <w:szCs w:val="20"/>
          <w:lang w:eastAsia="en-US"/>
        </w:rPr>
        <w:t>. Minimal</w:t>
      </w:r>
      <w:r w:rsidR="0096038B">
        <w:rPr>
          <w:rFonts w:ascii="Verdana" w:hAnsi="Verdana"/>
          <w:szCs w:val="20"/>
          <w:lang w:eastAsia="en-US"/>
        </w:rPr>
        <w:t>us</w:t>
      </w:r>
      <w:r w:rsidRPr="00CF27F1">
        <w:rPr>
          <w:rFonts w:ascii="Verdana" w:hAnsi="Verdana"/>
          <w:szCs w:val="20"/>
          <w:lang w:eastAsia="en-US"/>
        </w:rPr>
        <w:t xml:space="preserve"> mokinių skaičių laikinojoje grupėje </w:t>
      </w:r>
      <w:r w:rsidR="00D83FCA" w:rsidRPr="00D83FCA">
        <w:rPr>
          <w:rFonts w:ascii="Verdana" w:hAnsi="Verdana"/>
          <w:szCs w:val="20"/>
          <w:lang w:eastAsia="en-US"/>
        </w:rPr>
        <w:t>ne mažiau kaip 11 mokinių</w:t>
      </w:r>
      <w:r w:rsidRPr="00CF27F1">
        <w:rPr>
          <w:rFonts w:ascii="Verdana" w:hAnsi="Verdana"/>
          <w:szCs w:val="20"/>
          <w:lang w:eastAsia="en-US"/>
        </w:rPr>
        <w:t>, o maksimalus mokinių skaičius laikinojoje grupėje ne</w:t>
      </w:r>
      <w:r w:rsidR="00D83FCA" w:rsidRPr="00D83FCA">
        <w:rPr>
          <w:rFonts w:ascii="Verdana" w:hAnsi="Verdana"/>
          <w:szCs w:val="20"/>
          <w:lang w:eastAsia="en-US"/>
        </w:rPr>
        <w:t xml:space="preserve"> </w:t>
      </w:r>
      <w:r w:rsidRPr="00CF27F1">
        <w:rPr>
          <w:rFonts w:ascii="Verdana" w:hAnsi="Verdana"/>
          <w:szCs w:val="20"/>
          <w:lang w:eastAsia="en-US"/>
        </w:rPr>
        <w:t>didesnis nei teisės aktais nustatytas didžiausias mokinių skaičius klasėje. Mokini</w:t>
      </w:r>
      <w:r w:rsidR="00D83FCA" w:rsidRPr="00D83FCA">
        <w:rPr>
          <w:rFonts w:ascii="Verdana" w:hAnsi="Verdana"/>
          <w:szCs w:val="20"/>
          <w:lang w:eastAsia="en-US"/>
        </w:rPr>
        <w:t>ai</w:t>
      </w:r>
      <w:r w:rsidRPr="00CF27F1">
        <w:rPr>
          <w:rFonts w:ascii="Verdana" w:hAnsi="Verdana"/>
          <w:szCs w:val="20"/>
          <w:lang w:eastAsia="en-US"/>
        </w:rPr>
        <w:t xml:space="preserve"> </w:t>
      </w:r>
      <w:r w:rsidR="00D83FCA" w:rsidRPr="00D83FCA">
        <w:rPr>
          <w:rFonts w:ascii="Verdana" w:hAnsi="Verdana"/>
          <w:szCs w:val="20"/>
          <w:lang w:eastAsia="en-US"/>
        </w:rPr>
        <w:t>ne</w:t>
      </w:r>
      <w:r w:rsidRPr="00CF27F1">
        <w:rPr>
          <w:rFonts w:ascii="Verdana" w:hAnsi="Verdana"/>
          <w:szCs w:val="20"/>
          <w:lang w:eastAsia="en-US"/>
        </w:rPr>
        <w:t>skirst</w:t>
      </w:r>
      <w:r w:rsidR="00D83FCA" w:rsidRPr="00D83FCA">
        <w:rPr>
          <w:rFonts w:ascii="Verdana" w:hAnsi="Verdana"/>
          <w:szCs w:val="20"/>
          <w:lang w:eastAsia="en-US"/>
        </w:rPr>
        <w:t>omi</w:t>
      </w:r>
      <w:r w:rsidRPr="00CF27F1">
        <w:rPr>
          <w:rFonts w:ascii="Verdana" w:hAnsi="Verdana"/>
          <w:szCs w:val="20"/>
          <w:lang w:eastAsia="en-US"/>
        </w:rPr>
        <w:t xml:space="preserve"> į laikinąsias grupes pagal pasiekimus siekiant mokyti to paties pasiekimų lygio. Laikinosios grupės  sudaromos: </w:t>
      </w:r>
    </w:p>
    <w:p w14:paraId="063A5A5F" w14:textId="3E744E79" w:rsidR="00CF27F1" w:rsidRPr="00CF27F1" w:rsidRDefault="00CF27F1" w:rsidP="009E5382">
      <w:pPr>
        <w:shd w:val="clear" w:color="000000" w:fill="auto"/>
        <w:ind w:firstLine="709"/>
        <w:jc w:val="both"/>
        <w:rPr>
          <w:rFonts w:ascii="Verdana" w:hAnsi="Verdana"/>
          <w:lang w:eastAsia="en-US"/>
        </w:rPr>
      </w:pPr>
      <w:r w:rsidRPr="00CF27F1">
        <w:rPr>
          <w:rFonts w:ascii="Verdana" w:hAnsi="Verdana"/>
          <w:lang w:eastAsia="en-US"/>
        </w:rPr>
        <w:t>3</w:t>
      </w:r>
      <w:r w:rsidR="009C1984">
        <w:rPr>
          <w:rFonts w:ascii="Verdana" w:hAnsi="Verdana"/>
          <w:lang w:eastAsia="en-US"/>
        </w:rPr>
        <w:t>6</w:t>
      </w:r>
      <w:r w:rsidRPr="00CF27F1">
        <w:rPr>
          <w:rFonts w:ascii="Verdana" w:hAnsi="Verdana"/>
          <w:lang w:eastAsia="en-US"/>
        </w:rPr>
        <w:t xml:space="preserve">.1. doriniam ugdymui, jeigu tos pačios klasės mokiniai renkasi tikybą arba etiką; </w:t>
      </w:r>
    </w:p>
    <w:p w14:paraId="07A9909C" w14:textId="289B6504" w:rsidR="00CF27F1" w:rsidRPr="00CF27F1" w:rsidRDefault="00CF27F1" w:rsidP="009E5382">
      <w:pPr>
        <w:ind w:firstLine="709"/>
        <w:jc w:val="both"/>
        <w:rPr>
          <w:rFonts w:ascii="Verdana" w:hAnsi="Verdana"/>
          <w:szCs w:val="20"/>
          <w:lang w:eastAsia="en-US"/>
        </w:rPr>
      </w:pPr>
      <w:r w:rsidRPr="00CF27F1">
        <w:rPr>
          <w:rFonts w:ascii="Verdana" w:hAnsi="Verdana"/>
          <w:szCs w:val="20"/>
          <w:lang w:eastAsia="en-US"/>
        </w:rPr>
        <w:t>3</w:t>
      </w:r>
      <w:r w:rsidR="009C1984">
        <w:rPr>
          <w:rFonts w:ascii="Verdana" w:hAnsi="Verdana"/>
          <w:szCs w:val="20"/>
          <w:lang w:eastAsia="en-US"/>
        </w:rPr>
        <w:t>6</w:t>
      </w:r>
      <w:r w:rsidRPr="00CF27F1">
        <w:rPr>
          <w:rFonts w:ascii="Verdana" w:hAnsi="Verdana"/>
          <w:szCs w:val="20"/>
          <w:lang w:eastAsia="en-US"/>
        </w:rPr>
        <w:t xml:space="preserve">.2. informatikos, technologijų dalykams mokyti, gamtos mokslų tiriamiesiems darbams atlikti, atsižvelgiant į darbo vietų kabinetuose, laboratorijose skaičių, kurį nustato Higienos norma;  </w:t>
      </w:r>
    </w:p>
    <w:p w14:paraId="65695E7F" w14:textId="3E814552" w:rsidR="00CF27F1" w:rsidRPr="00CF27F1" w:rsidRDefault="00CF27F1" w:rsidP="009E5382">
      <w:pPr>
        <w:shd w:val="clear" w:color="000000" w:fill="auto"/>
        <w:ind w:firstLine="709"/>
        <w:jc w:val="both"/>
        <w:rPr>
          <w:rFonts w:ascii="Verdana" w:hAnsi="Verdana"/>
          <w:lang w:eastAsia="en-US"/>
        </w:rPr>
      </w:pPr>
      <w:r w:rsidRPr="00CF27F1">
        <w:rPr>
          <w:rFonts w:ascii="Verdana" w:hAnsi="Verdana"/>
          <w:lang w:eastAsia="en-US"/>
        </w:rPr>
        <w:t>3</w:t>
      </w:r>
      <w:r w:rsidR="009C1984">
        <w:rPr>
          <w:rFonts w:ascii="Verdana" w:hAnsi="Verdana"/>
          <w:lang w:eastAsia="en-US"/>
        </w:rPr>
        <w:t>6</w:t>
      </w:r>
      <w:r w:rsidRPr="00CF27F1">
        <w:rPr>
          <w:rFonts w:ascii="Verdana" w:hAnsi="Verdana"/>
          <w:lang w:eastAsia="en-US"/>
        </w:rPr>
        <w:t>.3. užsienio kalboms mokyti, jei klasėje mokosi ne mažiau kaip 20 mokinių pagal pradinio ugdymo programą, ne mažiau kaip 21 mokinys – pagal pagrindinio</w:t>
      </w:r>
      <w:r w:rsidR="00804836">
        <w:rPr>
          <w:rFonts w:ascii="Verdana" w:hAnsi="Verdana"/>
          <w:lang w:eastAsia="en-US"/>
        </w:rPr>
        <w:t xml:space="preserve"> ugdymo </w:t>
      </w:r>
      <w:r w:rsidRPr="00CF27F1">
        <w:rPr>
          <w:rFonts w:ascii="Verdana" w:hAnsi="Verdana"/>
          <w:lang w:eastAsia="en-US"/>
        </w:rPr>
        <w:t>program</w:t>
      </w:r>
      <w:r w:rsidR="00804836">
        <w:rPr>
          <w:rFonts w:ascii="Verdana" w:hAnsi="Verdana"/>
          <w:lang w:eastAsia="en-US"/>
        </w:rPr>
        <w:t>ą</w:t>
      </w:r>
      <w:r w:rsidR="003755F9">
        <w:rPr>
          <w:rFonts w:ascii="Verdana" w:hAnsi="Verdana"/>
          <w:lang w:eastAsia="en-US"/>
        </w:rPr>
        <w:t>.</w:t>
      </w:r>
    </w:p>
    <w:p w14:paraId="28CFA3AF" w14:textId="05B5273A" w:rsidR="00EB32E4" w:rsidRPr="00EB32E4" w:rsidRDefault="00CF27F1" w:rsidP="009E5382">
      <w:pPr>
        <w:ind w:firstLine="709"/>
        <w:jc w:val="both"/>
        <w:rPr>
          <w:rFonts w:ascii="Verdana" w:hAnsi="Verdana"/>
          <w:szCs w:val="20"/>
          <w:lang w:eastAsia="en-US"/>
        </w:rPr>
      </w:pPr>
      <w:r w:rsidRPr="00CF27F1">
        <w:rPr>
          <w:rFonts w:ascii="Verdana" w:hAnsi="Verdana"/>
          <w:szCs w:val="20"/>
          <w:lang w:eastAsia="en-US"/>
        </w:rPr>
        <w:t>3</w:t>
      </w:r>
      <w:r w:rsidR="009C1984">
        <w:rPr>
          <w:rFonts w:ascii="Verdana" w:hAnsi="Verdana"/>
          <w:szCs w:val="20"/>
          <w:lang w:eastAsia="en-US"/>
        </w:rPr>
        <w:t>7</w:t>
      </w:r>
      <w:r w:rsidRPr="00CF27F1">
        <w:rPr>
          <w:rFonts w:ascii="Verdana" w:hAnsi="Verdana"/>
          <w:szCs w:val="20"/>
          <w:lang w:eastAsia="en-US"/>
        </w:rPr>
        <w:t xml:space="preserve">. Bendruosiuose ugdymo planuose nustatytos mokinių mokymosi poreikiams tenkinti ir mokymosi pagalbai teikti papildomos pamokos skiriamos: </w:t>
      </w:r>
    </w:p>
    <w:p w14:paraId="5122D400" w14:textId="2D64A0E5" w:rsidR="00CF27F1" w:rsidRPr="00CF27F1" w:rsidRDefault="00CF27F1" w:rsidP="009E5382">
      <w:pPr>
        <w:shd w:val="clear" w:color="000000" w:fill="auto"/>
        <w:ind w:firstLine="709"/>
        <w:jc w:val="both"/>
        <w:rPr>
          <w:rFonts w:ascii="Verdana" w:hAnsi="Verdana"/>
          <w:lang w:eastAsia="en-US"/>
        </w:rPr>
      </w:pPr>
      <w:r w:rsidRPr="00CF27F1">
        <w:rPr>
          <w:rFonts w:ascii="Verdana" w:hAnsi="Verdana"/>
          <w:lang w:eastAsia="en-US"/>
        </w:rPr>
        <w:t>3</w:t>
      </w:r>
      <w:r w:rsidR="009C1984">
        <w:rPr>
          <w:rFonts w:ascii="Verdana" w:hAnsi="Verdana"/>
          <w:lang w:eastAsia="en-US"/>
        </w:rPr>
        <w:t>7</w:t>
      </w:r>
      <w:r w:rsidRPr="00CF27F1">
        <w:rPr>
          <w:rFonts w:ascii="Verdana" w:hAnsi="Verdana"/>
          <w:lang w:eastAsia="en-US"/>
        </w:rPr>
        <w:t>.</w:t>
      </w:r>
      <w:r w:rsidR="003755F9" w:rsidRPr="003755F9">
        <w:rPr>
          <w:rFonts w:ascii="Verdana" w:hAnsi="Verdana"/>
          <w:lang w:eastAsia="en-US"/>
        </w:rPr>
        <w:t>1</w:t>
      </w:r>
      <w:r w:rsidRPr="00CF27F1">
        <w:rPr>
          <w:rFonts w:ascii="Verdana" w:hAnsi="Verdana"/>
          <w:lang w:eastAsia="en-US"/>
        </w:rPr>
        <w:t xml:space="preserve">. </w:t>
      </w:r>
      <w:r w:rsidR="00EB32E4">
        <w:rPr>
          <w:rFonts w:ascii="Verdana" w:hAnsi="Verdana"/>
          <w:lang w:eastAsia="en-US"/>
        </w:rPr>
        <w:t xml:space="preserve">anglų kalbos </w:t>
      </w:r>
      <w:r w:rsidR="009E5382">
        <w:rPr>
          <w:rFonts w:ascii="Verdana" w:hAnsi="Verdana"/>
          <w:lang w:eastAsia="en-US"/>
        </w:rPr>
        <w:t xml:space="preserve">ugdymo </w:t>
      </w:r>
      <w:r w:rsidRPr="00CF27F1">
        <w:rPr>
          <w:rFonts w:ascii="Verdana" w:hAnsi="Verdana"/>
          <w:lang w:eastAsia="en-US"/>
        </w:rPr>
        <w:t>turiniui įgyvendinti;</w:t>
      </w:r>
    </w:p>
    <w:p w14:paraId="6D8E56EA" w14:textId="43CA5787" w:rsidR="00CF27F1" w:rsidRPr="00CF27F1" w:rsidRDefault="00CF27F1" w:rsidP="009E5382">
      <w:pPr>
        <w:shd w:val="clear" w:color="000000" w:fill="auto"/>
        <w:ind w:firstLine="709"/>
        <w:jc w:val="both"/>
        <w:rPr>
          <w:rFonts w:ascii="Verdana" w:hAnsi="Verdana"/>
          <w:lang w:eastAsia="en-US"/>
        </w:rPr>
      </w:pPr>
      <w:r w:rsidRPr="00CF27F1">
        <w:rPr>
          <w:rFonts w:ascii="Verdana" w:hAnsi="Verdana"/>
          <w:lang w:eastAsia="en-US"/>
        </w:rPr>
        <w:t>3</w:t>
      </w:r>
      <w:r w:rsidR="009C1984">
        <w:rPr>
          <w:rFonts w:ascii="Verdana" w:hAnsi="Verdana"/>
          <w:lang w:eastAsia="en-US"/>
        </w:rPr>
        <w:t>7</w:t>
      </w:r>
      <w:r w:rsidRPr="00CF27F1">
        <w:rPr>
          <w:rFonts w:ascii="Verdana" w:hAnsi="Verdana"/>
          <w:lang w:eastAsia="en-US"/>
        </w:rPr>
        <w:t>.</w:t>
      </w:r>
      <w:r w:rsidR="003755F9" w:rsidRPr="003755F9">
        <w:rPr>
          <w:rFonts w:ascii="Verdana" w:hAnsi="Verdana"/>
          <w:lang w:eastAsia="en-US"/>
        </w:rPr>
        <w:t>2</w:t>
      </w:r>
      <w:r w:rsidRPr="00CF27F1">
        <w:rPr>
          <w:rFonts w:ascii="Verdana" w:hAnsi="Verdana"/>
          <w:lang w:eastAsia="en-US"/>
        </w:rPr>
        <w:t>. laikinosioms grupėms sudaryti;</w:t>
      </w:r>
    </w:p>
    <w:p w14:paraId="5F038262" w14:textId="668EA864" w:rsidR="00CF27F1" w:rsidRPr="00CF27F1" w:rsidRDefault="00CF27F1" w:rsidP="009E5382">
      <w:pPr>
        <w:overflowPunct w:val="0"/>
        <w:ind w:firstLine="709"/>
        <w:jc w:val="both"/>
        <w:textAlignment w:val="baseline"/>
        <w:rPr>
          <w:rFonts w:ascii="Verdana" w:hAnsi="Verdana"/>
          <w:szCs w:val="20"/>
          <w:shd w:val="clear" w:color="auto" w:fill="FFFFFF"/>
          <w:lang w:eastAsia="en-US"/>
        </w:rPr>
      </w:pPr>
      <w:r w:rsidRPr="00CF27F1">
        <w:rPr>
          <w:rFonts w:ascii="Verdana" w:hAnsi="Verdana"/>
          <w:szCs w:val="20"/>
          <w:shd w:val="clear" w:color="auto" w:fill="FFFFFF"/>
          <w:lang w:eastAsia="en-US"/>
        </w:rPr>
        <w:t>3</w:t>
      </w:r>
      <w:r w:rsidR="009C1984">
        <w:rPr>
          <w:rFonts w:ascii="Verdana" w:hAnsi="Verdana"/>
          <w:szCs w:val="20"/>
          <w:lang w:eastAsia="en-US"/>
        </w:rPr>
        <w:t>7</w:t>
      </w:r>
      <w:r w:rsidRPr="00CF27F1">
        <w:rPr>
          <w:rFonts w:ascii="Verdana" w:hAnsi="Verdana"/>
          <w:szCs w:val="20"/>
          <w:shd w:val="clear" w:color="auto" w:fill="FFFFFF"/>
          <w:lang w:eastAsia="en-US"/>
        </w:rPr>
        <w:t>.</w:t>
      </w:r>
      <w:r w:rsidR="003755F9" w:rsidRPr="003755F9">
        <w:rPr>
          <w:rFonts w:ascii="Verdana" w:hAnsi="Verdana"/>
          <w:szCs w:val="20"/>
          <w:shd w:val="clear" w:color="auto" w:fill="FFFFFF"/>
          <w:lang w:eastAsia="en-US"/>
        </w:rPr>
        <w:t>3</w:t>
      </w:r>
      <w:r w:rsidRPr="00CF27F1">
        <w:rPr>
          <w:rFonts w:ascii="Verdana" w:hAnsi="Verdana"/>
          <w:szCs w:val="20"/>
          <w:shd w:val="clear" w:color="auto" w:fill="FFFFFF"/>
          <w:lang w:eastAsia="en-US"/>
        </w:rPr>
        <w:t>. gamtos mokslų,</w:t>
      </w:r>
      <w:r w:rsidRPr="00CF27F1">
        <w:rPr>
          <w:rFonts w:ascii="Verdana" w:hAnsi="Verdana"/>
          <w:szCs w:val="20"/>
          <w:lang w:eastAsia="en-US"/>
        </w:rPr>
        <w:t xml:space="preserve"> technologijų, inžinerijos, </w:t>
      </w:r>
      <w:r w:rsidRPr="00CF27F1">
        <w:rPr>
          <w:rFonts w:ascii="Verdana" w:hAnsi="Verdana"/>
          <w:szCs w:val="20"/>
          <w:shd w:val="clear" w:color="auto" w:fill="FFFFFF"/>
          <w:lang w:eastAsia="en-US"/>
        </w:rPr>
        <w:t xml:space="preserve">informatikos, matematikos integruotoms, praktinėms ir kūrybiškoms veikloms </w:t>
      </w:r>
      <w:r w:rsidRPr="00CF27F1">
        <w:rPr>
          <w:rFonts w:ascii="Verdana" w:hAnsi="Verdana"/>
          <w:i/>
          <w:iCs/>
          <w:szCs w:val="20"/>
          <w:shd w:val="clear" w:color="auto" w:fill="FFFFFF"/>
          <w:lang w:eastAsia="en-US"/>
        </w:rPr>
        <w:t>(angl. Science, Technology, Engineering, Art (creative activities), Mathematics</w:t>
      </w:r>
      <w:r w:rsidRPr="00CF27F1">
        <w:rPr>
          <w:rFonts w:ascii="Verdana" w:hAnsi="Verdana"/>
          <w:szCs w:val="20"/>
          <w:shd w:val="clear" w:color="auto" w:fill="FFFFFF"/>
          <w:lang w:eastAsia="en-US"/>
        </w:rPr>
        <w:t>)</w:t>
      </w:r>
      <w:r w:rsidRPr="00CF27F1">
        <w:rPr>
          <w:rFonts w:ascii="Verdana" w:hAnsi="Verdana"/>
          <w:i/>
          <w:iCs/>
          <w:szCs w:val="20"/>
          <w:shd w:val="clear" w:color="auto" w:fill="FFFFFF"/>
          <w:lang w:eastAsia="en-US"/>
        </w:rPr>
        <w:t> </w:t>
      </w:r>
      <w:r w:rsidRPr="00CF27F1">
        <w:rPr>
          <w:rFonts w:ascii="Verdana" w:hAnsi="Verdana"/>
          <w:szCs w:val="20"/>
          <w:shd w:val="clear" w:color="auto" w:fill="FFFFFF"/>
          <w:lang w:eastAsia="en-US"/>
        </w:rPr>
        <w:t>(toliau – STEAM)</w:t>
      </w:r>
      <w:r w:rsidRPr="00CF27F1">
        <w:rPr>
          <w:rFonts w:ascii="Verdana" w:hAnsi="Verdana"/>
          <w:lang w:eastAsia="en-US"/>
        </w:rPr>
        <w:t>.</w:t>
      </w:r>
    </w:p>
    <w:p w14:paraId="2BB37A48" w14:textId="466B2461" w:rsidR="00EB32E4" w:rsidRPr="00EB32E4" w:rsidRDefault="00CF27F1" w:rsidP="009E5382">
      <w:pPr>
        <w:ind w:firstLine="709"/>
        <w:jc w:val="both"/>
        <w:rPr>
          <w:rFonts w:ascii="Verdana" w:hAnsi="Verdana"/>
        </w:rPr>
      </w:pPr>
      <w:r w:rsidRPr="00EB32E4">
        <w:rPr>
          <w:rFonts w:ascii="Verdana" w:hAnsi="Verdana"/>
          <w:szCs w:val="20"/>
          <w:lang w:eastAsia="en-US"/>
        </w:rPr>
        <w:t>3</w:t>
      </w:r>
      <w:r w:rsidR="009C1984">
        <w:rPr>
          <w:rFonts w:ascii="Verdana" w:hAnsi="Verdana"/>
          <w:szCs w:val="20"/>
          <w:lang w:eastAsia="en-US"/>
        </w:rPr>
        <w:t>8</w:t>
      </w:r>
      <w:r w:rsidRPr="00EB32E4">
        <w:rPr>
          <w:rFonts w:ascii="Verdana" w:hAnsi="Verdana"/>
          <w:szCs w:val="20"/>
          <w:lang w:eastAsia="en-US"/>
        </w:rPr>
        <w:t>. Ugdymo turiniui aktualizuoti ir mokymosi motyvacijai didinti numat</w:t>
      </w:r>
      <w:r w:rsidR="00945982" w:rsidRPr="00EB32E4">
        <w:rPr>
          <w:rFonts w:ascii="Verdana" w:hAnsi="Verdana"/>
          <w:szCs w:val="20"/>
          <w:lang w:eastAsia="en-US"/>
        </w:rPr>
        <w:t>omas</w:t>
      </w:r>
      <w:r w:rsidRPr="00EB32E4">
        <w:rPr>
          <w:rFonts w:ascii="Verdana" w:hAnsi="Verdana"/>
          <w:szCs w:val="20"/>
          <w:lang w:eastAsia="en-US"/>
        </w:rPr>
        <w:t xml:space="preserve"> laik</w:t>
      </w:r>
      <w:r w:rsidR="00945982" w:rsidRPr="00EB32E4">
        <w:rPr>
          <w:rFonts w:ascii="Verdana" w:hAnsi="Verdana"/>
          <w:szCs w:val="20"/>
          <w:lang w:eastAsia="en-US"/>
        </w:rPr>
        <w:t>as (du kartus per pusmetį)</w:t>
      </w:r>
      <w:r w:rsidRPr="00EB32E4">
        <w:rPr>
          <w:rFonts w:ascii="Verdana" w:hAnsi="Verdana"/>
          <w:szCs w:val="20"/>
          <w:lang w:eastAsia="en-US"/>
        </w:rPr>
        <w:t xml:space="preserve">, kai ugdymas organizuojamas ne </w:t>
      </w:r>
      <w:r w:rsidR="00945982" w:rsidRPr="00EB32E4">
        <w:rPr>
          <w:rFonts w:ascii="Verdana" w:hAnsi="Verdana"/>
          <w:szCs w:val="20"/>
          <w:lang w:eastAsia="en-US"/>
        </w:rPr>
        <w:t>progimnazijos</w:t>
      </w:r>
      <w:r w:rsidRPr="00EB32E4">
        <w:rPr>
          <w:rFonts w:ascii="Verdana" w:hAnsi="Verdana"/>
          <w:szCs w:val="20"/>
          <w:lang w:eastAsia="en-US"/>
        </w:rPr>
        <w:t xml:space="preserve"> aplinkoje. Planuojant ir organizuojant ugdymą ne </w:t>
      </w:r>
      <w:r w:rsidR="00945982" w:rsidRPr="00EB32E4">
        <w:rPr>
          <w:rFonts w:ascii="Verdana" w:hAnsi="Verdana"/>
          <w:szCs w:val="20"/>
          <w:lang w:eastAsia="en-US"/>
        </w:rPr>
        <w:t>progimnazijos</w:t>
      </w:r>
      <w:r w:rsidRPr="00EB32E4">
        <w:rPr>
          <w:rFonts w:ascii="Verdana" w:hAnsi="Verdana"/>
          <w:szCs w:val="20"/>
          <w:lang w:eastAsia="en-US"/>
        </w:rPr>
        <w:t xml:space="preserve"> aplinkoje vadovaujamasi </w:t>
      </w:r>
      <w:r w:rsidR="00EB32E4" w:rsidRPr="00EB32E4">
        <w:rPr>
          <w:rFonts w:ascii="Verdana" w:hAnsi="Verdana"/>
        </w:rPr>
        <w:t>Marijampolės „Šaltinio” progimnazijos mokinių projektinės veiklos organizavimo tvarka, patvirtinta 2023-08-16 direktoriaus įsakymu V-131 (1.3.E).</w:t>
      </w:r>
    </w:p>
    <w:p w14:paraId="1BA5C8F3" w14:textId="77777777" w:rsidR="00CE3C8C" w:rsidRDefault="00CE3C8C" w:rsidP="00EB32E4">
      <w:pPr>
        <w:rPr>
          <w:rFonts w:ascii="Verdana" w:hAnsi="Verdana"/>
          <w:b/>
          <w:bCs/>
          <w:shd w:val="clear" w:color="auto" w:fill="FFFFFF"/>
        </w:rPr>
      </w:pPr>
    </w:p>
    <w:p w14:paraId="76361939" w14:textId="77777777" w:rsidR="001F0F00" w:rsidRDefault="001F0F00" w:rsidP="00EB32E4">
      <w:pPr>
        <w:rPr>
          <w:rFonts w:ascii="Verdana" w:hAnsi="Verdana"/>
          <w:b/>
          <w:bCs/>
          <w:shd w:val="clear" w:color="auto" w:fill="FFFFFF"/>
        </w:rPr>
      </w:pPr>
    </w:p>
    <w:p w14:paraId="08E9C7F3" w14:textId="77777777" w:rsidR="001F0F00" w:rsidRDefault="001F0F00" w:rsidP="00EB32E4">
      <w:pPr>
        <w:rPr>
          <w:rFonts w:ascii="Verdana" w:hAnsi="Verdana"/>
          <w:b/>
          <w:bCs/>
          <w:shd w:val="clear" w:color="auto" w:fill="FFFFFF"/>
        </w:rPr>
      </w:pPr>
    </w:p>
    <w:p w14:paraId="56A22777" w14:textId="77777777" w:rsidR="001F0F00" w:rsidRDefault="001F0F00" w:rsidP="00EB32E4">
      <w:pPr>
        <w:rPr>
          <w:rFonts w:ascii="Verdana" w:hAnsi="Verdana"/>
          <w:b/>
          <w:bCs/>
          <w:shd w:val="clear" w:color="auto" w:fill="FFFFFF"/>
        </w:rPr>
      </w:pPr>
    </w:p>
    <w:p w14:paraId="5A80FCBB" w14:textId="77777777" w:rsidR="001F0F00" w:rsidRDefault="001F0F00" w:rsidP="00EB32E4">
      <w:pPr>
        <w:rPr>
          <w:rFonts w:ascii="Verdana" w:hAnsi="Verdana"/>
          <w:b/>
          <w:bCs/>
          <w:shd w:val="clear" w:color="auto" w:fill="FFFFFF"/>
        </w:rPr>
      </w:pPr>
    </w:p>
    <w:p w14:paraId="5C2F45E5" w14:textId="77777777" w:rsidR="001F0F00" w:rsidRDefault="001F0F00" w:rsidP="00EB32E4">
      <w:pPr>
        <w:rPr>
          <w:rFonts w:ascii="Verdana" w:hAnsi="Verdana"/>
          <w:b/>
          <w:bCs/>
          <w:shd w:val="clear" w:color="auto" w:fill="FFFFFF"/>
        </w:rPr>
      </w:pPr>
    </w:p>
    <w:p w14:paraId="40C88C3D" w14:textId="77777777" w:rsidR="001F0F00" w:rsidRDefault="001F0F00" w:rsidP="00EB32E4">
      <w:pPr>
        <w:rPr>
          <w:rFonts w:ascii="Verdana" w:hAnsi="Verdana"/>
          <w:b/>
          <w:bCs/>
          <w:shd w:val="clear" w:color="auto" w:fill="FFFFFF"/>
        </w:rPr>
      </w:pPr>
    </w:p>
    <w:p w14:paraId="2979027A" w14:textId="4123F61F" w:rsidR="0056479B" w:rsidRPr="00CB7AAD" w:rsidRDefault="0056479B" w:rsidP="0056479B">
      <w:pPr>
        <w:jc w:val="center"/>
        <w:rPr>
          <w:rFonts w:ascii="Verdana" w:hAnsi="Verdana"/>
          <w:b/>
          <w:bCs/>
        </w:rPr>
      </w:pPr>
      <w:r w:rsidRPr="00CB7AAD">
        <w:rPr>
          <w:rFonts w:ascii="Verdana" w:hAnsi="Verdana"/>
          <w:b/>
          <w:bCs/>
          <w:shd w:val="clear" w:color="auto" w:fill="FFFFFF"/>
        </w:rPr>
        <w:lastRenderedPageBreak/>
        <w:t>KETVIRTASIS SKIRSNIS</w:t>
      </w:r>
    </w:p>
    <w:p w14:paraId="774A1551" w14:textId="7BE3D852" w:rsidR="0056479B" w:rsidRPr="00CB7AAD" w:rsidRDefault="0056479B" w:rsidP="000334C2">
      <w:pPr>
        <w:jc w:val="center"/>
        <w:rPr>
          <w:rFonts w:ascii="Verdana" w:hAnsi="Verdana"/>
          <w:b/>
          <w:bCs/>
        </w:rPr>
      </w:pPr>
      <w:r w:rsidRPr="00CB7AAD">
        <w:rPr>
          <w:rFonts w:ascii="Verdana" w:hAnsi="Verdana"/>
          <w:b/>
          <w:bCs/>
        </w:rPr>
        <w:t xml:space="preserve">MOKYMOSI PAGALBOS TEIKIMAS MOKINIUI NEPASIEKUS PATENKINAMO PASIEKIMŲ LYGMENS </w:t>
      </w:r>
      <w:r w:rsidR="00CB7AAD">
        <w:rPr>
          <w:rFonts w:ascii="Verdana" w:hAnsi="Verdana"/>
          <w:b/>
          <w:bCs/>
        </w:rPr>
        <w:t xml:space="preserve">NACIONALINIUOSE MOKINIŲ PASIEKIMŲ </w:t>
      </w:r>
      <w:r w:rsidRPr="00CB7AAD">
        <w:rPr>
          <w:rFonts w:ascii="Verdana" w:hAnsi="Verdana"/>
          <w:b/>
          <w:bCs/>
        </w:rPr>
        <w:t>PATIKRINIMUOSE</w:t>
      </w:r>
    </w:p>
    <w:p w14:paraId="4F3AEDDD" w14:textId="77777777" w:rsidR="00CB7AAD" w:rsidRPr="00CB7AAD" w:rsidRDefault="00CB7AAD" w:rsidP="00CB7AAD">
      <w:pPr>
        <w:shd w:val="clear" w:color="000000" w:fill="auto"/>
        <w:ind w:firstLine="567"/>
        <w:jc w:val="center"/>
        <w:rPr>
          <w:rFonts w:ascii="Verdana" w:hAnsi="Verdana"/>
          <w:b/>
          <w:bCs/>
          <w:lang w:eastAsia="en-US"/>
        </w:rPr>
      </w:pPr>
    </w:p>
    <w:p w14:paraId="22C4146C" w14:textId="36527DC3" w:rsidR="00CB7AAD" w:rsidRPr="00CB7AAD" w:rsidRDefault="006636F7" w:rsidP="006636F7">
      <w:pPr>
        <w:ind w:firstLine="709"/>
        <w:jc w:val="both"/>
        <w:textAlignment w:val="baseline"/>
        <w:rPr>
          <w:rFonts w:ascii="Verdana" w:hAnsi="Verdana"/>
          <w:szCs w:val="20"/>
          <w:lang w:eastAsia="en-US"/>
        </w:rPr>
      </w:pPr>
      <w:r>
        <w:rPr>
          <w:rFonts w:ascii="Verdana" w:hAnsi="Verdana"/>
          <w:szCs w:val="20"/>
        </w:rPr>
        <w:t>39</w:t>
      </w:r>
      <w:r w:rsidR="00CB7AAD" w:rsidRPr="00CB7AAD">
        <w:rPr>
          <w:rFonts w:ascii="Verdana" w:hAnsi="Verdana"/>
          <w:szCs w:val="20"/>
        </w:rPr>
        <w:t xml:space="preserve">. </w:t>
      </w:r>
      <w:r w:rsidR="00CB7AAD" w:rsidRPr="00CB7AAD">
        <w:rPr>
          <w:rFonts w:ascii="Verdana" w:hAnsi="Verdana"/>
          <w:szCs w:val="20"/>
          <w:shd w:val="clear" w:color="auto" w:fill="FFFFFF"/>
        </w:rPr>
        <w:t>Mokiniui, įgijusiam pradinį išsilavinimą ir nepasiekusiam patenkinamo pasiekimų lygio dalyvaujant  nacionaliniuose mokinių pasiekimų patikrinimuose</w:t>
      </w:r>
      <w:r w:rsidR="00CB7AAD" w:rsidRPr="00CB7AAD">
        <w:rPr>
          <w:rFonts w:ascii="Verdana" w:hAnsi="Verdana"/>
          <w:szCs w:val="20"/>
        </w:rPr>
        <w:t xml:space="preserve">, </w:t>
      </w:r>
      <w:r w:rsidR="00CB7AAD" w:rsidRPr="00CB7AAD">
        <w:rPr>
          <w:rFonts w:ascii="Verdana" w:hAnsi="Verdana"/>
          <w:szCs w:val="20"/>
          <w:shd w:val="clear" w:color="auto" w:fill="FFFFFF"/>
        </w:rPr>
        <w:t>sudaromas individualių mokymosi pasiekimų gerinimo planas</w:t>
      </w:r>
      <w:r w:rsidR="00CB7AAD" w:rsidRPr="00CB7AAD">
        <w:rPr>
          <w:rFonts w:ascii="Verdana" w:hAnsi="Verdana"/>
          <w:szCs w:val="20"/>
        </w:rPr>
        <w:t xml:space="preserve"> ir skiriama reikalinga mokymosi pagalba.</w:t>
      </w:r>
      <w:r w:rsidR="00CB7AAD" w:rsidRPr="00CB7AAD">
        <w:rPr>
          <w:rFonts w:ascii="Verdana" w:hAnsi="Verdana"/>
          <w:szCs w:val="20"/>
          <w:lang w:eastAsia="en-US"/>
        </w:rPr>
        <w:t xml:space="preserve"> </w:t>
      </w:r>
    </w:p>
    <w:p w14:paraId="5750449B" w14:textId="34C4F5D6" w:rsidR="00CB7AAD" w:rsidRPr="00CB7AAD" w:rsidRDefault="00CB7AAD" w:rsidP="00670FD4">
      <w:pPr>
        <w:ind w:firstLine="709"/>
        <w:jc w:val="both"/>
        <w:textAlignment w:val="baseline"/>
        <w:rPr>
          <w:rFonts w:ascii="Verdana" w:hAnsi="Verdana"/>
          <w:szCs w:val="20"/>
          <w:lang w:eastAsia="en-US"/>
        </w:rPr>
      </w:pPr>
      <w:r w:rsidRPr="00CB7AAD">
        <w:rPr>
          <w:rFonts w:ascii="Verdana" w:hAnsi="Verdana"/>
          <w:szCs w:val="20"/>
        </w:rPr>
        <w:t>4</w:t>
      </w:r>
      <w:r w:rsidR="006636F7">
        <w:rPr>
          <w:rFonts w:ascii="Verdana" w:hAnsi="Verdana"/>
          <w:szCs w:val="20"/>
        </w:rPr>
        <w:t>0</w:t>
      </w:r>
      <w:r w:rsidRPr="00CB7AAD">
        <w:rPr>
          <w:rFonts w:ascii="Verdana" w:hAnsi="Verdana"/>
          <w:szCs w:val="20"/>
        </w:rPr>
        <w:t>. Jei mokinys Pasiekimų patikrinimų metu nepasiekė kelių vertintų dalykų patenkinamo pasiekimų lygio, reikalinga mokymosi pagalba skiriama kiekvienam dalykui atskirai. </w:t>
      </w:r>
    </w:p>
    <w:p w14:paraId="3D64D230" w14:textId="4879FAB0" w:rsidR="00CB7AAD" w:rsidRPr="00CB7AAD" w:rsidRDefault="00CB7AAD" w:rsidP="00670FD4">
      <w:pPr>
        <w:ind w:firstLine="709"/>
        <w:jc w:val="both"/>
        <w:textAlignment w:val="baseline"/>
        <w:rPr>
          <w:rFonts w:ascii="Verdana" w:hAnsi="Verdana"/>
          <w:szCs w:val="20"/>
          <w:lang w:eastAsia="en-US"/>
        </w:rPr>
      </w:pPr>
      <w:r w:rsidRPr="00CB7AAD">
        <w:rPr>
          <w:rFonts w:ascii="Verdana" w:hAnsi="Verdana"/>
          <w:szCs w:val="20"/>
        </w:rPr>
        <w:t>4</w:t>
      </w:r>
      <w:r w:rsidR="006636F7">
        <w:rPr>
          <w:rFonts w:ascii="Verdana" w:hAnsi="Verdana"/>
          <w:szCs w:val="20"/>
        </w:rPr>
        <w:t>1</w:t>
      </w:r>
      <w:r w:rsidRPr="00CB7AAD">
        <w:rPr>
          <w:rFonts w:ascii="Verdana" w:hAnsi="Verdana"/>
          <w:szCs w:val="20"/>
        </w:rPr>
        <w:t xml:space="preserve">. Reikiamos mokymosi pagalbos teikimas, vykdant papildomas, ne trumpesnės kaip vienos pamokos trukmės konsultacijas, organizuojamas progimnazijoje. Konsultacijas teikia dalyko mokytojas. Konsultacijos organizuojamos ne pamokų metu pagal iš anksto mokiniams žinomą tvarkaraštį. </w:t>
      </w:r>
    </w:p>
    <w:p w14:paraId="3CEF2E0F" w14:textId="3AEEC33C" w:rsidR="00CB7AAD" w:rsidRPr="00CB7AAD" w:rsidRDefault="006636F7" w:rsidP="00670FD4">
      <w:pPr>
        <w:ind w:firstLine="709"/>
        <w:jc w:val="both"/>
        <w:rPr>
          <w:rFonts w:ascii="Verdana" w:hAnsi="Verdana"/>
          <w:szCs w:val="20"/>
          <w:lang w:eastAsia="en-US"/>
        </w:rPr>
      </w:pPr>
      <w:r>
        <w:rPr>
          <w:rFonts w:ascii="Verdana" w:hAnsi="Verdana"/>
          <w:szCs w:val="20"/>
          <w:lang w:eastAsia="en-US"/>
        </w:rPr>
        <w:t>42</w:t>
      </w:r>
      <w:r w:rsidR="00CB7AAD" w:rsidRPr="00CB7AAD">
        <w:rPr>
          <w:rFonts w:ascii="Verdana" w:hAnsi="Verdana"/>
          <w:szCs w:val="20"/>
          <w:lang w:eastAsia="en-US"/>
        </w:rPr>
        <w:t>. Prieš pradėdamas teikti konsultacijas, mokytojas susipaž</w:t>
      </w:r>
      <w:r w:rsidR="00BC7C1A" w:rsidRPr="00BC7C1A">
        <w:rPr>
          <w:rFonts w:ascii="Verdana" w:hAnsi="Verdana"/>
          <w:szCs w:val="20"/>
          <w:lang w:eastAsia="en-US"/>
        </w:rPr>
        <w:t>įsta</w:t>
      </w:r>
      <w:r w:rsidR="00CB7AAD" w:rsidRPr="00CB7AAD">
        <w:rPr>
          <w:rFonts w:ascii="Verdana" w:hAnsi="Verdana"/>
          <w:szCs w:val="20"/>
          <w:lang w:eastAsia="en-US"/>
        </w:rPr>
        <w:t xml:space="preserve"> su mokinių Pasiekimų patikrinimų rezultatais (ataskaita) ir, aptaręs mokymosi spragas su kiekvienu mokiniu, pareng</w:t>
      </w:r>
      <w:r w:rsidR="00BC7C1A" w:rsidRPr="00BC7C1A">
        <w:rPr>
          <w:rFonts w:ascii="Verdana" w:hAnsi="Verdana"/>
          <w:szCs w:val="20"/>
          <w:lang w:eastAsia="en-US"/>
        </w:rPr>
        <w:t>ia</w:t>
      </w:r>
      <w:r w:rsidR="00CB7AAD" w:rsidRPr="00CB7AAD">
        <w:rPr>
          <w:rFonts w:ascii="Verdana" w:hAnsi="Verdana"/>
          <w:szCs w:val="20"/>
          <w:lang w:eastAsia="en-US"/>
        </w:rPr>
        <w:t xml:space="preserve"> kiekvieno mokinio individualių mokymosi pasiekimų gerinimo planą, kuriame numat</w:t>
      </w:r>
      <w:r w:rsidR="00BC7C1A" w:rsidRPr="00BC7C1A">
        <w:rPr>
          <w:rFonts w:ascii="Verdana" w:hAnsi="Verdana"/>
          <w:szCs w:val="20"/>
          <w:lang w:eastAsia="en-US"/>
        </w:rPr>
        <w:t>o</w:t>
      </w:r>
      <w:r w:rsidR="00CB7AAD" w:rsidRPr="00CB7AAD">
        <w:rPr>
          <w:rFonts w:ascii="Verdana" w:hAnsi="Verdana"/>
          <w:szCs w:val="20"/>
          <w:lang w:eastAsia="en-US"/>
        </w:rPr>
        <w:t xml:space="preserve"> bendrą konsultacijų skaičių, konsultacijų temas ir trukmę, įvard</w:t>
      </w:r>
      <w:r w:rsidR="00BC7C1A" w:rsidRPr="00BC7C1A">
        <w:rPr>
          <w:rFonts w:ascii="Verdana" w:hAnsi="Verdana"/>
          <w:szCs w:val="20"/>
          <w:lang w:eastAsia="en-US"/>
        </w:rPr>
        <w:t>ina</w:t>
      </w:r>
      <w:r w:rsidR="00CB7AAD" w:rsidRPr="00CB7AAD">
        <w:rPr>
          <w:rFonts w:ascii="Verdana" w:hAnsi="Verdana"/>
          <w:szCs w:val="20"/>
          <w:lang w:eastAsia="en-US"/>
        </w:rPr>
        <w:t xml:space="preserve"> mokiniui būtinas atlikti užduotis, jų vertinimą. </w:t>
      </w:r>
    </w:p>
    <w:p w14:paraId="3EC6CF83" w14:textId="7A8D6EBC" w:rsidR="00CB7AAD" w:rsidRPr="00CB7AAD" w:rsidRDefault="006636F7" w:rsidP="00670FD4">
      <w:pPr>
        <w:ind w:firstLine="709"/>
        <w:jc w:val="both"/>
        <w:rPr>
          <w:rFonts w:ascii="Verdana" w:hAnsi="Verdana"/>
          <w:szCs w:val="20"/>
          <w:lang w:eastAsia="en-US"/>
        </w:rPr>
      </w:pPr>
      <w:r>
        <w:rPr>
          <w:rFonts w:ascii="Verdana" w:hAnsi="Verdana"/>
          <w:szCs w:val="20"/>
          <w:lang w:eastAsia="en-US"/>
        </w:rPr>
        <w:t>43</w:t>
      </w:r>
      <w:r w:rsidR="00CB7AAD" w:rsidRPr="00CB7AAD">
        <w:rPr>
          <w:rFonts w:ascii="Verdana" w:hAnsi="Verdana"/>
          <w:szCs w:val="20"/>
          <w:lang w:eastAsia="en-US"/>
        </w:rPr>
        <w:t xml:space="preserve">. Kiekvienam mokiniui sudaroma galimybė gauti ne mažiau kaip 20 konsultacijų. Konsultacijos vykdomos išdėstant jas </w:t>
      </w:r>
      <w:r w:rsidR="00BC7C1A" w:rsidRPr="00BC7C1A">
        <w:rPr>
          <w:rFonts w:ascii="Verdana" w:hAnsi="Verdana"/>
          <w:szCs w:val="20"/>
          <w:lang w:eastAsia="en-US"/>
        </w:rPr>
        <w:t xml:space="preserve">1 kartą per savaitę </w:t>
      </w:r>
      <w:r w:rsidR="00CB7AAD" w:rsidRPr="00CB7AAD">
        <w:rPr>
          <w:rFonts w:ascii="Verdana" w:hAnsi="Verdana"/>
          <w:szCs w:val="20"/>
          <w:lang w:eastAsia="en-US"/>
        </w:rPr>
        <w:t xml:space="preserve">per visas ugdymo dienas. Konsultacijos teikiamos ne didesnėse kaip 5 mokinių grupėse. Jei mokinys nedalyvauja paskirtose konsultacijose, apie tai </w:t>
      </w:r>
      <w:r w:rsidR="00BC7C1A" w:rsidRPr="00BC7C1A">
        <w:rPr>
          <w:rFonts w:ascii="Verdana" w:hAnsi="Verdana"/>
          <w:szCs w:val="20"/>
          <w:lang w:eastAsia="en-US"/>
        </w:rPr>
        <w:t>mokytojas</w:t>
      </w:r>
      <w:r w:rsidR="00CB7AAD" w:rsidRPr="00CB7AAD">
        <w:rPr>
          <w:rFonts w:ascii="Verdana" w:hAnsi="Verdana"/>
          <w:szCs w:val="20"/>
          <w:lang w:eastAsia="en-US"/>
        </w:rPr>
        <w:t xml:space="preserve"> informuoja tėvus (globėjus, rūpintojus). Mokinio praleistos konsultacijos nėra kompensuojamos. </w:t>
      </w:r>
    </w:p>
    <w:p w14:paraId="4D2043F4" w14:textId="77777777" w:rsidR="00BC7C1A" w:rsidRPr="00BC7C1A" w:rsidRDefault="00BC7C1A" w:rsidP="00BC7C1A">
      <w:pPr>
        <w:shd w:val="clear" w:color="000000" w:fill="auto"/>
        <w:tabs>
          <w:tab w:val="left" w:pos="7797"/>
        </w:tabs>
        <w:jc w:val="center"/>
        <w:rPr>
          <w:rFonts w:ascii="Verdana" w:hAnsi="Verdana"/>
          <w:b/>
          <w:bCs/>
          <w:lang w:eastAsia="en-US"/>
        </w:rPr>
      </w:pPr>
      <w:r w:rsidRPr="00BC7C1A">
        <w:rPr>
          <w:rFonts w:ascii="Verdana" w:hAnsi="Verdana"/>
          <w:b/>
          <w:bCs/>
          <w:lang w:eastAsia="en-US"/>
        </w:rPr>
        <w:t>PENKTASIS SKIRSNIS</w:t>
      </w:r>
    </w:p>
    <w:p w14:paraId="69DBD58F" w14:textId="171EEE88" w:rsidR="00BC7C1A" w:rsidRPr="00BC7C1A" w:rsidRDefault="00BC7C1A" w:rsidP="00BC7C1A">
      <w:pPr>
        <w:shd w:val="clear" w:color="000000" w:fill="auto"/>
        <w:tabs>
          <w:tab w:val="left" w:pos="851"/>
          <w:tab w:val="num" w:pos="1560"/>
        </w:tabs>
        <w:ind w:left="840"/>
        <w:jc w:val="center"/>
        <w:rPr>
          <w:rFonts w:ascii="Verdana" w:hAnsi="Verdana"/>
          <w:b/>
        </w:rPr>
      </w:pPr>
      <w:r w:rsidRPr="00BC7C1A">
        <w:rPr>
          <w:rFonts w:ascii="Verdana" w:hAnsi="Verdana"/>
          <w:b/>
        </w:rPr>
        <w:t>MOKINIŲ MOKYMO NAMUOSE ORGANIZAVIMAS</w:t>
      </w:r>
    </w:p>
    <w:p w14:paraId="319CBAB3" w14:textId="77777777" w:rsidR="00BC7C1A" w:rsidRPr="00BC7C1A" w:rsidRDefault="00BC7C1A" w:rsidP="00BC7C1A">
      <w:pPr>
        <w:shd w:val="clear" w:color="000000" w:fill="auto"/>
        <w:tabs>
          <w:tab w:val="left" w:pos="851"/>
          <w:tab w:val="num" w:pos="1560"/>
        </w:tabs>
        <w:ind w:left="840" w:hanging="840"/>
        <w:jc w:val="center"/>
        <w:rPr>
          <w:rFonts w:ascii="Verdana" w:hAnsi="Verdana"/>
          <w:b/>
        </w:rPr>
      </w:pPr>
    </w:p>
    <w:p w14:paraId="64B32025" w14:textId="396F72D3" w:rsidR="00BC7C1A" w:rsidRPr="00BC7C1A" w:rsidRDefault="00670FD4" w:rsidP="002103F7">
      <w:pPr>
        <w:tabs>
          <w:tab w:val="left" w:pos="851"/>
          <w:tab w:val="num" w:pos="1560"/>
        </w:tabs>
        <w:ind w:firstLine="709"/>
        <w:jc w:val="both"/>
        <w:rPr>
          <w:rFonts w:ascii="Verdana" w:hAnsi="Verdana"/>
          <w:szCs w:val="20"/>
          <w:lang w:eastAsia="en-US"/>
        </w:rPr>
      </w:pPr>
      <w:r>
        <w:rPr>
          <w:rFonts w:ascii="Verdana" w:hAnsi="Verdana"/>
          <w:szCs w:val="20"/>
          <w:lang w:eastAsia="en-US"/>
        </w:rPr>
        <w:t>44</w:t>
      </w:r>
      <w:r w:rsidR="00BC7C1A" w:rsidRPr="00BC7C1A">
        <w:rPr>
          <w:rFonts w:ascii="Verdana" w:hAnsi="Verdana"/>
          <w:szCs w:val="20"/>
          <w:lang w:eastAsia="en-US"/>
        </w:rPr>
        <w:t xml:space="preserve">. Mokinių mokymas namuose organizuojamas vadovaujantis Mokinių mokymo stacionarinėje asmens sveikatos priežiūros įstaigoje ir namuose organizavimo tvarkos aprašu, patvirtintu Lietuvos Respublikos švietimo, mokslo ir sporto ministro 2012 m. rugsėjo 26 d. įsakymu Nr. V-1405 „Dėl Mokinių mokymo stacionarinėje asmens sveikatos priežiūros įstaigoje ir namuose organizavimo tvarkos aprašo patvirtinimo“, ir Mokymosi formų ir mokymo organizavimo tvarkos aprašu. </w:t>
      </w:r>
    </w:p>
    <w:p w14:paraId="46E51158" w14:textId="1E099CEF" w:rsidR="00BC7C1A" w:rsidRPr="00BC7C1A" w:rsidRDefault="00670FD4" w:rsidP="002103F7">
      <w:pPr>
        <w:ind w:firstLine="709"/>
        <w:jc w:val="both"/>
        <w:rPr>
          <w:rFonts w:ascii="Verdana" w:hAnsi="Verdana"/>
          <w:szCs w:val="20"/>
          <w:lang w:eastAsia="en-US"/>
        </w:rPr>
      </w:pPr>
      <w:r>
        <w:rPr>
          <w:rFonts w:ascii="Verdana" w:hAnsi="Verdana"/>
          <w:szCs w:val="20"/>
          <w:lang w:eastAsia="en-US"/>
        </w:rPr>
        <w:t>45</w:t>
      </w:r>
      <w:r w:rsidR="00BC7C1A" w:rsidRPr="00BC7C1A">
        <w:rPr>
          <w:rFonts w:ascii="Verdana" w:hAnsi="Verdana"/>
          <w:szCs w:val="20"/>
          <w:lang w:eastAsia="en-US"/>
        </w:rPr>
        <w:t xml:space="preserve">. Pradinio ugdymo programa įgyvendinama, ugdymą organizuojant pagal dalykų bendrąsias programas arba jas integruojant į kitų dalykų turinį. </w:t>
      </w:r>
    </w:p>
    <w:p w14:paraId="5CD73801" w14:textId="020AE805" w:rsidR="00BC7C1A" w:rsidRPr="00BC7C1A" w:rsidRDefault="00670FD4" w:rsidP="002103F7">
      <w:pPr>
        <w:ind w:firstLine="709"/>
        <w:jc w:val="both"/>
        <w:rPr>
          <w:rFonts w:ascii="Verdana" w:hAnsi="Verdana"/>
          <w:szCs w:val="20"/>
          <w:lang w:eastAsia="en-US"/>
        </w:rPr>
      </w:pPr>
      <w:r>
        <w:rPr>
          <w:rFonts w:ascii="Verdana" w:hAnsi="Verdana"/>
          <w:szCs w:val="20"/>
          <w:lang w:eastAsia="en-US"/>
        </w:rPr>
        <w:t>46</w:t>
      </w:r>
      <w:r w:rsidR="00BC7C1A" w:rsidRPr="00BC7C1A">
        <w:rPr>
          <w:rFonts w:ascii="Verdana" w:hAnsi="Verdana"/>
          <w:szCs w:val="20"/>
          <w:lang w:eastAsia="en-US"/>
        </w:rPr>
        <w:t>. Mokiniui, kuris mokosi namuose:</w:t>
      </w:r>
    </w:p>
    <w:p w14:paraId="478C72CD" w14:textId="343406E5" w:rsidR="00BC7C1A" w:rsidRPr="00BC7C1A" w:rsidRDefault="00DC145F" w:rsidP="002103F7">
      <w:pPr>
        <w:ind w:firstLine="709"/>
        <w:jc w:val="both"/>
        <w:rPr>
          <w:rFonts w:ascii="Verdana" w:hAnsi="Verdana"/>
          <w:szCs w:val="20"/>
          <w:lang w:eastAsia="en-US"/>
        </w:rPr>
      </w:pPr>
      <w:r>
        <w:rPr>
          <w:rFonts w:ascii="Verdana" w:hAnsi="Verdana"/>
          <w:szCs w:val="20"/>
          <w:lang w:eastAsia="en-US"/>
        </w:rPr>
        <w:t>46</w:t>
      </w:r>
      <w:r w:rsidR="00BC7C1A" w:rsidRPr="00BC7C1A">
        <w:rPr>
          <w:rFonts w:ascii="Verdana" w:hAnsi="Verdana"/>
          <w:szCs w:val="20"/>
          <w:lang w:eastAsia="en-US"/>
        </w:rPr>
        <w:t>.1. pagal pradinio ugdymo programą savarankišku ar (ir) nuotoliniu mokymo proceso organizavimo būdu, leidus gydytojui, pavienio ar grupinio mokymosi forma:</w:t>
      </w:r>
    </w:p>
    <w:p w14:paraId="721D06A6" w14:textId="091E2BC8" w:rsidR="00BC7C1A" w:rsidRPr="00BC7C1A" w:rsidRDefault="00DC145F" w:rsidP="002103F7">
      <w:pPr>
        <w:ind w:firstLine="709"/>
        <w:jc w:val="both"/>
        <w:rPr>
          <w:rFonts w:ascii="Verdana" w:hAnsi="Verdana"/>
          <w:szCs w:val="20"/>
          <w:lang w:eastAsia="en-US"/>
        </w:rPr>
      </w:pPr>
      <w:r>
        <w:rPr>
          <w:rFonts w:ascii="Verdana" w:hAnsi="Verdana"/>
          <w:szCs w:val="20"/>
          <w:lang w:eastAsia="en-US"/>
        </w:rPr>
        <w:t>46</w:t>
      </w:r>
      <w:r w:rsidR="00BC7C1A" w:rsidRPr="00BC7C1A">
        <w:rPr>
          <w:rFonts w:ascii="Verdana" w:hAnsi="Verdana"/>
          <w:szCs w:val="20"/>
          <w:lang w:eastAsia="en-US"/>
        </w:rPr>
        <w:t>.1.1. 1–3 klasėse skiriama 315 pamokų per mokslo metus (9 pamokos per savaitę);</w:t>
      </w:r>
    </w:p>
    <w:p w14:paraId="1682CC9A" w14:textId="7AF2B7FB" w:rsidR="00BC7C1A" w:rsidRPr="00BC7C1A" w:rsidRDefault="00DC145F" w:rsidP="002103F7">
      <w:pPr>
        <w:ind w:firstLine="709"/>
        <w:jc w:val="both"/>
        <w:rPr>
          <w:rFonts w:ascii="Verdana" w:hAnsi="Verdana"/>
          <w:szCs w:val="20"/>
          <w:lang w:eastAsia="en-US"/>
        </w:rPr>
      </w:pPr>
      <w:r>
        <w:rPr>
          <w:rFonts w:ascii="Verdana" w:hAnsi="Verdana"/>
          <w:szCs w:val="20"/>
          <w:lang w:eastAsia="en-US"/>
        </w:rPr>
        <w:t>46</w:t>
      </w:r>
      <w:r w:rsidR="00BC7C1A" w:rsidRPr="00BC7C1A">
        <w:rPr>
          <w:rFonts w:ascii="Verdana" w:hAnsi="Verdana"/>
          <w:szCs w:val="20"/>
          <w:lang w:eastAsia="en-US"/>
        </w:rPr>
        <w:t>.1.2. 4 klasėje skiriama 385 pamokos per mokslo metus (11 pamokų per savaitę);</w:t>
      </w:r>
    </w:p>
    <w:p w14:paraId="32EFE525" w14:textId="57A0D834" w:rsidR="00BC7C1A" w:rsidRPr="00BC7C1A" w:rsidRDefault="009B7E5A" w:rsidP="002103F7">
      <w:pPr>
        <w:ind w:firstLine="709"/>
        <w:jc w:val="both"/>
        <w:rPr>
          <w:rFonts w:ascii="Verdana" w:hAnsi="Verdana"/>
          <w:szCs w:val="20"/>
          <w:lang w:eastAsia="en-US"/>
        </w:rPr>
      </w:pPr>
      <w:r>
        <w:rPr>
          <w:rFonts w:ascii="Verdana" w:hAnsi="Verdana"/>
          <w:szCs w:val="20"/>
          <w:lang w:eastAsia="en-US"/>
        </w:rPr>
        <w:t>46</w:t>
      </w:r>
      <w:r w:rsidR="00BC7C1A" w:rsidRPr="00BC7C1A">
        <w:rPr>
          <w:rFonts w:ascii="Verdana" w:hAnsi="Verdana"/>
          <w:szCs w:val="20"/>
          <w:lang w:eastAsia="en-US"/>
        </w:rPr>
        <w:t>.2. mokiniui, kuris mokosi namuose pagal pagrindinio ugdymo programą savarankišku ar (ir) nuotoliniu mokymo proceso organizavimo būdu pavienio ar grupinio mokymosi forma:</w:t>
      </w:r>
    </w:p>
    <w:p w14:paraId="383694EF" w14:textId="06B2F5F7" w:rsidR="00BC7C1A" w:rsidRPr="00BC7C1A" w:rsidRDefault="009B7E5A" w:rsidP="002103F7">
      <w:pPr>
        <w:ind w:firstLine="709"/>
        <w:jc w:val="both"/>
        <w:rPr>
          <w:rFonts w:ascii="Verdana" w:hAnsi="Verdana"/>
          <w:szCs w:val="20"/>
          <w:lang w:eastAsia="en-US"/>
        </w:rPr>
      </w:pPr>
      <w:r>
        <w:rPr>
          <w:rFonts w:ascii="Verdana" w:hAnsi="Verdana"/>
          <w:szCs w:val="20"/>
          <w:shd w:val="clear" w:color="auto" w:fill="FFFFFF"/>
          <w:lang w:eastAsia="en-US"/>
        </w:rPr>
        <w:lastRenderedPageBreak/>
        <w:t>46</w:t>
      </w:r>
      <w:r w:rsidR="00BC7C1A" w:rsidRPr="00BC7C1A">
        <w:rPr>
          <w:rFonts w:ascii="Verdana" w:hAnsi="Verdana"/>
          <w:szCs w:val="20"/>
          <w:shd w:val="clear" w:color="auto" w:fill="FFFFFF"/>
          <w:lang w:eastAsia="en-US"/>
        </w:rPr>
        <w:t>.</w:t>
      </w:r>
      <w:r w:rsidR="00BC7C1A" w:rsidRPr="00BC7C1A">
        <w:rPr>
          <w:rFonts w:ascii="Verdana" w:hAnsi="Verdana"/>
          <w:szCs w:val="20"/>
          <w:lang w:eastAsia="en-US"/>
        </w:rPr>
        <w:t>2.1. 5–6 klasėse skiriamos 432 pamokos per mokslo metus (12 pamokų per savaitę);</w:t>
      </w:r>
    </w:p>
    <w:p w14:paraId="310CD2D7" w14:textId="23847973" w:rsidR="00BC7C1A" w:rsidRPr="00BC7C1A" w:rsidRDefault="009B7E5A" w:rsidP="002103F7">
      <w:pPr>
        <w:ind w:firstLine="709"/>
        <w:jc w:val="both"/>
        <w:rPr>
          <w:rFonts w:ascii="Verdana" w:hAnsi="Verdana"/>
          <w:szCs w:val="20"/>
          <w:lang w:eastAsia="en-US"/>
        </w:rPr>
      </w:pPr>
      <w:r>
        <w:rPr>
          <w:rFonts w:ascii="Verdana" w:hAnsi="Verdana"/>
          <w:szCs w:val="20"/>
          <w:lang w:eastAsia="en-US"/>
        </w:rPr>
        <w:t>46</w:t>
      </w:r>
      <w:r w:rsidR="00BC7C1A" w:rsidRPr="00BC7C1A">
        <w:rPr>
          <w:rFonts w:ascii="Verdana" w:hAnsi="Verdana"/>
          <w:szCs w:val="20"/>
          <w:lang w:eastAsia="en-US"/>
        </w:rPr>
        <w:t xml:space="preserve">.2.2. 7–8 klasėse skiriama 468 pamokos per mokslo metus (13 pamokų per savaitę); </w:t>
      </w:r>
    </w:p>
    <w:p w14:paraId="54014158" w14:textId="32D9ECC3" w:rsidR="00BC7C1A" w:rsidRPr="00BC7C1A" w:rsidRDefault="009B7E5A" w:rsidP="002103F7">
      <w:pPr>
        <w:ind w:firstLine="709"/>
        <w:jc w:val="both"/>
        <w:rPr>
          <w:rFonts w:ascii="Verdana" w:hAnsi="Verdana"/>
          <w:szCs w:val="20"/>
          <w:lang w:eastAsia="en-US"/>
        </w:rPr>
      </w:pPr>
      <w:r>
        <w:rPr>
          <w:rFonts w:ascii="Verdana" w:hAnsi="Verdana"/>
          <w:szCs w:val="20"/>
          <w:lang w:eastAsia="en-US"/>
        </w:rPr>
        <w:t>47</w:t>
      </w:r>
      <w:r w:rsidR="00BC7C1A" w:rsidRPr="00BC7C1A">
        <w:rPr>
          <w:rFonts w:ascii="Verdana" w:hAnsi="Verdana"/>
          <w:szCs w:val="20"/>
          <w:lang w:eastAsia="en-US"/>
        </w:rPr>
        <w:t xml:space="preserve">. Suderinus su mokinio tėvais (globėjais, rūpintojais) mokyklos vadovo įsakymu, mokinys gali nesimokyti meninio ugdymo dalykų, technologijų, fizinio ugdymo ir gali neatlikti socialinės-pilietinės veiklos. Dienyne ir mokinio individualiame ugdymo plane prie dalykų, kurių mokinys nesimoko, įrašoma „atleista“. Pamokos, gydytojo leidimu lankomos </w:t>
      </w:r>
      <w:r w:rsidR="004F6548" w:rsidRPr="004F6548">
        <w:rPr>
          <w:rFonts w:ascii="Verdana" w:hAnsi="Verdana"/>
          <w:szCs w:val="20"/>
          <w:lang w:eastAsia="en-US"/>
        </w:rPr>
        <w:t>progimnazijoje</w:t>
      </w:r>
      <w:r w:rsidR="00BC7C1A" w:rsidRPr="00BC7C1A">
        <w:rPr>
          <w:rFonts w:ascii="Verdana" w:hAnsi="Verdana"/>
          <w:szCs w:val="20"/>
          <w:lang w:eastAsia="en-US"/>
        </w:rPr>
        <w:t xml:space="preserve">, įrašomos į mokinio individualų ugdymo planą. </w:t>
      </w:r>
    </w:p>
    <w:p w14:paraId="4F34B27F" w14:textId="6CFB64FF" w:rsidR="00BC7C1A" w:rsidRPr="00BC7C1A" w:rsidRDefault="009B7E5A" w:rsidP="002103F7">
      <w:pPr>
        <w:ind w:firstLine="709"/>
        <w:jc w:val="both"/>
        <w:rPr>
          <w:rFonts w:ascii="Verdana" w:hAnsi="Verdana"/>
          <w:szCs w:val="20"/>
          <w:lang w:eastAsia="en-US"/>
        </w:rPr>
      </w:pPr>
      <w:r>
        <w:rPr>
          <w:rFonts w:ascii="Verdana" w:hAnsi="Verdana"/>
          <w:szCs w:val="20"/>
          <w:lang w:eastAsia="en-US"/>
        </w:rPr>
        <w:t>48</w:t>
      </w:r>
      <w:r w:rsidR="00BC7C1A" w:rsidRPr="00BC7C1A">
        <w:rPr>
          <w:rFonts w:ascii="Verdana" w:hAnsi="Verdana"/>
          <w:szCs w:val="20"/>
          <w:lang w:eastAsia="en-US"/>
        </w:rPr>
        <w:t xml:space="preserve">. </w:t>
      </w:r>
      <w:r w:rsidR="004F6548" w:rsidRPr="004F6548">
        <w:rPr>
          <w:rFonts w:ascii="Verdana" w:hAnsi="Verdana"/>
          <w:szCs w:val="20"/>
          <w:lang w:eastAsia="en-US"/>
        </w:rPr>
        <w:t>Progimnazijos</w:t>
      </w:r>
      <w:r w:rsidR="00BC7C1A" w:rsidRPr="00BC7C1A">
        <w:rPr>
          <w:rFonts w:ascii="Verdana" w:hAnsi="Verdana"/>
          <w:szCs w:val="20"/>
          <w:lang w:eastAsia="en-US"/>
        </w:rPr>
        <w:t xml:space="preserve"> sprendimu mokiniui, kuris mokosi namuose, gali būti skiriama iki 2 papildomų pamokų per savaitę mokymosi pasiekimams gerinti.</w:t>
      </w:r>
    </w:p>
    <w:p w14:paraId="33B090B3" w14:textId="05B7B9B4" w:rsidR="00BC7C1A" w:rsidRPr="00BC7C1A" w:rsidRDefault="009B7E5A" w:rsidP="002103F7">
      <w:pPr>
        <w:ind w:firstLine="709"/>
        <w:jc w:val="both"/>
        <w:rPr>
          <w:rFonts w:ascii="Verdana" w:hAnsi="Verdana"/>
          <w:szCs w:val="20"/>
          <w:lang w:eastAsia="en-US"/>
        </w:rPr>
      </w:pPr>
      <w:r>
        <w:rPr>
          <w:rFonts w:ascii="Verdana" w:hAnsi="Verdana"/>
          <w:szCs w:val="20"/>
          <w:lang w:eastAsia="en-US"/>
        </w:rPr>
        <w:t>49</w:t>
      </w:r>
      <w:r w:rsidR="00BC7C1A" w:rsidRPr="00BC7C1A">
        <w:rPr>
          <w:rFonts w:ascii="Verdana" w:hAnsi="Verdana"/>
          <w:szCs w:val="20"/>
          <w:lang w:eastAsia="en-US"/>
        </w:rPr>
        <w:t xml:space="preserve">. Sudarant mokinio individualų ugdymo planą jis derinamas su mokiniu ir jo tėvais (globėjais, rūpintojais). Pamokos, skirtos mokymui namuose, paskirstomos dalykams, kuriuos mokinys mokysis, atsižvelgiant į jo sveikatą ir išlaikant savaitei skirtų pamokų skaičių. </w:t>
      </w:r>
    </w:p>
    <w:p w14:paraId="4C020C58" w14:textId="77777777" w:rsidR="006176E2" w:rsidRDefault="006176E2" w:rsidP="006176E2">
      <w:pPr>
        <w:shd w:val="clear" w:color="000000" w:fill="auto"/>
        <w:tabs>
          <w:tab w:val="left" w:pos="993"/>
        </w:tabs>
        <w:jc w:val="center"/>
        <w:rPr>
          <w:b/>
          <w:bCs/>
          <w:lang w:eastAsia="en-US"/>
        </w:rPr>
      </w:pPr>
    </w:p>
    <w:p w14:paraId="1CA216C5" w14:textId="7BADAFE3" w:rsidR="006176E2" w:rsidRPr="006176E2" w:rsidRDefault="006176E2" w:rsidP="006176E2">
      <w:pPr>
        <w:shd w:val="clear" w:color="000000" w:fill="auto"/>
        <w:tabs>
          <w:tab w:val="left" w:pos="993"/>
        </w:tabs>
        <w:jc w:val="center"/>
        <w:rPr>
          <w:rFonts w:ascii="Verdana" w:hAnsi="Verdana"/>
          <w:b/>
          <w:bCs/>
          <w:lang w:eastAsia="en-US"/>
        </w:rPr>
      </w:pPr>
      <w:r w:rsidRPr="006176E2">
        <w:rPr>
          <w:rFonts w:ascii="Verdana" w:hAnsi="Verdana"/>
          <w:b/>
          <w:bCs/>
          <w:lang w:eastAsia="en-US"/>
        </w:rPr>
        <w:t>I</w:t>
      </w:r>
      <w:r w:rsidR="00FE394F">
        <w:rPr>
          <w:rFonts w:ascii="Verdana" w:hAnsi="Verdana"/>
          <w:b/>
          <w:bCs/>
          <w:lang w:eastAsia="en-US"/>
        </w:rPr>
        <w:t>V</w:t>
      </w:r>
      <w:r w:rsidRPr="006176E2">
        <w:rPr>
          <w:rFonts w:ascii="Verdana" w:hAnsi="Verdana"/>
          <w:b/>
          <w:bCs/>
          <w:lang w:eastAsia="en-US"/>
        </w:rPr>
        <w:t xml:space="preserve"> SKYRIUS</w:t>
      </w:r>
    </w:p>
    <w:p w14:paraId="11503E50" w14:textId="77777777" w:rsidR="006176E2" w:rsidRPr="006176E2" w:rsidRDefault="006176E2" w:rsidP="006176E2">
      <w:pPr>
        <w:shd w:val="clear" w:color="000000" w:fill="auto"/>
        <w:tabs>
          <w:tab w:val="left" w:pos="993"/>
        </w:tabs>
        <w:jc w:val="center"/>
        <w:rPr>
          <w:rFonts w:ascii="Verdana" w:hAnsi="Verdana"/>
          <w:b/>
          <w:bCs/>
          <w:lang w:eastAsia="en-US"/>
        </w:rPr>
      </w:pPr>
      <w:r w:rsidRPr="006176E2">
        <w:rPr>
          <w:rFonts w:ascii="Verdana" w:hAnsi="Verdana"/>
          <w:b/>
          <w:bCs/>
          <w:lang w:eastAsia="en-US"/>
        </w:rPr>
        <w:t>PRADINIO UGDYMO PROGRAMOS ĮGYVENDINIMAS</w:t>
      </w:r>
    </w:p>
    <w:p w14:paraId="375602E8" w14:textId="77777777" w:rsidR="006176E2" w:rsidRPr="006176E2" w:rsidRDefault="006176E2" w:rsidP="00606B24">
      <w:pPr>
        <w:rPr>
          <w:b/>
          <w:bCs/>
          <w:szCs w:val="20"/>
          <w:lang w:eastAsia="en-US"/>
        </w:rPr>
      </w:pPr>
    </w:p>
    <w:p w14:paraId="7AC84678" w14:textId="3E1E85BB" w:rsidR="006176E2" w:rsidRPr="006176E2" w:rsidRDefault="00FE394F" w:rsidP="00882A08">
      <w:pPr>
        <w:tabs>
          <w:tab w:val="left" w:pos="6033"/>
          <w:tab w:val="left" w:pos="8647"/>
        </w:tabs>
        <w:ind w:firstLine="709"/>
        <w:jc w:val="both"/>
        <w:rPr>
          <w:rFonts w:ascii="Verdana" w:hAnsi="Verdana"/>
          <w:szCs w:val="20"/>
          <w:lang w:eastAsia="en-US"/>
        </w:rPr>
      </w:pPr>
      <w:r>
        <w:rPr>
          <w:rFonts w:ascii="Verdana" w:hAnsi="Verdana"/>
          <w:szCs w:val="20"/>
          <w:lang w:eastAsia="en-US"/>
        </w:rPr>
        <w:t>50</w:t>
      </w:r>
      <w:r w:rsidR="006176E2" w:rsidRPr="006176E2">
        <w:rPr>
          <w:rFonts w:ascii="Verdana" w:hAnsi="Verdana"/>
          <w:szCs w:val="20"/>
          <w:lang w:eastAsia="en-US"/>
        </w:rPr>
        <w:t xml:space="preserve">. Pamokų skaičius pradinio ugdymo programai </w:t>
      </w:r>
      <w:r w:rsidR="006176E2" w:rsidRPr="006176E2">
        <w:rPr>
          <w:rFonts w:ascii="Verdana" w:hAnsi="Verdana"/>
          <w:szCs w:val="20"/>
        </w:rPr>
        <w:t xml:space="preserve">įgyvendinti </w:t>
      </w:r>
      <w:r w:rsidR="006176E2" w:rsidRPr="006176E2">
        <w:rPr>
          <w:rFonts w:ascii="Verdana" w:hAnsi="Verdana"/>
          <w:color w:val="000000"/>
          <w:szCs w:val="20"/>
          <w:shd w:val="clear" w:color="auto" w:fill="FFFFFF"/>
          <w:lang w:eastAsia="en-US"/>
        </w:rPr>
        <w:t>grupinio mokymosi forma kasdieniu ir nuotoliniu mokymo proceso organizavimo būdu</w:t>
      </w:r>
      <w:r w:rsidR="006176E2" w:rsidRPr="006176E2">
        <w:rPr>
          <w:rFonts w:ascii="Verdana" w:hAnsi="Verdana"/>
          <w:szCs w:val="20"/>
          <w:lang w:eastAsia="en-US"/>
        </w:rPr>
        <w:t>:</w:t>
      </w:r>
    </w:p>
    <w:tbl>
      <w:tblPr>
        <w:tblW w:w="10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07"/>
        <w:gridCol w:w="1125"/>
        <w:gridCol w:w="1275"/>
        <w:gridCol w:w="1260"/>
        <w:gridCol w:w="1302"/>
        <w:gridCol w:w="1703"/>
      </w:tblGrid>
      <w:tr w:rsidR="006176E2" w:rsidRPr="006176E2" w14:paraId="175912FE" w14:textId="77777777" w:rsidTr="00606B24">
        <w:trPr>
          <w:trHeight w:val="667"/>
        </w:trPr>
        <w:tc>
          <w:tcPr>
            <w:tcW w:w="3407" w:type="dxa"/>
            <w:vMerge w:val="restart"/>
            <w:vAlign w:val="center"/>
            <w:hideMark/>
          </w:tcPr>
          <w:p w14:paraId="7044581C" w14:textId="77777777" w:rsidR="006176E2" w:rsidRPr="006176E2" w:rsidRDefault="006176E2" w:rsidP="006176E2">
            <w:pPr>
              <w:shd w:val="clear" w:color="000000" w:fill="auto"/>
              <w:ind w:left="132"/>
              <w:textAlignment w:val="baseline"/>
              <w:rPr>
                <w:rFonts w:ascii="Verdana" w:hAnsi="Verdana"/>
              </w:rPr>
            </w:pPr>
            <w:r w:rsidRPr="006176E2">
              <w:rPr>
                <w:rFonts w:ascii="Verdana" w:hAnsi="Verdana"/>
                <w:sz w:val="20"/>
                <w:szCs w:val="20"/>
              </w:rPr>
              <w:t>Klasė / dalykai  </w:t>
            </w:r>
          </w:p>
        </w:tc>
        <w:tc>
          <w:tcPr>
            <w:tcW w:w="1125" w:type="dxa"/>
            <w:vAlign w:val="center"/>
            <w:hideMark/>
          </w:tcPr>
          <w:p w14:paraId="08F52761" w14:textId="77777777" w:rsidR="006176E2" w:rsidRPr="006176E2" w:rsidRDefault="006176E2" w:rsidP="006176E2">
            <w:pPr>
              <w:shd w:val="clear" w:color="000000" w:fill="auto"/>
              <w:jc w:val="center"/>
              <w:textAlignment w:val="baseline"/>
              <w:rPr>
                <w:rFonts w:ascii="Verdana" w:hAnsi="Verdana"/>
              </w:rPr>
            </w:pPr>
            <w:r w:rsidRPr="006176E2">
              <w:rPr>
                <w:rFonts w:ascii="Verdana" w:hAnsi="Verdana"/>
                <w:sz w:val="20"/>
                <w:szCs w:val="20"/>
              </w:rPr>
              <w:t>1 klasė </w:t>
            </w:r>
          </w:p>
        </w:tc>
        <w:tc>
          <w:tcPr>
            <w:tcW w:w="1275" w:type="dxa"/>
            <w:vAlign w:val="center"/>
            <w:hideMark/>
          </w:tcPr>
          <w:p w14:paraId="3FF47BCC" w14:textId="77777777" w:rsidR="006176E2" w:rsidRPr="006176E2" w:rsidRDefault="006176E2" w:rsidP="006176E2">
            <w:pPr>
              <w:shd w:val="clear" w:color="000000" w:fill="auto"/>
              <w:jc w:val="center"/>
              <w:textAlignment w:val="baseline"/>
              <w:rPr>
                <w:rFonts w:ascii="Verdana" w:hAnsi="Verdana"/>
              </w:rPr>
            </w:pPr>
            <w:r w:rsidRPr="006176E2">
              <w:rPr>
                <w:rFonts w:ascii="Verdana" w:hAnsi="Verdana"/>
                <w:sz w:val="20"/>
                <w:szCs w:val="20"/>
              </w:rPr>
              <w:t>2 klasė </w:t>
            </w:r>
          </w:p>
        </w:tc>
        <w:tc>
          <w:tcPr>
            <w:tcW w:w="1260" w:type="dxa"/>
            <w:vAlign w:val="center"/>
            <w:hideMark/>
          </w:tcPr>
          <w:p w14:paraId="213E067F" w14:textId="77777777" w:rsidR="006176E2" w:rsidRPr="006176E2" w:rsidRDefault="006176E2" w:rsidP="006176E2">
            <w:pPr>
              <w:shd w:val="clear" w:color="000000" w:fill="auto"/>
              <w:jc w:val="center"/>
              <w:textAlignment w:val="baseline"/>
              <w:rPr>
                <w:rFonts w:ascii="Verdana" w:hAnsi="Verdana"/>
              </w:rPr>
            </w:pPr>
            <w:r w:rsidRPr="006176E2">
              <w:rPr>
                <w:rFonts w:ascii="Verdana" w:hAnsi="Verdana"/>
                <w:sz w:val="20"/>
                <w:szCs w:val="20"/>
              </w:rPr>
              <w:t>3 klasė </w:t>
            </w:r>
          </w:p>
        </w:tc>
        <w:tc>
          <w:tcPr>
            <w:tcW w:w="1302" w:type="dxa"/>
            <w:vAlign w:val="center"/>
            <w:hideMark/>
          </w:tcPr>
          <w:p w14:paraId="638BF141" w14:textId="77777777" w:rsidR="006176E2" w:rsidRPr="006176E2" w:rsidRDefault="006176E2" w:rsidP="006176E2">
            <w:pPr>
              <w:shd w:val="clear" w:color="000000" w:fill="auto"/>
              <w:jc w:val="center"/>
              <w:textAlignment w:val="baseline"/>
              <w:rPr>
                <w:rFonts w:ascii="Verdana" w:hAnsi="Verdana"/>
              </w:rPr>
            </w:pPr>
            <w:r w:rsidRPr="006176E2">
              <w:rPr>
                <w:rFonts w:ascii="Verdana" w:hAnsi="Verdana"/>
                <w:sz w:val="20"/>
                <w:szCs w:val="20"/>
              </w:rPr>
              <w:t>4 klasė </w:t>
            </w:r>
          </w:p>
        </w:tc>
        <w:tc>
          <w:tcPr>
            <w:tcW w:w="1701" w:type="dxa"/>
            <w:vMerge w:val="restart"/>
            <w:vAlign w:val="center"/>
            <w:hideMark/>
          </w:tcPr>
          <w:p w14:paraId="3C3A9DB8" w14:textId="77777777" w:rsidR="006176E2" w:rsidRPr="006176E2" w:rsidRDefault="006176E2" w:rsidP="006176E2">
            <w:pPr>
              <w:shd w:val="clear" w:color="000000" w:fill="auto"/>
              <w:jc w:val="center"/>
              <w:textAlignment w:val="baseline"/>
              <w:rPr>
                <w:rFonts w:ascii="Verdana" w:hAnsi="Verdana"/>
                <w:sz w:val="20"/>
                <w:szCs w:val="20"/>
              </w:rPr>
            </w:pPr>
            <w:r w:rsidRPr="006176E2">
              <w:rPr>
                <w:rFonts w:ascii="Verdana" w:hAnsi="Verdana"/>
                <w:sz w:val="20"/>
                <w:szCs w:val="20"/>
              </w:rPr>
              <w:t>Iš viso skiriama pamokų pradinio ugdymo programai </w:t>
            </w:r>
          </w:p>
          <w:p w14:paraId="0AB33085" w14:textId="77777777" w:rsidR="006176E2" w:rsidRPr="006176E2" w:rsidRDefault="006176E2" w:rsidP="006176E2">
            <w:pPr>
              <w:shd w:val="clear" w:color="000000" w:fill="auto"/>
              <w:jc w:val="center"/>
              <w:textAlignment w:val="baseline"/>
              <w:rPr>
                <w:rFonts w:ascii="Verdana" w:hAnsi="Verdana"/>
              </w:rPr>
            </w:pPr>
          </w:p>
        </w:tc>
      </w:tr>
      <w:tr w:rsidR="006176E2" w:rsidRPr="006176E2" w14:paraId="77E3A135" w14:textId="77777777" w:rsidTr="00606B24">
        <w:trPr>
          <w:trHeight w:val="296"/>
        </w:trPr>
        <w:tc>
          <w:tcPr>
            <w:tcW w:w="3407" w:type="dxa"/>
            <w:vMerge/>
            <w:vAlign w:val="center"/>
          </w:tcPr>
          <w:p w14:paraId="3F5CE935" w14:textId="77777777" w:rsidR="006176E2" w:rsidRPr="006176E2" w:rsidRDefault="006176E2" w:rsidP="006176E2">
            <w:pPr>
              <w:shd w:val="clear" w:color="000000" w:fill="auto"/>
              <w:ind w:left="132"/>
              <w:textAlignment w:val="baseline"/>
              <w:rPr>
                <w:rFonts w:ascii="Verdana" w:hAnsi="Verdana"/>
                <w:sz w:val="20"/>
                <w:szCs w:val="20"/>
              </w:rPr>
            </w:pPr>
          </w:p>
        </w:tc>
        <w:tc>
          <w:tcPr>
            <w:tcW w:w="1125" w:type="dxa"/>
            <w:vAlign w:val="center"/>
          </w:tcPr>
          <w:p w14:paraId="6A6B6B4C" w14:textId="54B73763" w:rsidR="006176E2" w:rsidRPr="006176E2" w:rsidRDefault="006176E2" w:rsidP="006176E2">
            <w:pPr>
              <w:shd w:val="clear" w:color="000000" w:fill="auto"/>
              <w:jc w:val="center"/>
              <w:textAlignment w:val="baseline"/>
              <w:rPr>
                <w:rFonts w:ascii="Verdana" w:hAnsi="Verdana"/>
                <w:sz w:val="20"/>
                <w:szCs w:val="20"/>
              </w:rPr>
            </w:pPr>
            <w:r w:rsidRPr="006176E2">
              <w:rPr>
                <w:rFonts w:ascii="Verdana" w:hAnsi="Verdana"/>
                <w:sz w:val="20"/>
                <w:szCs w:val="20"/>
              </w:rPr>
              <w:t>A, B, C, D</w:t>
            </w:r>
          </w:p>
        </w:tc>
        <w:tc>
          <w:tcPr>
            <w:tcW w:w="1275" w:type="dxa"/>
            <w:vAlign w:val="center"/>
          </w:tcPr>
          <w:p w14:paraId="360022AB" w14:textId="506BDA39" w:rsidR="006176E2" w:rsidRPr="006176E2" w:rsidRDefault="006176E2" w:rsidP="006176E2">
            <w:pPr>
              <w:shd w:val="clear" w:color="000000" w:fill="auto"/>
              <w:jc w:val="center"/>
              <w:textAlignment w:val="baseline"/>
              <w:rPr>
                <w:rFonts w:ascii="Verdana" w:hAnsi="Verdana"/>
                <w:sz w:val="20"/>
                <w:szCs w:val="20"/>
              </w:rPr>
            </w:pPr>
            <w:r w:rsidRPr="006176E2">
              <w:rPr>
                <w:rFonts w:ascii="Verdana" w:hAnsi="Verdana"/>
                <w:sz w:val="20"/>
                <w:szCs w:val="20"/>
              </w:rPr>
              <w:t>A, B, C</w:t>
            </w:r>
          </w:p>
        </w:tc>
        <w:tc>
          <w:tcPr>
            <w:tcW w:w="1260" w:type="dxa"/>
            <w:vAlign w:val="center"/>
          </w:tcPr>
          <w:p w14:paraId="3E3ECEB7" w14:textId="7D35FD2D" w:rsidR="006176E2" w:rsidRPr="006176E2" w:rsidRDefault="006176E2" w:rsidP="006176E2">
            <w:pPr>
              <w:shd w:val="clear" w:color="000000" w:fill="auto"/>
              <w:jc w:val="center"/>
              <w:textAlignment w:val="baseline"/>
              <w:rPr>
                <w:rFonts w:ascii="Verdana" w:hAnsi="Verdana"/>
                <w:sz w:val="20"/>
                <w:szCs w:val="20"/>
              </w:rPr>
            </w:pPr>
            <w:r w:rsidRPr="006176E2">
              <w:rPr>
                <w:rFonts w:ascii="Verdana" w:hAnsi="Verdana"/>
                <w:sz w:val="20"/>
                <w:szCs w:val="20"/>
              </w:rPr>
              <w:t>A, B, C</w:t>
            </w:r>
          </w:p>
        </w:tc>
        <w:tc>
          <w:tcPr>
            <w:tcW w:w="1302" w:type="dxa"/>
            <w:vAlign w:val="center"/>
          </w:tcPr>
          <w:p w14:paraId="0A8D1F18" w14:textId="50761B4C" w:rsidR="006176E2" w:rsidRPr="006176E2" w:rsidRDefault="006176E2" w:rsidP="006176E2">
            <w:pPr>
              <w:shd w:val="clear" w:color="000000" w:fill="auto"/>
              <w:jc w:val="center"/>
              <w:textAlignment w:val="baseline"/>
              <w:rPr>
                <w:rFonts w:ascii="Verdana" w:hAnsi="Verdana"/>
                <w:sz w:val="20"/>
                <w:szCs w:val="20"/>
              </w:rPr>
            </w:pPr>
            <w:r w:rsidRPr="006176E2">
              <w:rPr>
                <w:rFonts w:ascii="Verdana" w:hAnsi="Verdana"/>
                <w:sz w:val="20"/>
                <w:szCs w:val="20"/>
              </w:rPr>
              <w:t>A, B, C</w:t>
            </w:r>
          </w:p>
        </w:tc>
        <w:tc>
          <w:tcPr>
            <w:tcW w:w="1701" w:type="dxa"/>
            <w:vMerge/>
            <w:vAlign w:val="center"/>
          </w:tcPr>
          <w:p w14:paraId="62EEA2AD" w14:textId="77777777" w:rsidR="006176E2" w:rsidRPr="006176E2" w:rsidRDefault="006176E2" w:rsidP="006176E2">
            <w:pPr>
              <w:shd w:val="clear" w:color="000000" w:fill="auto"/>
              <w:jc w:val="center"/>
              <w:textAlignment w:val="baseline"/>
              <w:rPr>
                <w:rFonts w:ascii="Verdana" w:hAnsi="Verdana"/>
                <w:sz w:val="20"/>
                <w:szCs w:val="20"/>
              </w:rPr>
            </w:pPr>
          </w:p>
        </w:tc>
      </w:tr>
      <w:tr w:rsidR="006176E2" w:rsidRPr="006176E2" w14:paraId="0EC20284" w14:textId="77777777" w:rsidTr="00606B24">
        <w:trPr>
          <w:trHeight w:val="45"/>
        </w:trPr>
        <w:tc>
          <w:tcPr>
            <w:tcW w:w="10072" w:type="dxa"/>
            <w:gridSpan w:val="6"/>
            <w:vAlign w:val="center"/>
            <w:hideMark/>
          </w:tcPr>
          <w:p w14:paraId="4F3A6859" w14:textId="77777777" w:rsidR="006176E2" w:rsidRPr="006176E2" w:rsidRDefault="006176E2" w:rsidP="006176E2">
            <w:pPr>
              <w:shd w:val="clear" w:color="000000" w:fill="auto"/>
              <w:jc w:val="center"/>
              <w:textAlignment w:val="baseline"/>
              <w:rPr>
                <w:rFonts w:ascii="Verdana" w:hAnsi="Verdana"/>
              </w:rPr>
            </w:pPr>
            <w:r w:rsidRPr="006176E2">
              <w:rPr>
                <w:rFonts w:ascii="Verdana" w:hAnsi="Verdana"/>
                <w:sz w:val="20"/>
                <w:szCs w:val="20"/>
              </w:rPr>
              <w:t>Dorinis ugdymas  </w:t>
            </w:r>
          </w:p>
        </w:tc>
      </w:tr>
      <w:tr w:rsidR="006176E2" w:rsidRPr="006176E2" w14:paraId="03E25468" w14:textId="77777777" w:rsidTr="00606B24">
        <w:trPr>
          <w:trHeight w:val="300"/>
        </w:trPr>
        <w:tc>
          <w:tcPr>
            <w:tcW w:w="3407" w:type="dxa"/>
            <w:hideMark/>
          </w:tcPr>
          <w:p w14:paraId="43E72FCF" w14:textId="77777777" w:rsidR="006176E2" w:rsidRPr="006176E2" w:rsidRDefault="006176E2" w:rsidP="006176E2">
            <w:pPr>
              <w:shd w:val="clear" w:color="000000" w:fill="auto"/>
              <w:ind w:left="132" w:right="136"/>
              <w:jc w:val="both"/>
              <w:textAlignment w:val="baseline"/>
              <w:rPr>
                <w:rFonts w:ascii="Verdana" w:hAnsi="Verdana"/>
              </w:rPr>
            </w:pPr>
            <w:r w:rsidRPr="006176E2">
              <w:rPr>
                <w:rFonts w:ascii="Verdana" w:hAnsi="Verdana"/>
                <w:sz w:val="20"/>
                <w:szCs w:val="20"/>
              </w:rPr>
              <w:t>Dorinis ugdymas (tikyba arba etika)  </w:t>
            </w:r>
          </w:p>
        </w:tc>
        <w:tc>
          <w:tcPr>
            <w:tcW w:w="1125" w:type="dxa"/>
            <w:vAlign w:val="center"/>
            <w:hideMark/>
          </w:tcPr>
          <w:p w14:paraId="1721F856" w14:textId="77777777" w:rsidR="006176E2" w:rsidRPr="006176E2" w:rsidRDefault="006176E2" w:rsidP="006176E2">
            <w:pPr>
              <w:shd w:val="clear" w:color="000000" w:fill="auto"/>
              <w:jc w:val="center"/>
              <w:textAlignment w:val="baseline"/>
              <w:rPr>
                <w:rFonts w:ascii="Verdana" w:hAnsi="Verdana"/>
              </w:rPr>
            </w:pPr>
            <w:r w:rsidRPr="006176E2">
              <w:rPr>
                <w:rFonts w:ascii="Verdana" w:hAnsi="Verdana"/>
                <w:sz w:val="20"/>
                <w:szCs w:val="20"/>
              </w:rPr>
              <w:t>35 (1) </w:t>
            </w:r>
          </w:p>
        </w:tc>
        <w:tc>
          <w:tcPr>
            <w:tcW w:w="1275" w:type="dxa"/>
            <w:vAlign w:val="center"/>
            <w:hideMark/>
          </w:tcPr>
          <w:p w14:paraId="0D40B072" w14:textId="77777777" w:rsidR="006176E2" w:rsidRPr="006176E2" w:rsidRDefault="006176E2" w:rsidP="006176E2">
            <w:pPr>
              <w:shd w:val="clear" w:color="000000" w:fill="auto"/>
              <w:jc w:val="center"/>
              <w:textAlignment w:val="baseline"/>
              <w:rPr>
                <w:rFonts w:ascii="Verdana" w:hAnsi="Verdana"/>
              </w:rPr>
            </w:pPr>
            <w:r w:rsidRPr="006176E2">
              <w:rPr>
                <w:rFonts w:ascii="Verdana" w:hAnsi="Verdana"/>
                <w:sz w:val="20"/>
                <w:szCs w:val="20"/>
              </w:rPr>
              <w:t>35 (1) </w:t>
            </w:r>
          </w:p>
        </w:tc>
        <w:tc>
          <w:tcPr>
            <w:tcW w:w="1260" w:type="dxa"/>
            <w:vAlign w:val="center"/>
            <w:hideMark/>
          </w:tcPr>
          <w:p w14:paraId="05BDB78C" w14:textId="77777777" w:rsidR="006176E2" w:rsidRPr="006176E2" w:rsidRDefault="006176E2" w:rsidP="006176E2">
            <w:pPr>
              <w:shd w:val="clear" w:color="000000" w:fill="auto"/>
              <w:jc w:val="center"/>
              <w:textAlignment w:val="baseline"/>
              <w:rPr>
                <w:rFonts w:ascii="Verdana" w:hAnsi="Verdana"/>
              </w:rPr>
            </w:pPr>
            <w:r w:rsidRPr="006176E2">
              <w:rPr>
                <w:rFonts w:ascii="Verdana" w:hAnsi="Verdana"/>
                <w:sz w:val="20"/>
                <w:szCs w:val="20"/>
              </w:rPr>
              <w:t>35 (1) </w:t>
            </w:r>
          </w:p>
        </w:tc>
        <w:tc>
          <w:tcPr>
            <w:tcW w:w="1302" w:type="dxa"/>
            <w:vAlign w:val="center"/>
            <w:hideMark/>
          </w:tcPr>
          <w:p w14:paraId="5A3716D4" w14:textId="77777777" w:rsidR="006176E2" w:rsidRPr="006176E2" w:rsidRDefault="006176E2" w:rsidP="006176E2">
            <w:pPr>
              <w:shd w:val="clear" w:color="000000" w:fill="auto"/>
              <w:jc w:val="center"/>
              <w:textAlignment w:val="baseline"/>
              <w:rPr>
                <w:rFonts w:ascii="Verdana" w:hAnsi="Verdana"/>
              </w:rPr>
            </w:pPr>
            <w:r w:rsidRPr="006176E2">
              <w:rPr>
                <w:rFonts w:ascii="Verdana" w:hAnsi="Verdana"/>
                <w:sz w:val="20"/>
                <w:szCs w:val="20"/>
              </w:rPr>
              <w:t>35 (1) </w:t>
            </w:r>
          </w:p>
        </w:tc>
        <w:tc>
          <w:tcPr>
            <w:tcW w:w="1701" w:type="dxa"/>
            <w:vAlign w:val="center"/>
            <w:hideMark/>
          </w:tcPr>
          <w:p w14:paraId="0E7399DC" w14:textId="77777777" w:rsidR="006176E2" w:rsidRPr="006176E2" w:rsidRDefault="006176E2" w:rsidP="006176E2">
            <w:pPr>
              <w:shd w:val="clear" w:color="000000" w:fill="auto"/>
              <w:jc w:val="center"/>
              <w:textAlignment w:val="baseline"/>
              <w:rPr>
                <w:rFonts w:ascii="Verdana" w:hAnsi="Verdana"/>
              </w:rPr>
            </w:pPr>
            <w:r w:rsidRPr="006176E2">
              <w:rPr>
                <w:rFonts w:ascii="Verdana" w:hAnsi="Verdana"/>
                <w:sz w:val="20"/>
                <w:szCs w:val="20"/>
              </w:rPr>
              <w:t>140 (4) </w:t>
            </w:r>
          </w:p>
        </w:tc>
      </w:tr>
      <w:tr w:rsidR="006176E2" w:rsidRPr="006176E2" w14:paraId="798EDBC3" w14:textId="77777777" w:rsidTr="00606B24">
        <w:trPr>
          <w:trHeight w:val="105"/>
        </w:trPr>
        <w:tc>
          <w:tcPr>
            <w:tcW w:w="10072" w:type="dxa"/>
            <w:gridSpan w:val="6"/>
            <w:hideMark/>
          </w:tcPr>
          <w:p w14:paraId="1CCCD833" w14:textId="77777777" w:rsidR="006176E2" w:rsidRPr="006176E2" w:rsidRDefault="006176E2" w:rsidP="006176E2">
            <w:pPr>
              <w:shd w:val="clear" w:color="000000" w:fill="auto"/>
              <w:jc w:val="center"/>
              <w:textAlignment w:val="baseline"/>
              <w:rPr>
                <w:rFonts w:ascii="Verdana" w:hAnsi="Verdana"/>
              </w:rPr>
            </w:pPr>
            <w:r w:rsidRPr="006176E2">
              <w:rPr>
                <w:rFonts w:ascii="Verdana" w:hAnsi="Verdana"/>
                <w:sz w:val="20"/>
                <w:szCs w:val="20"/>
              </w:rPr>
              <w:t>Kalbinis ugdymas  </w:t>
            </w:r>
          </w:p>
        </w:tc>
      </w:tr>
      <w:tr w:rsidR="006176E2" w:rsidRPr="006176E2" w14:paraId="65FE938F" w14:textId="77777777" w:rsidTr="00606B24">
        <w:trPr>
          <w:trHeight w:val="45"/>
        </w:trPr>
        <w:tc>
          <w:tcPr>
            <w:tcW w:w="3407" w:type="dxa"/>
            <w:hideMark/>
          </w:tcPr>
          <w:p w14:paraId="7891D3BA" w14:textId="77777777" w:rsidR="006176E2" w:rsidRPr="006176E2" w:rsidRDefault="006176E2" w:rsidP="006176E2">
            <w:pPr>
              <w:shd w:val="clear" w:color="000000" w:fill="auto"/>
              <w:ind w:left="132" w:right="136"/>
              <w:jc w:val="both"/>
              <w:textAlignment w:val="baseline"/>
              <w:rPr>
                <w:rFonts w:ascii="Verdana" w:hAnsi="Verdana"/>
              </w:rPr>
            </w:pPr>
            <w:r w:rsidRPr="006176E2">
              <w:rPr>
                <w:rFonts w:ascii="Verdana" w:hAnsi="Verdana"/>
                <w:sz w:val="20"/>
                <w:szCs w:val="20"/>
              </w:rPr>
              <w:t>Lietuvių kalba ir literatūra  </w:t>
            </w:r>
          </w:p>
        </w:tc>
        <w:tc>
          <w:tcPr>
            <w:tcW w:w="1125" w:type="dxa"/>
            <w:vAlign w:val="center"/>
            <w:hideMark/>
          </w:tcPr>
          <w:p w14:paraId="0D748B92" w14:textId="77777777" w:rsidR="006176E2" w:rsidRPr="006176E2" w:rsidRDefault="006176E2" w:rsidP="006176E2">
            <w:pPr>
              <w:shd w:val="clear" w:color="000000" w:fill="auto"/>
              <w:jc w:val="center"/>
              <w:textAlignment w:val="baseline"/>
              <w:rPr>
                <w:rFonts w:ascii="Verdana" w:hAnsi="Verdana"/>
              </w:rPr>
            </w:pPr>
            <w:r w:rsidRPr="006176E2">
              <w:rPr>
                <w:rFonts w:ascii="Verdana" w:hAnsi="Verdana"/>
                <w:sz w:val="20"/>
                <w:szCs w:val="20"/>
              </w:rPr>
              <w:t>280 (8) </w:t>
            </w:r>
          </w:p>
        </w:tc>
        <w:tc>
          <w:tcPr>
            <w:tcW w:w="1275" w:type="dxa"/>
            <w:vAlign w:val="center"/>
            <w:hideMark/>
          </w:tcPr>
          <w:p w14:paraId="4B1B2366" w14:textId="77777777" w:rsidR="006176E2" w:rsidRPr="006176E2" w:rsidRDefault="006176E2" w:rsidP="006176E2">
            <w:pPr>
              <w:shd w:val="clear" w:color="000000" w:fill="auto"/>
              <w:jc w:val="center"/>
              <w:textAlignment w:val="baseline"/>
              <w:rPr>
                <w:rFonts w:ascii="Verdana" w:hAnsi="Verdana"/>
              </w:rPr>
            </w:pPr>
            <w:r w:rsidRPr="006176E2">
              <w:rPr>
                <w:rFonts w:ascii="Verdana" w:hAnsi="Verdana"/>
                <w:sz w:val="20"/>
                <w:szCs w:val="20"/>
              </w:rPr>
              <w:t>245 (7) </w:t>
            </w:r>
          </w:p>
        </w:tc>
        <w:tc>
          <w:tcPr>
            <w:tcW w:w="1260" w:type="dxa"/>
            <w:vAlign w:val="center"/>
            <w:hideMark/>
          </w:tcPr>
          <w:p w14:paraId="6B29E535" w14:textId="77777777" w:rsidR="006176E2" w:rsidRPr="006176E2" w:rsidRDefault="006176E2" w:rsidP="006176E2">
            <w:pPr>
              <w:shd w:val="clear" w:color="000000" w:fill="auto"/>
              <w:jc w:val="center"/>
              <w:textAlignment w:val="baseline"/>
              <w:rPr>
                <w:rFonts w:ascii="Verdana" w:hAnsi="Verdana"/>
              </w:rPr>
            </w:pPr>
            <w:r w:rsidRPr="006176E2">
              <w:rPr>
                <w:rFonts w:ascii="Verdana" w:hAnsi="Verdana"/>
                <w:sz w:val="20"/>
                <w:szCs w:val="20"/>
              </w:rPr>
              <w:t>245 (7) </w:t>
            </w:r>
          </w:p>
        </w:tc>
        <w:tc>
          <w:tcPr>
            <w:tcW w:w="1302" w:type="dxa"/>
            <w:vAlign w:val="center"/>
            <w:hideMark/>
          </w:tcPr>
          <w:p w14:paraId="414B0456" w14:textId="77777777" w:rsidR="006176E2" w:rsidRPr="006176E2" w:rsidRDefault="006176E2" w:rsidP="006176E2">
            <w:pPr>
              <w:shd w:val="clear" w:color="000000" w:fill="auto"/>
              <w:jc w:val="center"/>
              <w:textAlignment w:val="baseline"/>
              <w:rPr>
                <w:rFonts w:ascii="Verdana" w:hAnsi="Verdana"/>
              </w:rPr>
            </w:pPr>
            <w:r w:rsidRPr="006176E2">
              <w:rPr>
                <w:rFonts w:ascii="Verdana" w:hAnsi="Verdana"/>
                <w:sz w:val="20"/>
                <w:szCs w:val="20"/>
              </w:rPr>
              <w:t>245 (7) </w:t>
            </w:r>
          </w:p>
        </w:tc>
        <w:tc>
          <w:tcPr>
            <w:tcW w:w="1701" w:type="dxa"/>
            <w:vAlign w:val="center"/>
            <w:hideMark/>
          </w:tcPr>
          <w:p w14:paraId="75F2283D" w14:textId="77777777" w:rsidR="006176E2" w:rsidRPr="006176E2" w:rsidRDefault="006176E2" w:rsidP="006176E2">
            <w:pPr>
              <w:shd w:val="clear" w:color="000000" w:fill="auto"/>
              <w:jc w:val="center"/>
              <w:textAlignment w:val="baseline"/>
              <w:rPr>
                <w:rFonts w:ascii="Verdana" w:hAnsi="Verdana"/>
              </w:rPr>
            </w:pPr>
            <w:r w:rsidRPr="006176E2">
              <w:rPr>
                <w:rFonts w:ascii="Verdana" w:hAnsi="Verdana"/>
                <w:sz w:val="20"/>
                <w:szCs w:val="20"/>
              </w:rPr>
              <w:t>1015 (29) </w:t>
            </w:r>
          </w:p>
        </w:tc>
      </w:tr>
      <w:tr w:rsidR="006176E2" w:rsidRPr="006176E2" w14:paraId="18FF01DD" w14:textId="77777777" w:rsidTr="00606B24">
        <w:trPr>
          <w:trHeight w:val="45"/>
        </w:trPr>
        <w:tc>
          <w:tcPr>
            <w:tcW w:w="3407" w:type="dxa"/>
            <w:hideMark/>
          </w:tcPr>
          <w:p w14:paraId="7261DE10" w14:textId="1EF5AA56" w:rsidR="006176E2" w:rsidRPr="006176E2" w:rsidRDefault="006176E2" w:rsidP="006176E2">
            <w:pPr>
              <w:ind w:left="132" w:right="136"/>
              <w:jc w:val="both"/>
              <w:textAlignment w:val="baseline"/>
              <w:rPr>
                <w:rFonts w:ascii="Verdana" w:hAnsi="Verdana"/>
                <w:szCs w:val="20"/>
              </w:rPr>
            </w:pPr>
            <w:r w:rsidRPr="006176E2">
              <w:rPr>
                <w:rFonts w:ascii="Verdana" w:hAnsi="Verdana"/>
                <w:sz w:val="20"/>
                <w:szCs w:val="20"/>
              </w:rPr>
              <w:t>Užsienio kalba (pirmoji, anglų)  </w:t>
            </w:r>
          </w:p>
        </w:tc>
        <w:tc>
          <w:tcPr>
            <w:tcW w:w="1125" w:type="dxa"/>
            <w:vAlign w:val="center"/>
            <w:hideMark/>
          </w:tcPr>
          <w:p w14:paraId="2F910A4B" w14:textId="77777777" w:rsidR="006176E2" w:rsidRPr="006176E2" w:rsidRDefault="006176E2" w:rsidP="006176E2">
            <w:pPr>
              <w:shd w:val="clear" w:color="000000" w:fill="auto"/>
              <w:jc w:val="center"/>
              <w:textAlignment w:val="baseline"/>
              <w:rPr>
                <w:rFonts w:ascii="Verdana" w:hAnsi="Verdana"/>
              </w:rPr>
            </w:pPr>
            <w:r w:rsidRPr="006176E2">
              <w:rPr>
                <w:rFonts w:ascii="Verdana" w:hAnsi="Verdana"/>
                <w:sz w:val="20"/>
                <w:szCs w:val="20"/>
              </w:rPr>
              <w:t>– </w:t>
            </w:r>
          </w:p>
        </w:tc>
        <w:tc>
          <w:tcPr>
            <w:tcW w:w="1275" w:type="dxa"/>
            <w:vAlign w:val="center"/>
            <w:hideMark/>
          </w:tcPr>
          <w:p w14:paraId="6A44AA19" w14:textId="77777777" w:rsidR="006176E2" w:rsidRPr="006176E2" w:rsidRDefault="006176E2" w:rsidP="006176E2">
            <w:pPr>
              <w:shd w:val="clear" w:color="000000" w:fill="auto"/>
              <w:jc w:val="center"/>
              <w:textAlignment w:val="baseline"/>
              <w:rPr>
                <w:rFonts w:ascii="Verdana" w:hAnsi="Verdana"/>
              </w:rPr>
            </w:pPr>
            <w:r w:rsidRPr="006176E2">
              <w:rPr>
                <w:rFonts w:ascii="Verdana" w:hAnsi="Verdana"/>
                <w:sz w:val="20"/>
                <w:szCs w:val="20"/>
              </w:rPr>
              <w:t>70 (2) </w:t>
            </w:r>
          </w:p>
        </w:tc>
        <w:tc>
          <w:tcPr>
            <w:tcW w:w="1260" w:type="dxa"/>
            <w:vAlign w:val="center"/>
            <w:hideMark/>
          </w:tcPr>
          <w:p w14:paraId="673E6C87" w14:textId="77777777" w:rsidR="006176E2" w:rsidRPr="006176E2" w:rsidRDefault="006176E2" w:rsidP="006176E2">
            <w:pPr>
              <w:shd w:val="clear" w:color="000000" w:fill="auto"/>
              <w:jc w:val="center"/>
              <w:textAlignment w:val="baseline"/>
              <w:rPr>
                <w:rFonts w:ascii="Verdana" w:hAnsi="Verdana"/>
              </w:rPr>
            </w:pPr>
            <w:r w:rsidRPr="006176E2">
              <w:rPr>
                <w:rFonts w:ascii="Verdana" w:hAnsi="Verdana"/>
                <w:sz w:val="20"/>
                <w:szCs w:val="20"/>
              </w:rPr>
              <w:t>70 (2) </w:t>
            </w:r>
          </w:p>
        </w:tc>
        <w:tc>
          <w:tcPr>
            <w:tcW w:w="1302" w:type="dxa"/>
            <w:vAlign w:val="center"/>
            <w:hideMark/>
          </w:tcPr>
          <w:p w14:paraId="60D66303" w14:textId="77777777" w:rsidR="006176E2" w:rsidRPr="006176E2" w:rsidRDefault="006176E2" w:rsidP="006176E2">
            <w:pPr>
              <w:shd w:val="clear" w:color="000000" w:fill="auto"/>
              <w:jc w:val="center"/>
              <w:textAlignment w:val="baseline"/>
              <w:rPr>
                <w:rFonts w:ascii="Verdana" w:hAnsi="Verdana"/>
              </w:rPr>
            </w:pPr>
            <w:r w:rsidRPr="006176E2">
              <w:rPr>
                <w:rFonts w:ascii="Verdana" w:hAnsi="Verdana"/>
                <w:sz w:val="20"/>
                <w:szCs w:val="20"/>
              </w:rPr>
              <w:t>70 (2) </w:t>
            </w:r>
          </w:p>
        </w:tc>
        <w:tc>
          <w:tcPr>
            <w:tcW w:w="1701" w:type="dxa"/>
            <w:vAlign w:val="center"/>
            <w:hideMark/>
          </w:tcPr>
          <w:p w14:paraId="1BA1607B" w14:textId="77777777" w:rsidR="006176E2" w:rsidRPr="006176E2" w:rsidRDefault="006176E2" w:rsidP="006176E2">
            <w:pPr>
              <w:shd w:val="clear" w:color="000000" w:fill="auto"/>
              <w:jc w:val="center"/>
              <w:textAlignment w:val="baseline"/>
              <w:rPr>
                <w:rFonts w:ascii="Verdana" w:hAnsi="Verdana"/>
              </w:rPr>
            </w:pPr>
            <w:r w:rsidRPr="006176E2">
              <w:rPr>
                <w:rFonts w:ascii="Verdana" w:hAnsi="Verdana"/>
                <w:sz w:val="20"/>
                <w:szCs w:val="20"/>
              </w:rPr>
              <w:t>210 (6) </w:t>
            </w:r>
          </w:p>
        </w:tc>
      </w:tr>
      <w:tr w:rsidR="006176E2" w:rsidRPr="006176E2" w14:paraId="6B22DC80" w14:textId="77777777" w:rsidTr="00606B24">
        <w:trPr>
          <w:trHeight w:val="165"/>
        </w:trPr>
        <w:tc>
          <w:tcPr>
            <w:tcW w:w="10072" w:type="dxa"/>
            <w:gridSpan w:val="6"/>
            <w:hideMark/>
          </w:tcPr>
          <w:p w14:paraId="09F73116" w14:textId="77777777" w:rsidR="006176E2" w:rsidRPr="006176E2" w:rsidRDefault="006176E2" w:rsidP="006176E2">
            <w:pPr>
              <w:shd w:val="clear" w:color="000000" w:fill="auto"/>
              <w:jc w:val="center"/>
              <w:textAlignment w:val="baseline"/>
              <w:rPr>
                <w:rFonts w:ascii="Verdana" w:hAnsi="Verdana"/>
              </w:rPr>
            </w:pPr>
            <w:r w:rsidRPr="006176E2">
              <w:rPr>
                <w:rFonts w:ascii="Verdana" w:hAnsi="Verdana"/>
                <w:sz w:val="20"/>
                <w:szCs w:val="20"/>
              </w:rPr>
              <w:t>Visuomeninis ugdymas  </w:t>
            </w:r>
          </w:p>
        </w:tc>
      </w:tr>
      <w:tr w:rsidR="006176E2" w:rsidRPr="006176E2" w14:paraId="13FE88CC" w14:textId="77777777" w:rsidTr="00606B24">
        <w:trPr>
          <w:trHeight w:val="45"/>
        </w:trPr>
        <w:tc>
          <w:tcPr>
            <w:tcW w:w="3407" w:type="dxa"/>
            <w:hideMark/>
          </w:tcPr>
          <w:p w14:paraId="33720D97" w14:textId="45330476" w:rsidR="006176E2" w:rsidRPr="006176E2" w:rsidRDefault="006176E2" w:rsidP="006176E2">
            <w:pPr>
              <w:shd w:val="clear" w:color="000000" w:fill="auto"/>
              <w:ind w:left="132"/>
              <w:jc w:val="both"/>
              <w:textAlignment w:val="baseline"/>
              <w:rPr>
                <w:rFonts w:ascii="Verdana" w:hAnsi="Verdana"/>
              </w:rPr>
            </w:pPr>
            <w:r w:rsidRPr="006176E2">
              <w:rPr>
                <w:rFonts w:ascii="Verdana" w:hAnsi="Verdana"/>
                <w:sz w:val="20"/>
                <w:szCs w:val="20"/>
              </w:rPr>
              <w:t>Visuomeninis ugdymas</w:t>
            </w:r>
            <w:r w:rsidRPr="006176E2">
              <w:rPr>
                <w:rFonts w:ascii="Verdana" w:hAnsi="Verdana"/>
                <w:color w:val="000000"/>
                <w:sz w:val="20"/>
                <w:szCs w:val="20"/>
              </w:rPr>
              <w:t>*</w:t>
            </w:r>
            <w:r w:rsidRPr="006176E2">
              <w:rPr>
                <w:rFonts w:ascii="Verdana" w:hAnsi="Verdana"/>
                <w:sz w:val="20"/>
                <w:szCs w:val="20"/>
              </w:rPr>
              <w:t> </w:t>
            </w:r>
          </w:p>
        </w:tc>
        <w:tc>
          <w:tcPr>
            <w:tcW w:w="1125" w:type="dxa"/>
            <w:vAlign w:val="center"/>
            <w:hideMark/>
          </w:tcPr>
          <w:p w14:paraId="398033B2" w14:textId="77777777" w:rsidR="006176E2" w:rsidRPr="006176E2" w:rsidRDefault="006176E2" w:rsidP="006176E2">
            <w:pPr>
              <w:shd w:val="clear" w:color="000000" w:fill="auto"/>
              <w:jc w:val="center"/>
              <w:textAlignment w:val="baseline"/>
              <w:rPr>
                <w:rFonts w:ascii="Verdana" w:hAnsi="Verdana"/>
              </w:rPr>
            </w:pPr>
            <w:r w:rsidRPr="006176E2">
              <w:rPr>
                <w:rFonts w:ascii="Verdana" w:hAnsi="Verdana"/>
                <w:sz w:val="20"/>
                <w:szCs w:val="20"/>
              </w:rPr>
              <w:t>35 (1) </w:t>
            </w:r>
          </w:p>
        </w:tc>
        <w:tc>
          <w:tcPr>
            <w:tcW w:w="1275" w:type="dxa"/>
            <w:vAlign w:val="center"/>
            <w:hideMark/>
          </w:tcPr>
          <w:p w14:paraId="064C0557" w14:textId="77777777" w:rsidR="006176E2" w:rsidRPr="006176E2" w:rsidRDefault="006176E2" w:rsidP="006176E2">
            <w:pPr>
              <w:shd w:val="clear" w:color="000000" w:fill="auto"/>
              <w:jc w:val="center"/>
              <w:textAlignment w:val="baseline"/>
              <w:rPr>
                <w:rFonts w:ascii="Verdana" w:hAnsi="Verdana"/>
              </w:rPr>
            </w:pPr>
            <w:r w:rsidRPr="006176E2">
              <w:rPr>
                <w:rFonts w:ascii="Verdana" w:hAnsi="Verdana"/>
                <w:sz w:val="20"/>
                <w:szCs w:val="20"/>
              </w:rPr>
              <w:t>35 (1) </w:t>
            </w:r>
          </w:p>
        </w:tc>
        <w:tc>
          <w:tcPr>
            <w:tcW w:w="1260" w:type="dxa"/>
            <w:vAlign w:val="center"/>
            <w:hideMark/>
          </w:tcPr>
          <w:p w14:paraId="2D758DA2" w14:textId="77777777" w:rsidR="006176E2" w:rsidRPr="006176E2" w:rsidRDefault="006176E2" w:rsidP="006176E2">
            <w:pPr>
              <w:shd w:val="clear" w:color="000000" w:fill="auto"/>
              <w:jc w:val="center"/>
              <w:textAlignment w:val="baseline"/>
              <w:rPr>
                <w:rFonts w:ascii="Verdana" w:hAnsi="Verdana"/>
              </w:rPr>
            </w:pPr>
            <w:r w:rsidRPr="006176E2">
              <w:rPr>
                <w:rFonts w:ascii="Verdana" w:hAnsi="Verdana"/>
                <w:sz w:val="20"/>
                <w:szCs w:val="20"/>
              </w:rPr>
              <w:t>35 (1) </w:t>
            </w:r>
          </w:p>
        </w:tc>
        <w:tc>
          <w:tcPr>
            <w:tcW w:w="1302" w:type="dxa"/>
            <w:vAlign w:val="center"/>
            <w:hideMark/>
          </w:tcPr>
          <w:p w14:paraId="11C74E14" w14:textId="77777777" w:rsidR="006176E2" w:rsidRPr="006176E2" w:rsidRDefault="006176E2" w:rsidP="006176E2">
            <w:pPr>
              <w:shd w:val="clear" w:color="000000" w:fill="auto"/>
              <w:jc w:val="center"/>
              <w:textAlignment w:val="baseline"/>
              <w:rPr>
                <w:rFonts w:ascii="Verdana" w:hAnsi="Verdana"/>
              </w:rPr>
            </w:pPr>
            <w:r w:rsidRPr="006176E2">
              <w:rPr>
                <w:rFonts w:ascii="Verdana" w:hAnsi="Verdana"/>
                <w:sz w:val="20"/>
                <w:szCs w:val="20"/>
              </w:rPr>
              <w:t>35 (1) </w:t>
            </w:r>
          </w:p>
        </w:tc>
        <w:tc>
          <w:tcPr>
            <w:tcW w:w="1701" w:type="dxa"/>
            <w:vAlign w:val="center"/>
            <w:hideMark/>
          </w:tcPr>
          <w:p w14:paraId="260B2105" w14:textId="77777777" w:rsidR="006176E2" w:rsidRPr="006176E2" w:rsidRDefault="006176E2" w:rsidP="006176E2">
            <w:pPr>
              <w:shd w:val="clear" w:color="000000" w:fill="auto"/>
              <w:jc w:val="center"/>
              <w:textAlignment w:val="baseline"/>
              <w:rPr>
                <w:rFonts w:ascii="Verdana" w:hAnsi="Verdana"/>
              </w:rPr>
            </w:pPr>
            <w:r w:rsidRPr="006176E2">
              <w:rPr>
                <w:rFonts w:ascii="Verdana" w:hAnsi="Verdana"/>
                <w:sz w:val="20"/>
                <w:szCs w:val="20"/>
              </w:rPr>
              <w:t>140 (4) </w:t>
            </w:r>
          </w:p>
        </w:tc>
      </w:tr>
      <w:tr w:rsidR="006176E2" w:rsidRPr="006176E2" w14:paraId="7C685901" w14:textId="77777777" w:rsidTr="00606B24">
        <w:trPr>
          <w:trHeight w:val="45"/>
        </w:trPr>
        <w:tc>
          <w:tcPr>
            <w:tcW w:w="10072" w:type="dxa"/>
            <w:gridSpan w:val="6"/>
            <w:hideMark/>
          </w:tcPr>
          <w:p w14:paraId="26D2B4A1" w14:textId="77777777" w:rsidR="006176E2" w:rsidRPr="006176E2" w:rsidRDefault="006176E2" w:rsidP="006176E2">
            <w:pPr>
              <w:shd w:val="clear" w:color="000000" w:fill="auto"/>
              <w:jc w:val="center"/>
              <w:textAlignment w:val="baseline"/>
              <w:rPr>
                <w:rFonts w:ascii="Verdana" w:hAnsi="Verdana"/>
              </w:rPr>
            </w:pPr>
            <w:r w:rsidRPr="006176E2">
              <w:rPr>
                <w:rFonts w:ascii="Verdana" w:hAnsi="Verdana"/>
                <w:sz w:val="20"/>
                <w:szCs w:val="20"/>
              </w:rPr>
              <w:t>Matematinis, gamtamokslinis ir technologinis ugdymas  </w:t>
            </w:r>
          </w:p>
        </w:tc>
      </w:tr>
      <w:tr w:rsidR="006176E2" w:rsidRPr="006176E2" w14:paraId="77E1A1E0" w14:textId="77777777" w:rsidTr="00606B24">
        <w:trPr>
          <w:trHeight w:val="45"/>
        </w:trPr>
        <w:tc>
          <w:tcPr>
            <w:tcW w:w="3407" w:type="dxa"/>
            <w:hideMark/>
          </w:tcPr>
          <w:p w14:paraId="4A2B775F" w14:textId="513EFD01" w:rsidR="006176E2" w:rsidRPr="006176E2" w:rsidRDefault="006176E2" w:rsidP="006176E2">
            <w:pPr>
              <w:shd w:val="clear" w:color="000000" w:fill="auto"/>
              <w:ind w:left="132"/>
              <w:jc w:val="both"/>
              <w:textAlignment w:val="baseline"/>
              <w:rPr>
                <w:rFonts w:ascii="Verdana" w:hAnsi="Verdana"/>
              </w:rPr>
            </w:pPr>
            <w:r w:rsidRPr="006176E2">
              <w:rPr>
                <w:rFonts w:ascii="Verdana" w:hAnsi="Verdana"/>
                <w:sz w:val="20"/>
                <w:szCs w:val="20"/>
              </w:rPr>
              <w:t>Gamtos mokslai</w:t>
            </w:r>
            <w:r w:rsidRPr="006176E2">
              <w:rPr>
                <w:rFonts w:ascii="Verdana" w:hAnsi="Verdana"/>
                <w:color w:val="000000"/>
                <w:sz w:val="20"/>
                <w:szCs w:val="20"/>
              </w:rPr>
              <w:t>*</w:t>
            </w:r>
          </w:p>
        </w:tc>
        <w:tc>
          <w:tcPr>
            <w:tcW w:w="1125" w:type="dxa"/>
            <w:vAlign w:val="center"/>
            <w:hideMark/>
          </w:tcPr>
          <w:p w14:paraId="008F42AB" w14:textId="77777777" w:rsidR="006176E2" w:rsidRPr="006176E2" w:rsidRDefault="006176E2" w:rsidP="006176E2">
            <w:pPr>
              <w:shd w:val="clear" w:color="000000" w:fill="auto"/>
              <w:jc w:val="center"/>
              <w:textAlignment w:val="baseline"/>
              <w:rPr>
                <w:rFonts w:ascii="Verdana" w:hAnsi="Verdana"/>
              </w:rPr>
            </w:pPr>
            <w:r w:rsidRPr="006176E2">
              <w:rPr>
                <w:rFonts w:ascii="Verdana" w:hAnsi="Verdana"/>
                <w:sz w:val="20"/>
                <w:szCs w:val="20"/>
              </w:rPr>
              <w:t>35 (1) </w:t>
            </w:r>
          </w:p>
        </w:tc>
        <w:tc>
          <w:tcPr>
            <w:tcW w:w="1275" w:type="dxa"/>
            <w:vAlign w:val="center"/>
            <w:hideMark/>
          </w:tcPr>
          <w:p w14:paraId="12FD54B8" w14:textId="77777777" w:rsidR="006176E2" w:rsidRPr="006176E2" w:rsidRDefault="006176E2" w:rsidP="006176E2">
            <w:pPr>
              <w:shd w:val="clear" w:color="000000" w:fill="auto"/>
              <w:jc w:val="center"/>
              <w:textAlignment w:val="baseline"/>
              <w:rPr>
                <w:rFonts w:ascii="Verdana" w:hAnsi="Verdana"/>
              </w:rPr>
            </w:pPr>
            <w:r w:rsidRPr="006176E2">
              <w:rPr>
                <w:rFonts w:ascii="Verdana" w:hAnsi="Verdana"/>
                <w:sz w:val="20"/>
                <w:szCs w:val="20"/>
              </w:rPr>
              <w:t>35 (1) </w:t>
            </w:r>
          </w:p>
        </w:tc>
        <w:tc>
          <w:tcPr>
            <w:tcW w:w="1260" w:type="dxa"/>
            <w:vAlign w:val="center"/>
            <w:hideMark/>
          </w:tcPr>
          <w:p w14:paraId="1BA7CBF9" w14:textId="77777777" w:rsidR="006176E2" w:rsidRPr="006176E2" w:rsidRDefault="006176E2" w:rsidP="006176E2">
            <w:pPr>
              <w:shd w:val="clear" w:color="000000" w:fill="auto"/>
              <w:jc w:val="center"/>
              <w:textAlignment w:val="baseline"/>
              <w:rPr>
                <w:rFonts w:ascii="Verdana" w:hAnsi="Verdana"/>
              </w:rPr>
            </w:pPr>
            <w:r w:rsidRPr="006176E2">
              <w:rPr>
                <w:rFonts w:ascii="Verdana" w:hAnsi="Verdana"/>
                <w:sz w:val="20"/>
                <w:szCs w:val="20"/>
              </w:rPr>
              <w:t>35 (1) </w:t>
            </w:r>
          </w:p>
        </w:tc>
        <w:tc>
          <w:tcPr>
            <w:tcW w:w="1302" w:type="dxa"/>
            <w:vAlign w:val="center"/>
            <w:hideMark/>
          </w:tcPr>
          <w:p w14:paraId="0F48C61F" w14:textId="77777777" w:rsidR="006176E2" w:rsidRPr="006176E2" w:rsidRDefault="006176E2" w:rsidP="006176E2">
            <w:pPr>
              <w:shd w:val="clear" w:color="000000" w:fill="auto"/>
              <w:jc w:val="center"/>
              <w:textAlignment w:val="baseline"/>
              <w:rPr>
                <w:rFonts w:ascii="Verdana" w:hAnsi="Verdana"/>
              </w:rPr>
            </w:pPr>
            <w:r w:rsidRPr="006176E2">
              <w:rPr>
                <w:rFonts w:ascii="Verdana" w:hAnsi="Verdana"/>
                <w:sz w:val="20"/>
                <w:szCs w:val="20"/>
              </w:rPr>
              <w:t>35 (1) </w:t>
            </w:r>
          </w:p>
        </w:tc>
        <w:tc>
          <w:tcPr>
            <w:tcW w:w="1701" w:type="dxa"/>
            <w:vAlign w:val="center"/>
            <w:hideMark/>
          </w:tcPr>
          <w:p w14:paraId="75E546FF" w14:textId="77777777" w:rsidR="006176E2" w:rsidRPr="006176E2" w:rsidRDefault="006176E2" w:rsidP="006176E2">
            <w:pPr>
              <w:shd w:val="clear" w:color="000000" w:fill="auto"/>
              <w:jc w:val="center"/>
              <w:textAlignment w:val="baseline"/>
              <w:rPr>
                <w:rFonts w:ascii="Verdana" w:hAnsi="Verdana"/>
              </w:rPr>
            </w:pPr>
            <w:r w:rsidRPr="006176E2">
              <w:rPr>
                <w:rFonts w:ascii="Verdana" w:hAnsi="Verdana"/>
                <w:sz w:val="20"/>
                <w:szCs w:val="20"/>
              </w:rPr>
              <w:t>140 (4) </w:t>
            </w:r>
          </w:p>
        </w:tc>
      </w:tr>
      <w:tr w:rsidR="006176E2" w:rsidRPr="006176E2" w14:paraId="5CD68090" w14:textId="77777777" w:rsidTr="00606B24">
        <w:trPr>
          <w:trHeight w:val="45"/>
        </w:trPr>
        <w:tc>
          <w:tcPr>
            <w:tcW w:w="3407" w:type="dxa"/>
            <w:hideMark/>
          </w:tcPr>
          <w:p w14:paraId="260C12ED" w14:textId="77777777" w:rsidR="006176E2" w:rsidRPr="006176E2" w:rsidRDefault="006176E2" w:rsidP="006176E2">
            <w:pPr>
              <w:shd w:val="clear" w:color="000000" w:fill="auto"/>
              <w:ind w:left="132"/>
              <w:jc w:val="both"/>
              <w:textAlignment w:val="baseline"/>
              <w:rPr>
                <w:rFonts w:ascii="Verdana" w:hAnsi="Verdana"/>
              </w:rPr>
            </w:pPr>
            <w:r w:rsidRPr="006176E2">
              <w:rPr>
                <w:rFonts w:ascii="Verdana" w:hAnsi="Verdana"/>
                <w:sz w:val="20"/>
                <w:szCs w:val="20"/>
              </w:rPr>
              <w:t>Matematika  </w:t>
            </w:r>
          </w:p>
        </w:tc>
        <w:tc>
          <w:tcPr>
            <w:tcW w:w="1125" w:type="dxa"/>
            <w:vAlign w:val="center"/>
            <w:hideMark/>
          </w:tcPr>
          <w:p w14:paraId="383ECE03" w14:textId="77777777" w:rsidR="006176E2" w:rsidRPr="006176E2" w:rsidRDefault="006176E2" w:rsidP="006176E2">
            <w:pPr>
              <w:shd w:val="clear" w:color="000000" w:fill="auto"/>
              <w:jc w:val="center"/>
              <w:textAlignment w:val="baseline"/>
              <w:rPr>
                <w:rFonts w:ascii="Verdana" w:hAnsi="Verdana"/>
              </w:rPr>
            </w:pPr>
            <w:r w:rsidRPr="006176E2">
              <w:rPr>
                <w:rFonts w:ascii="Verdana" w:hAnsi="Verdana"/>
                <w:sz w:val="20"/>
                <w:szCs w:val="20"/>
              </w:rPr>
              <w:t>140 (4) </w:t>
            </w:r>
          </w:p>
        </w:tc>
        <w:tc>
          <w:tcPr>
            <w:tcW w:w="1275" w:type="dxa"/>
            <w:vAlign w:val="center"/>
            <w:hideMark/>
          </w:tcPr>
          <w:p w14:paraId="5C72209B" w14:textId="77777777" w:rsidR="006176E2" w:rsidRPr="006176E2" w:rsidRDefault="006176E2" w:rsidP="006176E2">
            <w:pPr>
              <w:shd w:val="clear" w:color="000000" w:fill="auto"/>
              <w:jc w:val="center"/>
              <w:textAlignment w:val="baseline"/>
              <w:rPr>
                <w:rFonts w:ascii="Verdana" w:hAnsi="Verdana"/>
              </w:rPr>
            </w:pPr>
            <w:r w:rsidRPr="006176E2">
              <w:rPr>
                <w:rFonts w:ascii="Verdana" w:hAnsi="Verdana"/>
                <w:sz w:val="20"/>
                <w:szCs w:val="20"/>
              </w:rPr>
              <w:t>175 (5) </w:t>
            </w:r>
          </w:p>
        </w:tc>
        <w:tc>
          <w:tcPr>
            <w:tcW w:w="1260" w:type="dxa"/>
            <w:vAlign w:val="center"/>
            <w:hideMark/>
          </w:tcPr>
          <w:p w14:paraId="2159BA25" w14:textId="77777777" w:rsidR="006176E2" w:rsidRPr="006176E2" w:rsidRDefault="006176E2" w:rsidP="006176E2">
            <w:pPr>
              <w:shd w:val="clear" w:color="000000" w:fill="auto"/>
              <w:jc w:val="center"/>
              <w:textAlignment w:val="baseline"/>
              <w:rPr>
                <w:rFonts w:ascii="Verdana" w:hAnsi="Verdana"/>
              </w:rPr>
            </w:pPr>
            <w:r w:rsidRPr="006176E2">
              <w:rPr>
                <w:rFonts w:ascii="Verdana" w:hAnsi="Verdana"/>
                <w:sz w:val="20"/>
                <w:szCs w:val="20"/>
              </w:rPr>
              <w:t>175 (5) </w:t>
            </w:r>
          </w:p>
        </w:tc>
        <w:tc>
          <w:tcPr>
            <w:tcW w:w="1302" w:type="dxa"/>
            <w:vAlign w:val="center"/>
            <w:hideMark/>
          </w:tcPr>
          <w:p w14:paraId="0A46DD22" w14:textId="77777777" w:rsidR="006176E2" w:rsidRPr="006176E2" w:rsidRDefault="006176E2" w:rsidP="006176E2">
            <w:pPr>
              <w:shd w:val="clear" w:color="000000" w:fill="auto"/>
              <w:jc w:val="center"/>
              <w:textAlignment w:val="baseline"/>
              <w:rPr>
                <w:rFonts w:ascii="Verdana" w:hAnsi="Verdana"/>
              </w:rPr>
            </w:pPr>
            <w:r w:rsidRPr="006176E2">
              <w:rPr>
                <w:rFonts w:ascii="Verdana" w:hAnsi="Verdana"/>
                <w:sz w:val="20"/>
                <w:szCs w:val="20"/>
              </w:rPr>
              <w:t>175 (5) </w:t>
            </w:r>
          </w:p>
        </w:tc>
        <w:tc>
          <w:tcPr>
            <w:tcW w:w="1701" w:type="dxa"/>
            <w:vAlign w:val="center"/>
            <w:hideMark/>
          </w:tcPr>
          <w:p w14:paraId="5B9E23F6" w14:textId="77777777" w:rsidR="006176E2" w:rsidRPr="006176E2" w:rsidRDefault="006176E2" w:rsidP="006176E2">
            <w:pPr>
              <w:shd w:val="clear" w:color="000000" w:fill="auto"/>
              <w:jc w:val="center"/>
              <w:textAlignment w:val="baseline"/>
              <w:rPr>
                <w:rFonts w:ascii="Verdana" w:hAnsi="Verdana"/>
              </w:rPr>
            </w:pPr>
            <w:r w:rsidRPr="006176E2">
              <w:rPr>
                <w:rFonts w:ascii="Verdana" w:hAnsi="Verdana"/>
                <w:sz w:val="20"/>
                <w:szCs w:val="20"/>
              </w:rPr>
              <w:t>665 (19) </w:t>
            </w:r>
          </w:p>
        </w:tc>
      </w:tr>
      <w:tr w:rsidR="006176E2" w:rsidRPr="006176E2" w14:paraId="110A1111" w14:textId="77777777" w:rsidTr="00606B24">
        <w:trPr>
          <w:trHeight w:val="75"/>
        </w:trPr>
        <w:tc>
          <w:tcPr>
            <w:tcW w:w="3407" w:type="dxa"/>
            <w:hideMark/>
          </w:tcPr>
          <w:p w14:paraId="2C0EF93E" w14:textId="77777777" w:rsidR="006176E2" w:rsidRPr="006176E2" w:rsidRDefault="006176E2" w:rsidP="006176E2">
            <w:pPr>
              <w:shd w:val="clear" w:color="000000" w:fill="auto"/>
              <w:ind w:left="132"/>
              <w:jc w:val="both"/>
              <w:textAlignment w:val="baseline"/>
              <w:rPr>
                <w:rFonts w:ascii="Verdana" w:hAnsi="Verdana"/>
              </w:rPr>
            </w:pPr>
            <w:r w:rsidRPr="006176E2">
              <w:rPr>
                <w:rFonts w:ascii="Verdana" w:hAnsi="Verdana"/>
                <w:sz w:val="20"/>
                <w:szCs w:val="20"/>
              </w:rPr>
              <w:t>Technologijos  </w:t>
            </w:r>
          </w:p>
        </w:tc>
        <w:tc>
          <w:tcPr>
            <w:tcW w:w="1125" w:type="dxa"/>
            <w:vAlign w:val="center"/>
            <w:hideMark/>
          </w:tcPr>
          <w:p w14:paraId="557C8CB3" w14:textId="77777777" w:rsidR="006176E2" w:rsidRPr="006176E2" w:rsidRDefault="006176E2" w:rsidP="006176E2">
            <w:pPr>
              <w:shd w:val="clear" w:color="000000" w:fill="auto"/>
              <w:jc w:val="center"/>
              <w:textAlignment w:val="baseline"/>
              <w:rPr>
                <w:rFonts w:ascii="Verdana" w:hAnsi="Verdana"/>
              </w:rPr>
            </w:pPr>
            <w:r w:rsidRPr="006176E2">
              <w:rPr>
                <w:rFonts w:ascii="Verdana" w:hAnsi="Verdana"/>
                <w:sz w:val="20"/>
                <w:szCs w:val="20"/>
              </w:rPr>
              <w:t>35 (1) </w:t>
            </w:r>
          </w:p>
        </w:tc>
        <w:tc>
          <w:tcPr>
            <w:tcW w:w="1275" w:type="dxa"/>
            <w:vAlign w:val="center"/>
            <w:hideMark/>
          </w:tcPr>
          <w:p w14:paraId="262E8C51" w14:textId="77777777" w:rsidR="006176E2" w:rsidRPr="006176E2" w:rsidRDefault="006176E2" w:rsidP="006176E2">
            <w:pPr>
              <w:shd w:val="clear" w:color="000000" w:fill="auto"/>
              <w:jc w:val="center"/>
              <w:textAlignment w:val="baseline"/>
              <w:rPr>
                <w:rFonts w:ascii="Verdana" w:hAnsi="Verdana"/>
              </w:rPr>
            </w:pPr>
            <w:r w:rsidRPr="006176E2">
              <w:rPr>
                <w:rFonts w:ascii="Verdana" w:hAnsi="Verdana"/>
                <w:sz w:val="20"/>
                <w:szCs w:val="20"/>
              </w:rPr>
              <w:t>35 (1) </w:t>
            </w:r>
          </w:p>
        </w:tc>
        <w:tc>
          <w:tcPr>
            <w:tcW w:w="1260" w:type="dxa"/>
            <w:vAlign w:val="center"/>
            <w:hideMark/>
          </w:tcPr>
          <w:p w14:paraId="62C9B85F" w14:textId="77777777" w:rsidR="006176E2" w:rsidRPr="006176E2" w:rsidRDefault="006176E2" w:rsidP="006176E2">
            <w:pPr>
              <w:shd w:val="clear" w:color="000000" w:fill="auto"/>
              <w:jc w:val="center"/>
              <w:textAlignment w:val="baseline"/>
              <w:rPr>
                <w:rFonts w:ascii="Verdana" w:hAnsi="Verdana"/>
              </w:rPr>
            </w:pPr>
            <w:r w:rsidRPr="006176E2">
              <w:rPr>
                <w:rFonts w:ascii="Verdana" w:hAnsi="Verdana"/>
                <w:sz w:val="20"/>
                <w:szCs w:val="20"/>
              </w:rPr>
              <w:t>35 (1) </w:t>
            </w:r>
          </w:p>
        </w:tc>
        <w:tc>
          <w:tcPr>
            <w:tcW w:w="1302" w:type="dxa"/>
            <w:vAlign w:val="center"/>
            <w:hideMark/>
          </w:tcPr>
          <w:p w14:paraId="6FB2F025" w14:textId="77777777" w:rsidR="006176E2" w:rsidRPr="006176E2" w:rsidRDefault="006176E2" w:rsidP="006176E2">
            <w:pPr>
              <w:shd w:val="clear" w:color="000000" w:fill="auto"/>
              <w:jc w:val="center"/>
              <w:textAlignment w:val="baseline"/>
              <w:rPr>
                <w:rFonts w:ascii="Verdana" w:hAnsi="Verdana"/>
              </w:rPr>
            </w:pPr>
            <w:r w:rsidRPr="006176E2">
              <w:rPr>
                <w:rFonts w:ascii="Verdana" w:hAnsi="Verdana"/>
                <w:sz w:val="20"/>
                <w:szCs w:val="20"/>
              </w:rPr>
              <w:t>35 (1) </w:t>
            </w:r>
          </w:p>
        </w:tc>
        <w:tc>
          <w:tcPr>
            <w:tcW w:w="1701" w:type="dxa"/>
            <w:vAlign w:val="center"/>
            <w:hideMark/>
          </w:tcPr>
          <w:p w14:paraId="3EB3C144" w14:textId="77777777" w:rsidR="006176E2" w:rsidRPr="006176E2" w:rsidRDefault="006176E2" w:rsidP="006176E2">
            <w:pPr>
              <w:shd w:val="clear" w:color="000000" w:fill="auto"/>
              <w:jc w:val="center"/>
              <w:textAlignment w:val="baseline"/>
              <w:rPr>
                <w:rFonts w:ascii="Verdana" w:hAnsi="Verdana"/>
              </w:rPr>
            </w:pPr>
            <w:r w:rsidRPr="006176E2">
              <w:rPr>
                <w:rFonts w:ascii="Verdana" w:hAnsi="Verdana"/>
                <w:sz w:val="20"/>
                <w:szCs w:val="20"/>
              </w:rPr>
              <w:t>140 (4) </w:t>
            </w:r>
          </w:p>
        </w:tc>
      </w:tr>
      <w:tr w:rsidR="006176E2" w:rsidRPr="006176E2" w14:paraId="333020D0" w14:textId="77777777" w:rsidTr="00606B24">
        <w:trPr>
          <w:trHeight w:val="120"/>
        </w:trPr>
        <w:tc>
          <w:tcPr>
            <w:tcW w:w="10072" w:type="dxa"/>
            <w:gridSpan w:val="6"/>
            <w:hideMark/>
          </w:tcPr>
          <w:p w14:paraId="4A3D77F7" w14:textId="77777777" w:rsidR="006176E2" w:rsidRPr="006176E2" w:rsidRDefault="006176E2" w:rsidP="006176E2">
            <w:pPr>
              <w:shd w:val="clear" w:color="000000" w:fill="auto"/>
              <w:jc w:val="center"/>
              <w:textAlignment w:val="baseline"/>
              <w:rPr>
                <w:rFonts w:ascii="Verdana" w:hAnsi="Verdana"/>
              </w:rPr>
            </w:pPr>
            <w:r w:rsidRPr="006176E2">
              <w:rPr>
                <w:rFonts w:ascii="Verdana" w:hAnsi="Verdana"/>
                <w:sz w:val="20"/>
                <w:szCs w:val="20"/>
              </w:rPr>
              <w:t>Meninis ugdymas </w:t>
            </w:r>
          </w:p>
        </w:tc>
      </w:tr>
      <w:tr w:rsidR="006176E2" w:rsidRPr="006176E2" w14:paraId="3E79F6D1" w14:textId="77777777" w:rsidTr="00606B24">
        <w:trPr>
          <w:trHeight w:val="45"/>
        </w:trPr>
        <w:tc>
          <w:tcPr>
            <w:tcW w:w="3407" w:type="dxa"/>
            <w:hideMark/>
          </w:tcPr>
          <w:p w14:paraId="58679C7C" w14:textId="77777777" w:rsidR="006176E2" w:rsidRPr="006176E2" w:rsidRDefault="006176E2" w:rsidP="006176E2">
            <w:pPr>
              <w:shd w:val="clear" w:color="000000" w:fill="auto"/>
              <w:ind w:left="132"/>
              <w:jc w:val="both"/>
              <w:textAlignment w:val="baseline"/>
              <w:rPr>
                <w:rFonts w:ascii="Verdana" w:hAnsi="Verdana"/>
              </w:rPr>
            </w:pPr>
            <w:r w:rsidRPr="006176E2">
              <w:rPr>
                <w:rFonts w:ascii="Verdana" w:hAnsi="Verdana"/>
                <w:sz w:val="20"/>
                <w:szCs w:val="20"/>
              </w:rPr>
              <w:t>Dailė   </w:t>
            </w:r>
          </w:p>
        </w:tc>
        <w:tc>
          <w:tcPr>
            <w:tcW w:w="1125" w:type="dxa"/>
            <w:vAlign w:val="center"/>
            <w:hideMark/>
          </w:tcPr>
          <w:p w14:paraId="19EB217B" w14:textId="77777777" w:rsidR="006176E2" w:rsidRPr="006176E2" w:rsidRDefault="006176E2" w:rsidP="006176E2">
            <w:pPr>
              <w:shd w:val="clear" w:color="000000" w:fill="auto"/>
              <w:jc w:val="center"/>
              <w:textAlignment w:val="baseline"/>
              <w:rPr>
                <w:rFonts w:ascii="Verdana" w:hAnsi="Verdana"/>
              </w:rPr>
            </w:pPr>
            <w:r w:rsidRPr="006176E2">
              <w:rPr>
                <w:rFonts w:ascii="Verdana" w:hAnsi="Verdana"/>
                <w:sz w:val="20"/>
                <w:szCs w:val="20"/>
              </w:rPr>
              <w:t>35 (1) </w:t>
            </w:r>
          </w:p>
        </w:tc>
        <w:tc>
          <w:tcPr>
            <w:tcW w:w="1275" w:type="dxa"/>
            <w:vAlign w:val="center"/>
            <w:hideMark/>
          </w:tcPr>
          <w:p w14:paraId="6C703CC1" w14:textId="77777777" w:rsidR="006176E2" w:rsidRPr="006176E2" w:rsidRDefault="006176E2" w:rsidP="006176E2">
            <w:pPr>
              <w:shd w:val="clear" w:color="000000" w:fill="auto"/>
              <w:jc w:val="center"/>
              <w:textAlignment w:val="baseline"/>
              <w:rPr>
                <w:rFonts w:ascii="Verdana" w:hAnsi="Verdana"/>
              </w:rPr>
            </w:pPr>
            <w:r w:rsidRPr="006176E2">
              <w:rPr>
                <w:rFonts w:ascii="Verdana" w:hAnsi="Verdana"/>
                <w:sz w:val="20"/>
                <w:szCs w:val="20"/>
              </w:rPr>
              <w:t>35 (1) </w:t>
            </w:r>
          </w:p>
        </w:tc>
        <w:tc>
          <w:tcPr>
            <w:tcW w:w="1260" w:type="dxa"/>
            <w:vAlign w:val="center"/>
            <w:hideMark/>
          </w:tcPr>
          <w:p w14:paraId="28D7A67C" w14:textId="77777777" w:rsidR="006176E2" w:rsidRPr="006176E2" w:rsidRDefault="006176E2" w:rsidP="006176E2">
            <w:pPr>
              <w:shd w:val="clear" w:color="000000" w:fill="auto"/>
              <w:jc w:val="center"/>
              <w:textAlignment w:val="baseline"/>
              <w:rPr>
                <w:rFonts w:ascii="Verdana" w:hAnsi="Verdana"/>
              </w:rPr>
            </w:pPr>
            <w:r w:rsidRPr="006176E2">
              <w:rPr>
                <w:rFonts w:ascii="Verdana" w:hAnsi="Verdana"/>
                <w:sz w:val="20"/>
                <w:szCs w:val="20"/>
              </w:rPr>
              <w:t>35 (1) </w:t>
            </w:r>
          </w:p>
        </w:tc>
        <w:tc>
          <w:tcPr>
            <w:tcW w:w="1302" w:type="dxa"/>
            <w:vAlign w:val="center"/>
            <w:hideMark/>
          </w:tcPr>
          <w:p w14:paraId="741AABF3" w14:textId="77777777" w:rsidR="006176E2" w:rsidRPr="006176E2" w:rsidRDefault="006176E2" w:rsidP="006176E2">
            <w:pPr>
              <w:shd w:val="clear" w:color="000000" w:fill="auto"/>
              <w:jc w:val="center"/>
              <w:textAlignment w:val="baseline"/>
              <w:rPr>
                <w:rFonts w:ascii="Verdana" w:hAnsi="Verdana"/>
              </w:rPr>
            </w:pPr>
            <w:r w:rsidRPr="006176E2">
              <w:rPr>
                <w:rFonts w:ascii="Verdana" w:hAnsi="Verdana"/>
                <w:sz w:val="20"/>
                <w:szCs w:val="20"/>
              </w:rPr>
              <w:t>35 (1) </w:t>
            </w:r>
          </w:p>
        </w:tc>
        <w:tc>
          <w:tcPr>
            <w:tcW w:w="1701" w:type="dxa"/>
            <w:vAlign w:val="center"/>
            <w:hideMark/>
          </w:tcPr>
          <w:p w14:paraId="3E437F5D" w14:textId="77777777" w:rsidR="006176E2" w:rsidRPr="006176E2" w:rsidRDefault="006176E2" w:rsidP="006176E2">
            <w:pPr>
              <w:shd w:val="clear" w:color="000000" w:fill="auto"/>
              <w:jc w:val="center"/>
              <w:textAlignment w:val="baseline"/>
              <w:rPr>
                <w:rFonts w:ascii="Verdana" w:hAnsi="Verdana"/>
              </w:rPr>
            </w:pPr>
            <w:r w:rsidRPr="006176E2">
              <w:rPr>
                <w:rFonts w:ascii="Verdana" w:hAnsi="Verdana"/>
                <w:sz w:val="20"/>
                <w:szCs w:val="20"/>
              </w:rPr>
              <w:t>140 (4) </w:t>
            </w:r>
          </w:p>
        </w:tc>
      </w:tr>
      <w:tr w:rsidR="006176E2" w:rsidRPr="006176E2" w14:paraId="63CA7F74" w14:textId="77777777" w:rsidTr="00606B24">
        <w:trPr>
          <w:trHeight w:val="45"/>
        </w:trPr>
        <w:tc>
          <w:tcPr>
            <w:tcW w:w="3407" w:type="dxa"/>
            <w:hideMark/>
          </w:tcPr>
          <w:p w14:paraId="67FE7635" w14:textId="77777777" w:rsidR="006176E2" w:rsidRPr="006176E2" w:rsidRDefault="006176E2" w:rsidP="006176E2">
            <w:pPr>
              <w:shd w:val="clear" w:color="000000" w:fill="auto"/>
              <w:ind w:left="132"/>
              <w:jc w:val="both"/>
              <w:textAlignment w:val="baseline"/>
              <w:rPr>
                <w:rFonts w:ascii="Verdana" w:hAnsi="Verdana"/>
              </w:rPr>
            </w:pPr>
            <w:r w:rsidRPr="006176E2">
              <w:rPr>
                <w:rFonts w:ascii="Verdana" w:hAnsi="Verdana"/>
                <w:sz w:val="20"/>
                <w:szCs w:val="20"/>
              </w:rPr>
              <w:t>Muzika  </w:t>
            </w:r>
          </w:p>
        </w:tc>
        <w:tc>
          <w:tcPr>
            <w:tcW w:w="1125" w:type="dxa"/>
            <w:vAlign w:val="center"/>
            <w:hideMark/>
          </w:tcPr>
          <w:p w14:paraId="2809B7A1" w14:textId="77777777" w:rsidR="006176E2" w:rsidRPr="006176E2" w:rsidRDefault="006176E2" w:rsidP="006176E2">
            <w:pPr>
              <w:shd w:val="clear" w:color="000000" w:fill="auto"/>
              <w:jc w:val="center"/>
              <w:textAlignment w:val="baseline"/>
              <w:rPr>
                <w:rFonts w:ascii="Verdana" w:hAnsi="Verdana"/>
              </w:rPr>
            </w:pPr>
            <w:r w:rsidRPr="006176E2">
              <w:rPr>
                <w:rFonts w:ascii="Verdana" w:hAnsi="Verdana"/>
                <w:sz w:val="20"/>
                <w:szCs w:val="20"/>
              </w:rPr>
              <w:t>70 (2) </w:t>
            </w:r>
          </w:p>
        </w:tc>
        <w:tc>
          <w:tcPr>
            <w:tcW w:w="1275" w:type="dxa"/>
            <w:vAlign w:val="center"/>
            <w:hideMark/>
          </w:tcPr>
          <w:p w14:paraId="17D6764E" w14:textId="77777777" w:rsidR="006176E2" w:rsidRPr="006176E2" w:rsidRDefault="006176E2" w:rsidP="006176E2">
            <w:pPr>
              <w:shd w:val="clear" w:color="000000" w:fill="auto"/>
              <w:jc w:val="center"/>
              <w:textAlignment w:val="baseline"/>
              <w:rPr>
                <w:rFonts w:ascii="Verdana" w:hAnsi="Verdana"/>
              </w:rPr>
            </w:pPr>
            <w:r w:rsidRPr="006176E2">
              <w:rPr>
                <w:rFonts w:ascii="Verdana" w:hAnsi="Verdana"/>
                <w:sz w:val="20"/>
                <w:szCs w:val="20"/>
              </w:rPr>
              <w:t>70 (2) </w:t>
            </w:r>
          </w:p>
        </w:tc>
        <w:tc>
          <w:tcPr>
            <w:tcW w:w="1260" w:type="dxa"/>
            <w:vAlign w:val="center"/>
            <w:hideMark/>
          </w:tcPr>
          <w:p w14:paraId="19854782" w14:textId="77777777" w:rsidR="006176E2" w:rsidRPr="006176E2" w:rsidRDefault="006176E2" w:rsidP="006176E2">
            <w:pPr>
              <w:shd w:val="clear" w:color="000000" w:fill="auto"/>
              <w:jc w:val="center"/>
              <w:textAlignment w:val="baseline"/>
              <w:rPr>
                <w:rFonts w:ascii="Verdana" w:hAnsi="Verdana"/>
              </w:rPr>
            </w:pPr>
            <w:r w:rsidRPr="006176E2">
              <w:rPr>
                <w:rFonts w:ascii="Verdana" w:hAnsi="Verdana"/>
                <w:sz w:val="20"/>
                <w:szCs w:val="20"/>
              </w:rPr>
              <w:t>70 (2) </w:t>
            </w:r>
          </w:p>
        </w:tc>
        <w:tc>
          <w:tcPr>
            <w:tcW w:w="1302" w:type="dxa"/>
            <w:vAlign w:val="center"/>
            <w:hideMark/>
          </w:tcPr>
          <w:p w14:paraId="282338E1" w14:textId="0E393F46" w:rsidR="006176E2" w:rsidRPr="006176E2" w:rsidRDefault="006176E2" w:rsidP="004E104C">
            <w:pPr>
              <w:shd w:val="clear" w:color="000000" w:fill="auto"/>
              <w:jc w:val="center"/>
              <w:textAlignment w:val="baseline"/>
              <w:rPr>
                <w:rFonts w:ascii="Verdana" w:hAnsi="Verdana"/>
                <w:sz w:val="20"/>
                <w:szCs w:val="20"/>
              </w:rPr>
            </w:pPr>
            <w:r w:rsidRPr="006176E2">
              <w:rPr>
                <w:rFonts w:ascii="Verdana" w:hAnsi="Verdana"/>
                <w:sz w:val="20"/>
                <w:szCs w:val="20"/>
              </w:rPr>
              <w:t xml:space="preserve">70 (2) </w:t>
            </w:r>
          </w:p>
        </w:tc>
        <w:tc>
          <w:tcPr>
            <w:tcW w:w="1701" w:type="dxa"/>
            <w:vAlign w:val="center"/>
            <w:hideMark/>
          </w:tcPr>
          <w:p w14:paraId="2D59A98E" w14:textId="35A8094A" w:rsidR="006176E2" w:rsidRPr="006176E2" w:rsidRDefault="006176E2" w:rsidP="004E104C">
            <w:pPr>
              <w:shd w:val="clear" w:color="000000" w:fill="auto"/>
              <w:jc w:val="center"/>
              <w:textAlignment w:val="baseline"/>
              <w:rPr>
                <w:rFonts w:ascii="Verdana" w:hAnsi="Verdana"/>
                <w:sz w:val="20"/>
                <w:szCs w:val="20"/>
              </w:rPr>
            </w:pPr>
            <w:r w:rsidRPr="006176E2">
              <w:rPr>
                <w:rFonts w:ascii="Verdana" w:hAnsi="Verdana"/>
                <w:sz w:val="20"/>
                <w:szCs w:val="20"/>
              </w:rPr>
              <w:t>280 (8)  </w:t>
            </w:r>
          </w:p>
        </w:tc>
      </w:tr>
      <w:tr w:rsidR="006176E2" w:rsidRPr="006176E2" w14:paraId="3BCA2325" w14:textId="77777777" w:rsidTr="00606B24">
        <w:trPr>
          <w:trHeight w:val="45"/>
        </w:trPr>
        <w:tc>
          <w:tcPr>
            <w:tcW w:w="3407" w:type="dxa"/>
            <w:hideMark/>
          </w:tcPr>
          <w:p w14:paraId="26FACBDB" w14:textId="20B99870" w:rsidR="006176E2" w:rsidRPr="006176E2" w:rsidRDefault="006176E2" w:rsidP="006176E2">
            <w:pPr>
              <w:shd w:val="clear" w:color="000000" w:fill="auto"/>
              <w:ind w:left="132"/>
              <w:jc w:val="both"/>
              <w:textAlignment w:val="baseline"/>
              <w:rPr>
                <w:rFonts w:ascii="Verdana" w:hAnsi="Verdana"/>
              </w:rPr>
            </w:pPr>
            <w:r w:rsidRPr="006176E2">
              <w:rPr>
                <w:rFonts w:ascii="Verdana" w:hAnsi="Verdana"/>
                <w:sz w:val="20"/>
                <w:szCs w:val="20"/>
              </w:rPr>
              <w:t>Šokis </w:t>
            </w:r>
          </w:p>
        </w:tc>
        <w:tc>
          <w:tcPr>
            <w:tcW w:w="1125" w:type="dxa"/>
            <w:vAlign w:val="center"/>
            <w:hideMark/>
          </w:tcPr>
          <w:p w14:paraId="7E6B47A1" w14:textId="77777777" w:rsidR="006176E2" w:rsidRPr="006176E2" w:rsidRDefault="006176E2" w:rsidP="006176E2">
            <w:pPr>
              <w:shd w:val="clear" w:color="000000" w:fill="auto"/>
              <w:jc w:val="center"/>
              <w:textAlignment w:val="baseline"/>
              <w:rPr>
                <w:rFonts w:ascii="Verdana" w:hAnsi="Verdana"/>
              </w:rPr>
            </w:pPr>
            <w:r w:rsidRPr="006176E2">
              <w:rPr>
                <w:rFonts w:ascii="Verdana" w:hAnsi="Verdana"/>
                <w:sz w:val="20"/>
                <w:szCs w:val="20"/>
              </w:rPr>
              <w:t>35 (1) </w:t>
            </w:r>
          </w:p>
        </w:tc>
        <w:tc>
          <w:tcPr>
            <w:tcW w:w="1275" w:type="dxa"/>
            <w:vAlign w:val="center"/>
            <w:hideMark/>
          </w:tcPr>
          <w:p w14:paraId="74A7D8BB" w14:textId="77777777" w:rsidR="006176E2" w:rsidRPr="006176E2" w:rsidRDefault="006176E2" w:rsidP="006176E2">
            <w:pPr>
              <w:shd w:val="clear" w:color="000000" w:fill="auto"/>
              <w:jc w:val="center"/>
              <w:textAlignment w:val="baseline"/>
              <w:rPr>
                <w:rFonts w:ascii="Verdana" w:hAnsi="Verdana"/>
              </w:rPr>
            </w:pPr>
            <w:r w:rsidRPr="006176E2">
              <w:rPr>
                <w:rFonts w:ascii="Verdana" w:hAnsi="Verdana"/>
                <w:sz w:val="20"/>
                <w:szCs w:val="20"/>
              </w:rPr>
              <w:t>35 (1) </w:t>
            </w:r>
          </w:p>
        </w:tc>
        <w:tc>
          <w:tcPr>
            <w:tcW w:w="1260" w:type="dxa"/>
            <w:vAlign w:val="center"/>
            <w:hideMark/>
          </w:tcPr>
          <w:p w14:paraId="663277D7" w14:textId="77777777" w:rsidR="006176E2" w:rsidRPr="006176E2" w:rsidRDefault="006176E2" w:rsidP="006176E2">
            <w:pPr>
              <w:shd w:val="clear" w:color="000000" w:fill="auto"/>
              <w:jc w:val="center"/>
              <w:textAlignment w:val="baseline"/>
              <w:rPr>
                <w:rFonts w:ascii="Verdana" w:hAnsi="Verdana"/>
              </w:rPr>
            </w:pPr>
            <w:r w:rsidRPr="006176E2">
              <w:rPr>
                <w:rFonts w:ascii="Verdana" w:hAnsi="Verdana"/>
                <w:sz w:val="20"/>
                <w:szCs w:val="20"/>
              </w:rPr>
              <w:t>35 (1) </w:t>
            </w:r>
          </w:p>
        </w:tc>
        <w:tc>
          <w:tcPr>
            <w:tcW w:w="1302" w:type="dxa"/>
            <w:vAlign w:val="center"/>
            <w:hideMark/>
          </w:tcPr>
          <w:p w14:paraId="392C6153" w14:textId="77777777" w:rsidR="006176E2" w:rsidRPr="006176E2" w:rsidRDefault="006176E2" w:rsidP="006176E2">
            <w:pPr>
              <w:shd w:val="clear" w:color="000000" w:fill="auto"/>
              <w:jc w:val="center"/>
              <w:textAlignment w:val="baseline"/>
              <w:rPr>
                <w:rFonts w:ascii="Verdana" w:hAnsi="Verdana"/>
              </w:rPr>
            </w:pPr>
            <w:r w:rsidRPr="006176E2">
              <w:rPr>
                <w:rFonts w:ascii="Verdana" w:hAnsi="Verdana"/>
                <w:sz w:val="20"/>
                <w:szCs w:val="20"/>
              </w:rPr>
              <w:t>35 (1) </w:t>
            </w:r>
          </w:p>
        </w:tc>
        <w:tc>
          <w:tcPr>
            <w:tcW w:w="1701" w:type="dxa"/>
            <w:vAlign w:val="center"/>
            <w:hideMark/>
          </w:tcPr>
          <w:p w14:paraId="769E8E68" w14:textId="77777777" w:rsidR="006176E2" w:rsidRPr="006176E2" w:rsidRDefault="006176E2" w:rsidP="006176E2">
            <w:pPr>
              <w:shd w:val="clear" w:color="000000" w:fill="auto"/>
              <w:jc w:val="center"/>
              <w:textAlignment w:val="baseline"/>
              <w:rPr>
                <w:rFonts w:ascii="Verdana" w:hAnsi="Verdana"/>
              </w:rPr>
            </w:pPr>
            <w:r w:rsidRPr="006176E2">
              <w:rPr>
                <w:rFonts w:ascii="Verdana" w:hAnsi="Verdana"/>
                <w:sz w:val="20"/>
                <w:szCs w:val="20"/>
              </w:rPr>
              <w:t>140 (4) </w:t>
            </w:r>
          </w:p>
        </w:tc>
      </w:tr>
      <w:tr w:rsidR="006176E2" w:rsidRPr="006176E2" w14:paraId="729C3281" w14:textId="77777777" w:rsidTr="00606B24">
        <w:trPr>
          <w:trHeight w:val="210"/>
        </w:trPr>
        <w:tc>
          <w:tcPr>
            <w:tcW w:w="10072" w:type="dxa"/>
            <w:gridSpan w:val="6"/>
            <w:hideMark/>
          </w:tcPr>
          <w:p w14:paraId="54B3038E" w14:textId="77777777" w:rsidR="006176E2" w:rsidRPr="006176E2" w:rsidRDefault="006176E2" w:rsidP="006176E2">
            <w:pPr>
              <w:shd w:val="clear" w:color="000000" w:fill="auto"/>
              <w:jc w:val="center"/>
              <w:textAlignment w:val="baseline"/>
              <w:rPr>
                <w:rFonts w:ascii="Verdana" w:hAnsi="Verdana"/>
              </w:rPr>
            </w:pPr>
            <w:r w:rsidRPr="006176E2">
              <w:rPr>
                <w:rFonts w:ascii="Verdana" w:hAnsi="Verdana"/>
                <w:sz w:val="20"/>
                <w:szCs w:val="20"/>
              </w:rPr>
              <w:t>Fizinis ir sveikatos ugdymas  </w:t>
            </w:r>
          </w:p>
        </w:tc>
      </w:tr>
      <w:tr w:rsidR="006176E2" w:rsidRPr="006176E2" w14:paraId="46DE0E91" w14:textId="77777777" w:rsidTr="00606B24">
        <w:trPr>
          <w:trHeight w:val="45"/>
        </w:trPr>
        <w:tc>
          <w:tcPr>
            <w:tcW w:w="3407" w:type="dxa"/>
            <w:hideMark/>
          </w:tcPr>
          <w:p w14:paraId="6D4A697C" w14:textId="77777777" w:rsidR="006176E2" w:rsidRPr="006176E2" w:rsidRDefault="006176E2" w:rsidP="006176E2">
            <w:pPr>
              <w:shd w:val="clear" w:color="000000" w:fill="auto"/>
              <w:jc w:val="both"/>
              <w:textAlignment w:val="baseline"/>
              <w:rPr>
                <w:rFonts w:ascii="Verdana" w:hAnsi="Verdana"/>
              </w:rPr>
            </w:pPr>
            <w:r w:rsidRPr="006176E2">
              <w:rPr>
                <w:rFonts w:ascii="Verdana" w:hAnsi="Verdana"/>
                <w:sz w:val="20"/>
                <w:szCs w:val="20"/>
              </w:rPr>
              <w:t>Fizinis ugdymas  </w:t>
            </w:r>
          </w:p>
        </w:tc>
        <w:tc>
          <w:tcPr>
            <w:tcW w:w="1125" w:type="dxa"/>
            <w:vAlign w:val="center"/>
            <w:hideMark/>
          </w:tcPr>
          <w:p w14:paraId="5ABDA62B" w14:textId="77777777" w:rsidR="006176E2" w:rsidRPr="006176E2" w:rsidRDefault="006176E2" w:rsidP="006176E2">
            <w:pPr>
              <w:shd w:val="clear" w:color="000000" w:fill="auto"/>
              <w:jc w:val="center"/>
              <w:textAlignment w:val="baseline"/>
              <w:rPr>
                <w:rFonts w:ascii="Verdana" w:hAnsi="Verdana"/>
              </w:rPr>
            </w:pPr>
            <w:r w:rsidRPr="006176E2">
              <w:rPr>
                <w:rFonts w:ascii="Verdana" w:hAnsi="Verdana"/>
                <w:sz w:val="20"/>
                <w:szCs w:val="20"/>
              </w:rPr>
              <w:t>105(3) </w:t>
            </w:r>
          </w:p>
        </w:tc>
        <w:tc>
          <w:tcPr>
            <w:tcW w:w="1275" w:type="dxa"/>
            <w:vAlign w:val="center"/>
            <w:hideMark/>
          </w:tcPr>
          <w:p w14:paraId="389C9DA8" w14:textId="77777777" w:rsidR="006176E2" w:rsidRPr="006176E2" w:rsidRDefault="006176E2" w:rsidP="006176E2">
            <w:pPr>
              <w:shd w:val="clear" w:color="000000" w:fill="auto"/>
              <w:jc w:val="center"/>
              <w:textAlignment w:val="baseline"/>
              <w:rPr>
                <w:rFonts w:ascii="Verdana" w:hAnsi="Verdana"/>
              </w:rPr>
            </w:pPr>
            <w:r w:rsidRPr="006176E2">
              <w:rPr>
                <w:rFonts w:ascii="Verdana" w:hAnsi="Verdana"/>
                <w:sz w:val="20"/>
                <w:szCs w:val="20"/>
              </w:rPr>
              <w:t>105(3) </w:t>
            </w:r>
          </w:p>
        </w:tc>
        <w:tc>
          <w:tcPr>
            <w:tcW w:w="1260" w:type="dxa"/>
            <w:vAlign w:val="center"/>
            <w:hideMark/>
          </w:tcPr>
          <w:p w14:paraId="6B590E4B" w14:textId="77777777" w:rsidR="006176E2" w:rsidRPr="006176E2" w:rsidRDefault="006176E2" w:rsidP="006176E2">
            <w:pPr>
              <w:shd w:val="clear" w:color="000000" w:fill="auto"/>
              <w:jc w:val="center"/>
              <w:textAlignment w:val="baseline"/>
              <w:rPr>
                <w:rFonts w:ascii="Verdana" w:hAnsi="Verdana"/>
              </w:rPr>
            </w:pPr>
            <w:r w:rsidRPr="006176E2">
              <w:rPr>
                <w:rFonts w:ascii="Verdana" w:hAnsi="Verdana"/>
                <w:sz w:val="20"/>
                <w:szCs w:val="20"/>
              </w:rPr>
              <w:t>105 (3) </w:t>
            </w:r>
          </w:p>
        </w:tc>
        <w:tc>
          <w:tcPr>
            <w:tcW w:w="1302" w:type="dxa"/>
            <w:vAlign w:val="center"/>
            <w:hideMark/>
          </w:tcPr>
          <w:p w14:paraId="52865266" w14:textId="77777777" w:rsidR="006176E2" w:rsidRPr="006176E2" w:rsidRDefault="006176E2" w:rsidP="006176E2">
            <w:pPr>
              <w:shd w:val="clear" w:color="000000" w:fill="auto"/>
              <w:jc w:val="center"/>
              <w:textAlignment w:val="baseline"/>
              <w:rPr>
                <w:rFonts w:ascii="Verdana" w:hAnsi="Verdana"/>
              </w:rPr>
            </w:pPr>
            <w:r w:rsidRPr="006176E2">
              <w:rPr>
                <w:rFonts w:ascii="Verdana" w:hAnsi="Verdana"/>
                <w:sz w:val="20"/>
                <w:szCs w:val="20"/>
              </w:rPr>
              <w:t>105 (3) </w:t>
            </w:r>
          </w:p>
        </w:tc>
        <w:tc>
          <w:tcPr>
            <w:tcW w:w="1701" w:type="dxa"/>
            <w:vAlign w:val="center"/>
            <w:hideMark/>
          </w:tcPr>
          <w:p w14:paraId="0613F657" w14:textId="77777777" w:rsidR="006176E2" w:rsidRPr="006176E2" w:rsidRDefault="006176E2" w:rsidP="006176E2">
            <w:pPr>
              <w:shd w:val="clear" w:color="000000" w:fill="auto"/>
              <w:jc w:val="center"/>
              <w:textAlignment w:val="baseline"/>
              <w:rPr>
                <w:rFonts w:ascii="Verdana" w:hAnsi="Verdana"/>
              </w:rPr>
            </w:pPr>
            <w:r w:rsidRPr="006176E2">
              <w:rPr>
                <w:rFonts w:ascii="Verdana" w:hAnsi="Verdana"/>
                <w:sz w:val="20"/>
                <w:szCs w:val="20"/>
              </w:rPr>
              <w:t>420 (12) </w:t>
            </w:r>
          </w:p>
        </w:tc>
      </w:tr>
      <w:tr w:rsidR="006176E2" w:rsidRPr="006176E2" w14:paraId="24CA12F9" w14:textId="77777777" w:rsidTr="00606B24">
        <w:trPr>
          <w:trHeight w:val="120"/>
        </w:trPr>
        <w:tc>
          <w:tcPr>
            <w:tcW w:w="3407" w:type="dxa"/>
            <w:hideMark/>
          </w:tcPr>
          <w:p w14:paraId="4FE1BBE6" w14:textId="000A80E8" w:rsidR="006176E2" w:rsidRPr="006176E2" w:rsidRDefault="006176E2" w:rsidP="006176E2">
            <w:pPr>
              <w:shd w:val="clear" w:color="000000" w:fill="auto"/>
              <w:jc w:val="both"/>
              <w:textAlignment w:val="baseline"/>
              <w:rPr>
                <w:rFonts w:ascii="Verdana" w:hAnsi="Verdana"/>
              </w:rPr>
            </w:pPr>
            <w:r w:rsidRPr="006176E2">
              <w:rPr>
                <w:rFonts w:ascii="Verdana" w:hAnsi="Verdana"/>
                <w:sz w:val="20"/>
                <w:szCs w:val="20"/>
              </w:rPr>
              <w:t>Gyvenimo įgūdžiai**</w:t>
            </w:r>
          </w:p>
        </w:tc>
        <w:tc>
          <w:tcPr>
            <w:tcW w:w="1125" w:type="dxa"/>
            <w:vAlign w:val="center"/>
            <w:hideMark/>
          </w:tcPr>
          <w:p w14:paraId="21F23DA0" w14:textId="39CE3C39" w:rsidR="006176E2" w:rsidRPr="00CC180C" w:rsidRDefault="006176E2" w:rsidP="006176E2">
            <w:pPr>
              <w:jc w:val="center"/>
              <w:textAlignment w:val="baseline"/>
              <w:rPr>
                <w:rFonts w:ascii="Verdana" w:hAnsi="Verdana"/>
                <w:bCs/>
                <w:szCs w:val="20"/>
              </w:rPr>
            </w:pPr>
            <w:r w:rsidRPr="00CC180C">
              <w:rPr>
                <w:rFonts w:ascii="Verdana" w:hAnsi="Verdana"/>
                <w:bCs/>
                <w:sz w:val="20"/>
                <w:szCs w:val="20"/>
              </w:rPr>
              <w:t>** </w:t>
            </w:r>
          </w:p>
        </w:tc>
        <w:tc>
          <w:tcPr>
            <w:tcW w:w="1275" w:type="dxa"/>
            <w:vAlign w:val="center"/>
            <w:hideMark/>
          </w:tcPr>
          <w:p w14:paraId="6532D925" w14:textId="2EF24D82" w:rsidR="006176E2" w:rsidRPr="006176E2" w:rsidRDefault="006176E2" w:rsidP="006176E2">
            <w:pPr>
              <w:jc w:val="center"/>
              <w:textAlignment w:val="baseline"/>
              <w:rPr>
                <w:rFonts w:ascii="Verdana" w:hAnsi="Verdana"/>
                <w:szCs w:val="20"/>
              </w:rPr>
            </w:pPr>
            <w:r w:rsidRPr="006176E2">
              <w:rPr>
                <w:rFonts w:ascii="Verdana" w:hAnsi="Verdana"/>
                <w:sz w:val="20"/>
                <w:szCs w:val="20"/>
              </w:rPr>
              <w:t>**</w:t>
            </w:r>
          </w:p>
        </w:tc>
        <w:tc>
          <w:tcPr>
            <w:tcW w:w="1260" w:type="dxa"/>
            <w:vAlign w:val="center"/>
            <w:hideMark/>
          </w:tcPr>
          <w:p w14:paraId="6AC15F38" w14:textId="4D60BCF9" w:rsidR="006176E2" w:rsidRPr="006176E2" w:rsidRDefault="006176E2" w:rsidP="006176E2">
            <w:pPr>
              <w:jc w:val="center"/>
              <w:textAlignment w:val="baseline"/>
              <w:rPr>
                <w:rFonts w:ascii="Verdana" w:hAnsi="Verdana"/>
                <w:szCs w:val="20"/>
              </w:rPr>
            </w:pPr>
            <w:r w:rsidRPr="006176E2">
              <w:rPr>
                <w:rFonts w:ascii="Verdana" w:hAnsi="Verdana"/>
                <w:sz w:val="20"/>
                <w:szCs w:val="20"/>
              </w:rPr>
              <w:t>** </w:t>
            </w:r>
          </w:p>
        </w:tc>
        <w:tc>
          <w:tcPr>
            <w:tcW w:w="1302" w:type="dxa"/>
            <w:vAlign w:val="center"/>
            <w:hideMark/>
          </w:tcPr>
          <w:p w14:paraId="176ECE13" w14:textId="38832B01" w:rsidR="006176E2" w:rsidRPr="006176E2" w:rsidRDefault="006176E2" w:rsidP="006176E2">
            <w:pPr>
              <w:jc w:val="center"/>
              <w:textAlignment w:val="baseline"/>
              <w:rPr>
                <w:rFonts w:ascii="Verdana" w:hAnsi="Verdana"/>
                <w:szCs w:val="20"/>
              </w:rPr>
            </w:pPr>
            <w:r w:rsidRPr="006176E2">
              <w:rPr>
                <w:rFonts w:ascii="Verdana" w:hAnsi="Verdana"/>
                <w:sz w:val="20"/>
                <w:szCs w:val="20"/>
              </w:rPr>
              <w:t>** </w:t>
            </w:r>
          </w:p>
        </w:tc>
        <w:tc>
          <w:tcPr>
            <w:tcW w:w="1701" w:type="dxa"/>
            <w:vAlign w:val="center"/>
            <w:hideMark/>
          </w:tcPr>
          <w:p w14:paraId="10E46381" w14:textId="34AE96F3" w:rsidR="006176E2" w:rsidRPr="006176E2" w:rsidRDefault="006176E2" w:rsidP="006176E2">
            <w:pPr>
              <w:jc w:val="center"/>
              <w:textAlignment w:val="baseline"/>
              <w:rPr>
                <w:rFonts w:ascii="Verdana" w:hAnsi="Verdana"/>
                <w:szCs w:val="20"/>
              </w:rPr>
            </w:pPr>
            <w:r w:rsidRPr="006176E2">
              <w:rPr>
                <w:rFonts w:ascii="Verdana" w:hAnsi="Verdana"/>
                <w:sz w:val="20"/>
                <w:szCs w:val="20"/>
              </w:rPr>
              <w:t>**</w:t>
            </w:r>
          </w:p>
        </w:tc>
      </w:tr>
      <w:tr w:rsidR="006176E2" w:rsidRPr="006176E2" w14:paraId="2ACBD9C9" w14:textId="77777777" w:rsidTr="00606B24">
        <w:trPr>
          <w:trHeight w:val="45"/>
        </w:trPr>
        <w:tc>
          <w:tcPr>
            <w:tcW w:w="3407" w:type="dxa"/>
            <w:hideMark/>
          </w:tcPr>
          <w:p w14:paraId="77469C64" w14:textId="4F7D42E6" w:rsidR="006176E2" w:rsidRPr="006176E2" w:rsidRDefault="006176E2" w:rsidP="006176E2">
            <w:pPr>
              <w:shd w:val="clear" w:color="000000" w:fill="auto"/>
              <w:jc w:val="both"/>
              <w:textAlignment w:val="baseline"/>
              <w:rPr>
                <w:rFonts w:ascii="Verdana" w:hAnsi="Verdana"/>
              </w:rPr>
            </w:pPr>
            <w:r w:rsidRPr="006176E2">
              <w:rPr>
                <w:rFonts w:ascii="Verdana" w:hAnsi="Verdana"/>
                <w:sz w:val="20"/>
                <w:szCs w:val="20"/>
              </w:rPr>
              <w:t>Informatika**  </w:t>
            </w:r>
          </w:p>
        </w:tc>
        <w:tc>
          <w:tcPr>
            <w:tcW w:w="1125" w:type="dxa"/>
            <w:vAlign w:val="center"/>
            <w:hideMark/>
          </w:tcPr>
          <w:p w14:paraId="6AEAA289" w14:textId="08515887" w:rsidR="006176E2" w:rsidRPr="00CC180C" w:rsidRDefault="006176E2" w:rsidP="006176E2">
            <w:pPr>
              <w:jc w:val="center"/>
              <w:textAlignment w:val="baseline"/>
              <w:rPr>
                <w:rFonts w:ascii="Verdana" w:hAnsi="Verdana"/>
                <w:bCs/>
                <w:szCs w:val="20"/>
              </w:rPr>
            </w:pPr>
            <w:r w:rsidRPr="00CC180C">
              <w:rPr>
                <w:rFonts w:ascii="Verdana" w:hAnsi="Verdana"/>
                <w:bCs/>
                <w:sz w:val="20"/>
                <w:szCs w:val="20"/>
              </w:rPr>
              <w:t>** </w:t>
            </w:r>
          </w:p>
        </w:tc>
        <w:tc>
          <w:tcPr>
            <w:tcW w:w="1275" w:type="dxa"/>
            <w:vAlign w:val="center"/>
            <w:hideMark/>
          </w:tcPr>
          <w:p w14:paraId="466A4580" w14:textId="4AB4DF73" w:rsidR="006176E2" w:rsidRPr="006176E2" w:rsidRDefault="006176E2" w:rsidP="006176E2">
            <w:pPr>
              <w:jc w:val="center"/>
              <w:textAlignment w:val="baseline"/>
              <w:rPr>
                <w:rFonts w:ascii="Verdana" w:hAnsi="Verdana"/>
                <w:szCs w:val="20"/>
              </w:rPr>
            </w:pPr>
            <w:r w:rsidRPr="006176E2">
              <w:rPr>
                <w:rFonts w:ascii="Verdana" w:hAnsi="Verdana"/>
                <w:sz w:val="20"/>
                <w:szCs w:val="20"/>
              </w:rPr>
              <w:t>**</w:t>
            </w:r>
          </w:p>
        </w:tc>
        <w:tc>
          <w:tcPr>
            <w:tcW w:w="1260" w:type="dxa"/>
            <w:vAlign w:val="center"/>
            <w:hideMark/>
          </w:tcPr>
          <w:p w14:paraId="75F91058" w14:textId="68D9AD30" w:rsidR="006176E2" w:rsidRPr="006176E2" w:rsidRDefault="006176E2" w:rsidP="006176E2">
            <w:pPr>
              <w:jc w:val="center"/>
              <w:textAlignment w:val="baseline"/>
              <w:rPr>
                <w:rFonts w:ascii="Verdana" w:hAnsi="Verdana"/>
                <w:szCs w:val="20"/>
              </w:rPr>
            </w:pPr>
            <w:r w:rsidRPr="006176E2">
              <w:rPr>
                <w:rFonts w:ascii="Verdana" w:hAnsi="Verdana"/>
                <w:sz w:val="20"/>
                <w:szCs w:val="20"/>
              </w:rPr>
              <w:t>** </w:t>
            </w:r>
          </w:p>
        </w:tc>
        <w:tc>
          <w:tcPr>
            <w:tcW w:w="1302" w:type="dxa"/>
            <w:vAlign w:val="center"/>
            <w:hideMark/>
          </w:tcPr>
          <w:p w14:paraId="6EF4FFCB" w14:textId="27BA3D5E" w:rsidR="006176E2" w:rsidRPr="006176E2" w:rsidRDefault="006176E2" w:rsidP="006176E2">
            <w:pPr>
              <w:jc w:val="center"/>
              <w:textAlignment w:val="baseline"/>
              <w:rPr>
                <w:rFonts w:ascii="Verdana" w:hAnsi="Verdana"/>
                <w:szCs w:val="20"/>
              </w:rPr>
            </w:pPr>
            <w:r w:rsidRPr="006176E2">
              <w:rPr>
                <w:rFonts w:ascii="Verdana" w:hAnsi="Verdana"/>
                <w:sz w:val="20"/>
                <w:szCs w:val="20"/>
              </w:rPr>
              <w:t>** </w:t>
            </w:r>
          </w:p>
        </w:tc>
        <w:tc>
          <w:tcPr>
            <w:tcW w:w="1701" w:type="dxa"/>
            <w:vAlign w:val="center"/>
            <w:hideMark/>
          </w:tcPr>
          <w:p w14:paraId="48060A74" w14:textId="72088525" w:rsidR="006176E2" w:rsidRPr="006176E2" w:rsidRDefault="006176E2" w:rsidP="006176E2">
            <w:pPr>
              <w:jc w:val="center"/>
              <w:textAlignment w:val="baseline"/>
              <w:rPr>
                <w:rFonts w:ascii="Verdana" w:hAnsi="Verdana"/>
                <w:szCs w:val="20"/>
              </w:rPr>
            </w:pPr>
            <w:r w:rsidRPr="006176E2">
              <w:rPr>
                <w:rFonts w:ascii="Verdana" w:hAnsi="Verdana"/>
                <w:sz w:val="20"/>
                <w:szCs w:val="20"/>
              </w:rPr>
              <w:t>**</w:t>
            </w:r>
          </w:p>
        </w:tc>
      </w:tr>
      <w:tr w:rsidR="006176E2" w:rsidRPr="006176E2" w14:paraId="79826E57" w14:textId="77777777" w:rsidTr="00606B24">
        <w:trPr>
          <w:trHeight w:val="45"/>
        </w:trPr>
        <w:tc>
          <w:tcPr>
            <w:tcW w:w="3407" w:type="dxa"/>
            <w:hideMark/>
          </w:tcPr>
          <w:p w14:paraId="696EBF18" w14:textId="2508B4F9" w:rsidR="006176E2" w:rsidRPr="006176E2" w:rsidRDefault="006176E2" w:rsidP="006176E2">
            <w:pPr>
              <w:jc w:val="both"/>
              <w:textAlignment w:val="baseline"/>
              <w:rPr>
                <w:rFonts w:ascii="Verdana" w:hAnsi="Verdana"/>
                <w:szCs w:val="20"/>
              </w:rPr>
            </w:pPr>
            <w:r w:rsidRPr="006176E2">
              <w:rPr>
                <w:rFonts w:ascii="Verdana" w:hAnsi="Verdana"/>
                <w:sz w:val="20"/>
                <w:szCs w:val="20"/>
              </w:rPr>
              <w:t>Etninė kultūra** </w:t>
            </w:r>
          </w:p>
        </w:tc>
        <w:tc>
          <w:tcPr>
            <w:tcW w:w="1125" w:type="dxa"/>
            <w:vAlign w:val="center"/>
            <w:hideMark/>
          </w:tcPr>
          <w:p w14:paraId="58A5FC12" w14:textId="5D37596F" w:rsidR="006176E2" w:rsidRPr="00CC180C" w:rsidRDefault="006176E2" w:rsidP="006176E2">
            <w:pPr>
              <w:jc w:val="center"/>
              <w:textAlignment w:val="baseline"/>
              <w:rPr>
                <w:rFonts w:ascii="Verdana" w:hAnsi="Verdana"/>
                <w:bCs/>
                <w:szCs w:val="20"/>
              </w:rPr>
            </w:pPr>
            <w:r w:rsidRPr="00CC180C">
              <w:rPr>
                <w:rFonts w:ascii="Verdana" w:hAnsi="Verdana"/>
                <w:bCs/>
                <w:sz w:val="20"/>
                <w:szCs w:val="20"/>
              </w:rPr>
              <w:t>**</w:t>
            </w:r>
          </w:p>
        </w:tc>
        <w:tc>
          <w:tcPr>
            <w:tcW w:w="1275" w:type="dxa"/>
            <w:vAlign w:val="center"/>
            <w:hideMark/>
          </w:tcPr>
          <w:p w14:paraId="72C41E25" w14:textId="7EA45D0C" w:rsidR="006176E2" w:rsidRPr="006176E2" w:rsidRDefault="006176E2" w:rsidP="006176E2">
            <w:pPr>
              <w:jc w:val="center"/>
              <w:textAlignment w:val="baseline"/>
              <w:rPr>
                <w:rFonts w:ascii="Verdana" w:hAnsi="Verdana"/>
                <w:szCs w:val="20"/>
              </w:rPr>
            </w:pPr>
            <w:r w:rsidRPr="006176E2">
              <w:rPr>
                <w:rFonts w:ascii="Verdana" w:hAnsi="Verdana"/>
                <w:sz w:val="20"/>
                <w:szCs w:val="20"/>
              </w:rPr>
              <w:t>**</w:t>
            </w:r>
          </w:p>
        </w:tc>
        <w:tc>
          <w:tcPr>
            <w:tcW w:w="1260" w:type="dxa"/>
            <w:vAlign w:val="center"/>
            <w:hideMark/>
          </w:tcPr>
          <w:p w14:paraId="68C568F3" w14:textId="09CAD99E" w:rsidR="006176E2" w:rsidRPr="006176E2" w:rsidRDefault="006176E2" w:rsidP="006176E2">
            <w:pPr>
              <w:jc w:val="center"/>
              <w:textAlignment w:val="baseline"/>
              <w:rPr>
                <w:rFonts w:ascii="Verdana" w:hAnsi="Verdana"/>
                <w:sz w:val="20"/>
                <w:szCs w:val="20"/>
              </w:rPr>
            </w:pPr>
            <w:r w:rsidRPr="006176E2">
              <w:rPr>
                <w:rFonts w:ascii="Verdana" w:hAnsi="Verdana"/>
                <w:sz w:val="20"/>
                <w:szCs w:val="20"/>
              </w:rPr>
              <w:t>**</w:t>
            </w:r>
          </w:p>
        </w:tc>
        <w:tc>
          <w:tcPr>
            <w:tcW w:w="1302" w:type="dxa"/>
            <w:vAlign w:val="center"/>
            <w:hideMark/>
          </w:tcPr>
          <w:p w14:paraId="785827B0" w14:textId="21E74B11" w:rsidR="006176E2" w:rsidRPr="006176E2" w:rsidRDefault="006176E2" w:rsidP="006176E2">
            <w:pPr>
              <w:jc w:val="center"/>
              <w:textAlignment w:val="baseline"/>
              <w:rPr>
                <w:rFonts w:ascii="Verdana" w:hAnsi="Verdana"/>
                <w:sz w:val="20"/>
                <w:szCs w:val="20"/>
              </w:rPr>
            </w:pPr>
            <w:r w:rsidRPr="006176E2">
              <w:rPr>
                <w:rFonts w:ascii="Verdana" w:hAnsi="Verdana"/>
                <w:sz w:val="20"/>
                <w:szCs w:val="20"/>
              </w:rPr>
              <w:t>**</w:t>
            </w:r>
          </w:p>
        </w:tc>
        <w:tc>
          <w:tcPr>
            <w:tcW w:w="1701" w:type="dxa"/>
            <w:vAlign w:val="center"/>
            <w:hideMark/>
          </w:tcPr>
          <w:p w14:paraId="68F77CFA" w14:textId="3F59F835" w:rsidR="006176E2" w:rsidRPr="006176E2" w:rsidRDefault="006176E2" w:rsidP="006176E2">
            <w:pPr>
              <w:jc w:val="center"/>
              <w:textAlignment w:val="baseline"/>
              <w:rPr>
                <w:rFonts w:ascii="Verdana" w:hAnsi="Verdana"/>
                <w:sz w:val="20"/>
                <w:szCs w:val="20"/>
              </w:rPr>
            </w:pPr>
            <w:r w:rsidRPr="006176E2">
              <w:rPr>
                <w:rFonts w:ascii="Verdana" w:hAnsi="Verdana"/>
                <w:sz w:val="20"/>
                <w:szCs w:val="20"/>
              </w:rPr>
              <w:t>**</w:t>
            </w:r>
          </w:p>
        </w:tc>
      </w:tr>
      <w:tr w:rsidR="006176E2" w:rsidRPr="006176E2" w14:paraId="340759EE" w14:textId="77777777" w:rsidTr="00606B24">
        <w:trPr>
          <w:trHeight w:val="300"/>
        </w:trPr>
        <w:tc>
          <w:tcPr>
            <w:tcW w:w="3407" w:type="dxa"/>
            <w:hideMark/>
          </w:tcPr>
          <w:p w14:paraId="1BCFF28C" w14:textId="77777777" w:rsidR="006176E2" w:rsidRPr="006176E2" w:rsidRDefault="006176E2" w:rsidP="006176E2">
            <w:pPr>
              <w:shd w:val="clear" w:color="000000" w:fill="auto"/>
              <w:jc w:val="both"/>
              <w:textAlignment w:val="baseline"/>
              <w:rPr>
                <w:rFonts w:ascii="Verdana" w:hAnsi="Verdana"/>
              </w:rPr>
            </w:pPr>
            <w:r w:rsidRPr="006176E2">
              <w:rPr>
                <w:rFonts w:ascii="Verdana" w:hAnsi="Verdana"/>
                <w:sz w:val="20"/>
                <w:szCs w:val="20"/>
              </w:rPr>
              <w:t>Iš viso privalomų pamokų skaičius per mokslo metus  </w:t>
            </w:r>
          </w:p>
        </w:tc>
        <w:tc>
          <w:tcPr>
            <w:tcW w:w="1125" w:type="dxa"/>
            <w:vAlign w:val="center"/>
            <w:hideMark/>
          </w:tcPr>
          <w:p w14:paraId="1398B0EA" w14:textId="0BCAD3BB" w:rsidR="006176E2" w:rsidRPr="006176E2" w:rsidRDefault="006176E2" w:rsidP="006176E2">
            <w:pPr>
              <w:jc w:val="center"/>
              <w:textAlignment w:val="baseline"/>
              <w:rPr>
                <w:rFonts w:ascii="Verdana" w:hAnsi="Verdana"/>
                <w:szCs w:val="20"/>
              </w:rPr>
            </w:pPr>
            <w:r w:rsidRPr="006176E2">
              <w:rPr>
                <w:rFonts w:ascii="Verdana" w:hAnsi="Verdana"/>
                <w:sz w:val="20"/>
                <w:szCs w:val="20"/>
              </w:rPr>
              <w:t>805 (23)  </w:t>
            </w:r>
          </w:p>
        </w:tc>
        <w:tc>
          <w:tcPr>
            <w:tcW w:w="1275" w:type="dxa"/>
            <w:vAlign w:val="center"/>
            <w:hideMark/>
          </w:tcPr>
          <w:p w14:paraId="017D528A" w14:textId="22E2B526" w:rsidR="006176E2" w:rsidRPr="006176E2" w:rsidRDefault="006176E2" w:rsidP="004E104C">
            <w:pPr>
              <w:jc w:val="center"/>
              <w:textAlignment w:val="baseline"/>
              <w:rPr>
                <w:rFonts w:ascii="Verdana" w:hAnsi="Verdana"/>
                <w:sz w:val="20"/>
                <w:szCs w:val="20"/>
              </w:rPr>
            </w:pPr>
            <w:r w:rsidRPr="006176E2">
              <w:rPr>
                <w:rFonts w:ascii="Verdana" w:hAnsi="Verdana"/>
                <w:sz w:val="20"/>
                <w:szCs w:val="20"/>
              </w:rPr>
              <w:t xml:space="preserve">875 (25) </w:t>
            </w:r>
          </w:p>
        </w:tc>
        <w:tc>
          <w:tcPr>
            <w:tcW w:w="1260" w:type="dxa"/>
            <w:vAlign w:val="center"/>
            <w:hideMark/>
          </w:tcPr>
          <w:p w14:paraId="490737F1" w14:textId="60968DFA" w:rsidR="006176E2" w:rsidRPr="006176E2" w:rsidRDefault="006176E2" w:rsidP="004E104C">
            <w:pPr>
              <w:jc w:val="center"/>
              <w:textAlignment w:val="baseline"/>
              <w:rPr>
                <w:rFonts w:ascii="Verdana" w:hAnsi="Verdana"/>
                <w:sz w:val="20"/>
                <w:szCs w:val="20"/>
              </w:rPr>
            </w:pPr>
            <w:r w:rsidRPr="006176E2">
              <w:rPr>
                <w:rFonts w:ascii="Verdana" w:hAnsi="Verdana"/>
                <w:sz w:val="20"/>
                <w:szCs w:val="20"/>
              </w:rPr>
              <w:t xml:space="preserve">875 (25) </w:t>
            </w:r>
          </w:p>
        </w:tc>
        <w:tc>
          <w:tcPr>
            <w:tcW w:w="1302" w:type="dxa"/>
            <w:vAlign w:val="center"/>
            <w:hideMark/>
          </w:tcPr>
          <w:p w14:paraId="727BC784" w14:textId="6A20B9AB" w:rsidR="006176E2" w:rsidRPr="006176E2" w:rsidRDefault="006176E2" w:rsidP="004E104C">
            <w:pPr>
              <w:jc w:val="center"/>
              <w:textAlignment w:val="baseline"/>
              <w:rPr>
                <w:rFonts w:ascii="Verdana" w:hAnsi="Verdana"/>
                <w:sz w:val="20"/>
                <w:szCs w:val="20"/>
              </w:rPr>
            </w:pPr>
            <w:r w:rsidRPr="006176E2">
              <w:rPr>
                <w:rFonts w:ascii="Verdana" w:hAnsi="Verdana"/>
                <w:sz w:val="20"/>
                <w:szCs w:val="20"/>
              </w:rPr>
              <w:t>875 (25)  </w:t>
            </w:r>
          </w:p>
        </w:tc>
        <w:tc>
          <w:tcPr>
            <w:tcW w:w="1701" w:type="dxa"/>
            <w:vAlign w:val="center"/>
            <w:hideMark/>
          </w:tcPr>
          <w:p w14:paraId="11137F4D" w14:textId="032B9499" w:rsidR="006176E2" w:rsidRPr="006176E2" w:rsidRDefault="006176E2" w:rsidP="004E104C">
            <w:pPr>
              <w:shd w:val="clear" w:color="000000" w:fill="auto"/>
              <w:jc w:val="center"/>
              <w:textAlignment w:val="baseline"/>
              <w:rPr>
                <w:rFonts w:ascii="Verdana" w:hAnsi="Verdana"/>
              </w:rPr>
            </w:pPr>
            <w:r w:rsidRPr="006176E2">
              <w:rPr>
                <w:rFonts w:ascii="Verdana" w:hAnsi="Verdana"/>
                <w:sz w:val="20"/>
                <w:szCs w:val="20"/>
              </w:rPr>
              <w:t xml:space="preserve">3 430 (98) </w:t>
            </w:r>
          </w:p>
        </w:tc>
      </w:tr>
      <w:tr w:rsidR="006176E2" w:rsidRPr="006176E2" w14:paraId="077ACF89" w14:textId="77777777" w:rsidTr="00606B24">
        <w:trPr>
          <w:trHeight w:val="300"/>
        </w:trPr>
        <w:tc>
          <w:tcPr>
            <w:tcW w:w="3407" w:type="dxa"/>
            <w:hideMark/>
          </w:tcPr>
          <w:p w14:paraId="1911D8B4" w14:textId="77777777" w:rsidR="006176E2" w:rsidRPr="006176E2" w:rsidRDefault="006176E2" w:rsidP="006176E2">
            <w:pPr>
              <w:shd w:val="clear" w:color="000000" w:fill="auto"/>
              <w:jc w:val="both"/>
              <w:textAlignment w:val="baseline"/>
              <w:rPr>
                <w:rFonts w:ascii="Verdana" w:hAnsi="Verdana"/>
              </w:rPr>
            </w:pPr>
            <w:r w:rsidRPr="006176E2">
              <w:rPr>
                <w:rFonts w:ascii="Verdana" w:hAnsi="Verdana"/>
                <w:sz w:val="20"/>
                <w:szCs w:val="20"/>
              </w:rPr>
              <w:t>Pamokos, skiriamos mokinių ugdymosi poreikiams tenkinti </w:t>
            </w:r>
          </w:p>
        </w:tc>
        <w:tc>
          <w:tcPr>
            <w:tcW w:w="1125" w:type="dxa"/>
            <w:vAlign w:val="center"/>
            <w:hideMark/>
          </w:tcPr>
          <w:p w14:paraId="5CB331AD" w14:textId="69FD93F9" w:rsidR="006176E2" w:rsidRPr="006176E2" w:rsidRDefault="006176E2" w:rsidP="006176E2">
            <w:pPr>
              <w:shd w:val="clear" w:color="000000" w:fill="auto"/>
              <w:jc w:val="center"/>
              <w:textAlignment w:val="baseline"/>
              <w:rPr>
                <w:rFonts w:ascii="Verdana" w:hAnsi="Verdana"/>
              </w:rPr>
            </w:pPr>
            <w:r w:rsidRPr="006176E2">
              <w:rPr>
                <w:rFonts w:ascii="Verdana" w:hAnsi="Verdana"/>
                <w:sz w:val="20"/>
                <w:szCs w:val="20"/>
              </w:rPr>
              <w:t xml:space="preserve">35 (1) </w:t>
            </w:r>
          </w:p>
        </w:tc>
        <w:tc>
          <w:tcPr>
            <w:tcW w:w="1275" w:type="dxa"/>
            <w:vAlign w:val="center"/>
            <w:hideMark/>
          </w:tcPr>
          <w:p w14:paraId="6185B434" w14:textId="77777777" w:rsidR="006176E2" w:rsidRPr="006176E2" w:rsidRDefault="006176E2" w:rsidP="006176E2">
            <w:pPr>
              <w:shd w:val="clear" w:color="000000" w:fill="auto"/>
              <w:jc w:val="center"/>
              <w:textAlignment w:val="baseline"/>
              <w:rPr>
                <w:rFonts w:ascii="Verdana" w:hAnsi="Verdana"/>
              </w:rPr>
            </w:pPr>
            <w:r w:rsidRPr="006176E2">
              <w:rPr>
                <w:rFonts w:ascii="Verdana" w:hAnsi="Verdana"/>
                <w:sz w:val="20"/>
                <w:szCs w:val="20"/>
              </w:rPr>
              <w:t>35 (1) </w:t>
            </w:r>
          </w:p>
        </w:tc>
        <w:tc>
          <w:tcPr>
            <w:tcW w:w="1260" w:type="dxa"/>
            <w:vAlign w:val="center"/>
            <w:hideMark/>
          </w:tcPr>
          <w:p w14:paraId="615F207B" w14:textId="44231EB6" w:rsidR="006176E2" w:rsidRPr="006176E2" w:rsidRDefault="006176E2" w:rsidP="006176E2">
            <w:pPr>
              <w:shd w:val="clear" w:color="000000" w:fill="auto"/>
              <w:jc w:val="center"/>
              <w:textAlignment w:val="baseline"/>
              <w:rPr>
                <w:rFonts w:ascii="Verdana" w:hAnsi="Verdana"/>
              </w:rPr>
            </w:pPr>
            <w:r w:rsidRPr="006176E2">
              <w:rPr>
                <w:rFonts w:ascii="Verdana" w:hAnsi="Verdana"/>
                <w:sz w:val="20"/>
                <w:szCs w:val="20"/>
              </w:rPr>
              <w:t>35 (1)  </w:t>
            </w:r>
          </w:p>
        </w:tc>
        <w:tc>
          <w:tcPr>
            <w:tcW w:w="1302" w:type="dxa"/>
            <w:vAlign w:val="center"/>
            <w:hideMark/>
          </w:tcPr>
          <w:p w14:paraId="196DF69D" w14:textId="77777777" w:rsidR="006176E2" w:rsidRPr="006176E2" w:rsidRDefault="006176E2" w:rsidP="006176E2">
            <w:pPr>
              <w:shd w:val="clear" w:color="000000" w:fill="auto"/>
              <w:jc w:val="center"/>
              <w:textAlignment w:val="baseline"/>
              <w:rPr>
                <w:rFonts w:ascii="Verdana" w:hAnsi="Verdana"/>
              </w:rPr>
            </w:pPr>
            <w:r w:rsidRPr="006176E2">
              <w:rPr>
                <w:rFonts w:ascii="Verdana" w:hAnsi="Verdana"/>
                <w:sz w:val="20"/>
                <w:szCs w:val="20"/>
              </w:rPr>
              <w:t>35 (1) </w:t>
            </w:r>
          </w:p>
        </w:tc>
        <w:tc>
          <w:tcPr>
            <w:tcW w:w="1701" w:type="dxa"/>
            <w:vAlign w:val="center"/>
            <w:hideMark/>
          </w:tcPr>
          <w:p w14:paraId="2A9A960A" w14:textId="0E68969F" w:rsidR="006176E2" w:rsidRPr="006176E2" w:rsidRDefault="006176E2" w:rsidP="006176E2">
            <w:pPr>
              <w:shd w:val="clear" w:color="000000" w:fill="auto"/>
              <w:jc w:val="center"/>
              <w:textAlignment w:val="baseline"/>
              <w:rPr>
                <w:rFonts w:ascii="Verdana" w:hAnsi="Verdana"/>
              </w:rPr>
            </w:pPr>
            <w:r w:rsidRPr="006176E2">
              <w:rPr>
                <w:rFonts w:ascii="Verdana" w:hAnsi="Verdana"/>
                <w:sz w:val="20"/>
                <w:szCs w:val="20"/>
              </w:rPr>
              <w:t xml:space="preserve">140 (4) </w:t>
            </w:r>
          </w:p>
        </w:tc>
      </w:tr>
      <w:tr w:rsidR="006176E2" w:rsidRPr="006176E2" w14:paraId="6884977B" w14:textId="77777777" w:rsidTr="00606B24">
        <w:trPr>
          <w:trHeight w:val="300"/>
        </w:trPr>
        <w:tc>
          <w:tcPr>
            <w:tcW w:w="3407" w:type="dxa"/>
            <w:hideMark/>
          </w:tcPr>
          <w:p w14:paraId="0D785C57" w14:textId="77777777" w:rsidR="006176E2" w:rsidRPr="006176E2" w:rsidRDefault="006176E2" w:rsidP="006176E2">
            <w:pPr>
              <w:shd w:val="clear" w:color="000000" w:fill="auto"/>
              <w:jc w:val="both"/>
              <w:textAlignment w:val="baseline"/>
              <w:rPr>
                <w:rFonts w:ascii="Verdana" w:hAnsi="Verdana"/>
              </w:rPr>
            </w:pPr>
            <w:r w:rsidRPr="006176E2">
              <w:rPr>
                <w:rFonts w:ascii="Verdana" w:hAnsi="Verdana"/>
                <w:sz w:val="20"/>
                <w:szCs w:val="20"/>
              </w:rPr>
              <w:t>Maksimalus leistinas pamokų skaičius  </w:t>
            </w:r>
          </w:p>
        </w:tc>
        <w:tc>
          <w:tcPr>
            <w:tcW w:w="1125" w:type="dxa"/>
            <w:vAlign w:val="center"/>
            <w:hideMark/>
          </w:tcPr>
          <w:p w14:paraId="5D7B3777" w14:textId="77777777" w:rsidR="006176E2" w:rsidRPr="006176E2" w:rsidRDefault="006176E2" w:rsidP="006176E2">
            <w:pPr>
              <w:shd w:val="clear" w:color="000000" w:fill="auto"/>
              <w:jc w:val="center"/>
              <w:textAlignment w:val="baseline"/>
              <w:rPr>
                <w:rFonts w:ascii="Verdana" w:hAnsi="Verdana"/>
              </w:rPr>
            </w:pPr>
            <w:r w:rsidRPr="006176E2">
              <w:rPr>
                <w:rFonts w:ascii="Verdana" w:hAnsi="Verdana"/>
                <w:sz w:val="20"/>
                <w:szCs w:val="20"/>
              </w:rPr>
              <w:t>875 (25) </w:t>
            </w:r>
          </w:p>
        </w:tc>
        <w:tc>
          <w:tcPr>
            <w:tcW w:w="1275" w:type="dxa"/>
            <w:vAlign w:val="center"/>
            <w:hideMark/>
          </w:tcPr>
          <w:p w14:paraId="5B0BC378" w14:textId="77777777" w:rsidR="006176E2" w:rsidRPr="006176E2" w:rsidRDefault="006176E2" w:rsidP="006176E2">
            <w:pPr>
              <w:shd w:val="clear" w:color="000000" w:fill="auto"/>
              <w:jc w:val="center"/>
              <w:textAlignment w:val="baseline"/>
              <w:rPr>
                <w:rFonts w:ascii="Verdana" w:hAnsi="Verdana"/>
              </w:rPr>
            </w:pPr>
            <w:r w:rsidRPr="006176E2">
              <w:rPr>
                <w:rFonts w:ascii="Verdana" w:hAnsi="Verdana"/>
                <w:sz w:val="20"/>
                <w:szCs w:val="20"/>
              </w:rPr>
              <w:t>1 050 (30) </w:t>
            </w:r>
          </w:p>
        </w:tc>
        <w:tc>
          <w:tcPr>
            <w:tcW w:w="1260" w:type="dxa"/>
            <w:vAlign w:val="center"/>
            <w:hideMark/>
          </w:tcPr>
          <w:p w14:paraId="6D56BA5E" w14:textId="77777777" w:rsidR="006176E2" w:rsidRPr="006176E2" w:rsidRDefault="006176E2" w:rsidP="006176E2">
            <w:pPr>
              <w:shd w:val="clear" w:color="000000" w:fill="auto"/>
              <w:jc w:val="center"/>
              <w:textAlignment w:val="baseline"/>
              <w:rPr>
                <w:rFonts w:ascii="Verdana" w:hAnsi="Verdana"/>
              </w:rPr>
            </w:pPr>
            <w:r w:rsidRPr="006176E2">
              <w:rPr>
                <w:rFonts w:ascii="Verdana" w:hAnsi="Verdana"/>
                <w:sz w:val="20"/>
                <w:szCs w:val="20"/>
              </w:rPr>
              <w:t>1 050 (30) </w:t>
            </w:r>
          </w:p>
        </w:tc>
        <w:tc>
          <w:tcPr>
            <w:tcW w:w="1302" w:type="dxa"/>
            <w:vAlign w:val="center"/>
            <w:hideMark/>
          </w:tcPr>
          <w:p w14:paraId="333897F1" w14:textId="77777777" w:rsidR="006176E2" w:rsidRPr="006176E2" w:rsidRDefault="006176E2" w:rsidP="006176E2">
            <w:pPr>
              <w:shd w:val="clear" w:color="000000" w:fill="auto"/>
              <w:jc w:val="center"/>
              <w:textAlignment w:val="baseline"/>
              <w:rPr>
                <w:rFonts w:ascii="Verdana" w:hAnsi="Verdana"/>
              </w:rPr>
            </w:pPr>
            <w:r w:rsidRPr="006176E2">
              <w:rPr>
                <w:rFonts w:ascii="Verdana" w:hAnsi="Verdana"/>
                <w:sz w:val="20"/>
                <w:szCs w:val="20"/>
              </w:rPr>
              <w:t>1 050 (30) </w:t>
            </w:r>
          </w:p>
        </w:tc>
        <w:tc>
          <w:tcPr>
            <w:tcW w:w="1701" w:type="dxa"/>
            <w:vAlign w:val="center"/>
            <w:hideMark/>
          </w:tcPr>
          <w:p w14:paraId="1D29D2B1" w14:textId="77777777" w:rsidR="006176E2" w:rsidRPr="006176E2" w:rsidRDefault="006176E2" w:rsidP="006176E2">
            <w:pPr>
              <w:shd w:val="clear" w:color="000000" w:fill="auto"/>
              <w:jc w:val="center"/>
              <w:textAlignment w:val="baseline"/>
              <w:rPr>
                <w:rFonts w:ascii="Verdana" w:hAnsi="Verdana"/>
              </w:rPr>
            </w:pPr>
            <w:r w:rsidRPr="006176E2">
              <w:rPr>
                <w:rFonts w:ascii="Verdana" w:hAnsi="Verdana"/>
                <w:sz w:val="20"/>
                <w:szCs w:val="20"/>
              </w:rPr>
              <w:t>4 025 (115) </w:t>
            </w:r>
          </w:p>
        </w:tc>
      </w:tr>
      <w:tr w:rsidR="006176E2" w:rsidRPr="006176E2" w14:paraId="6A20D4A0" w14:textId="77777777" w:rsidTr="00606B24">
        <w:trPr>
          <w:trHeight w:val="165"/>
        </w:trPr>
        <w:tc>
          <w:tcPr>
            <w:tcW w:w="3407" w:type="dxa"/>
            <w:hideMark/>
          </w:tcPr>
          <w:p w14:paraId="41B438F4" w14:textId="77777777" w:rsidR="006176E2" w:rsidRPr="006176E2" w:rsidRDefault="006176E2" w:rsidP="006176E2">
            <w:pPr>
              <w:jc w:val="both"/>
              <w:textAlignment w:val="baseline"/>
              <w:rPr>
                <w:rFonts w:ascii="Verdana" w:hAnsi="Verdana"/>
                <w:szCs w:val="20"/>
              </w:rPr>
            </w:pPr>
            <w:r w:rsidRPr="006176E2">
              <w:rPr>
                <w:rFonts w:ascii="Verdana" w:hAnsi="Verdana"/>
                <w:sz w:val="20"/>
                <w:szCs w:val="20"/>
              </w:rPr>
              <w:t xml:space="preserve">Neformalusis vaikų </w:t>
            </w:r>
            <w:r w:rsidRPr="006176E2">
              <w:rPr>
                <w:rFonts w:ascii="Verdana" w:hAnsi="Verdana"/>
                <w:sz w:val="20"/>
                <w:szCs w:val="20"/>
              </w:rPr>
              <w:lastRenderedPageBreak/>
              <w:t>švietimas  (valandų skaičius klasėms per mokslo metus)</w:t>
            </w:r>
          </w:p>
        </w:tc>
        <w:tc>
          <w:tcPr>
            <w:tcW w:w="2400" w:type="dxa"/>
            <w:gridSpan w:val="2"/>
            <w:vAlign w:val="center"/>
            <w:hideMark/>
          </w:tcPr>
          <w:p w14:paraId="39F9B85D" w14:textId="77777777" w:rsidR="006176E2" w:rsidRPr="006176E2" w:rsidRDefault="006176E2" w:rsidP="006176E2">
            <w:pPr>
              <w:jc w:val="center"/>
              <w:textAlignment w:val="baseline"/>
              <w:rPr>
                <w:rFonts w:ascii="Verdana" w:hAnsi="Verdana"/>
                <w:sz w:val="20"/>
                <w:szCs w:val="20"/>
              </w:rPr>
            </w:pPr>
            <w:r w:rsidRPr="006176E2">
              <w:rPr>
                <w:rFonts w:ascii="Verdana" w:hAnsi="Verdana"/>
                <w:sz w:val="20"/>
                <w:szCs w:val="20"/>
              </w:rPr>
              <w:lastRenderedPageBreak/>
              <w:t xml:space="preserve">140 </w:t>
            </w:r>
          </w:p>
        </w:tc>
        <w:tc>
          <w:tcPr>
            <w:tcW w:w="2562" w:type="dxa"/>
            <w:gridSpan w:val="2"/>
            <w:vAlign w:val="center"/>
            <w:hideMark/>
          </w:tcPr>
          <w:p w14:paraId="3C22ABD1" w14:textId="77777777" w:rsidR="006176E2" w:rsidRPr="006176E2" w:rsidRDefault="006176E2" w:rsidP="006176E2">
            <w:pPr>
              <w:jc w:val="center"/>
              <w:textAlignment w:val="baseline"/>
              <w:rPr>
                <w:rFonts w:ascii="Verdana" w:hAnsi="Verdana"/>
                <w:sz w:val="20"/>
                <w:szCs w:val="20"/>
              </w:rPr>
            </w:pPr>
            <w:r w:rsidRPr="006176E2">
              <w:rPr>
                <w:rFonts w:ascii="Verdana" w:hAnsi="Verdana"/>
                <w:sz w:val="20"/>
                <w:szCs w:val="20"/>
              </w:rPr>
              <w:t xml:space="preserve">140 </w:t>
            </w:r>
          </w:p>
        </w:tc>
        <w:tc>
          <w:tcPr>
            <w:tcW w:w="1701" w:type="dxa"/>
            <w:vAlign w:val="center"/>
            <w:hideMark/>
          </w:tcPr>
          <w:p w14:paraId="19263736" w14:textId="77777777" w:rsidR="006176E2" w:rsidRPr="006176E2" w:rsidRDefault="006176E2" w:rsidP="006176E2">
            <w:pPr>
              <w:jc w:val="center"/>
              <w:textAlignment w:val="baseline"/>
              <w:rPr>
                <w:rFonts w:ascii="Verdana" w:hAnsi="Verdana"/>
                <w:sz w:val="20"/>
                <w:szCs w:val="20"/>
              </w:rPr>
            </w:pPr>
            <w:r w:rsidRPr="006176E2">
              <w:rPr>
                <w:rFonts w:ascii="Verdana" w:hAnsi="Verdana"/>
                <w:sz w:val="20"/>
                <w:szCs w:val="20"/>
              </w:rPr>
              <w:t xml:space="preserve">280 </w:t>
            </w:r>
          </w:p>
        </w:tc>
      </w:tr>
    </w:tbl>
    <w:p w14:paraId="0889FF4E" w14:textId="77777777" w:rsidR="006176E2" w:rsidRPr="006176E2" w:rsidRDefault="006176E2" w:rsidP="006176E2">
      <w:pPr>
        <w:shd w:val="clear" w:color="000000" w:fill="auto"/>
        <w:ind w:right="148" w:firstLine="555"/>
        <w:jc w:val="both"/>
        <w:textAlignment w:val="baseline"/>
        <w:rPr>
          <w:rFonts w:ascii="Verdana" w:hAnsi="Verdana" w:cs="Segoe UI"/>
          <w:sz w:val="18"/>
          <w:szCs w:val="18"/>
        </w:rPr>
      </w:pPr>
      <w:r w:rsidRPr="006176E2">
        <w:rPr>
          <w:rFonts w:ascii="Verdana" w:hAnsi="Verdana"/>
          <w:color w:val="000000"/>
          <w:sz w:val="20"/>
          <w:szCs w:val="20"/>
        </w:rPr>
        <w:t>Pastabos: </w:t>
      </w:r>
    </w:p>
    <w:p w14:paraId="6930A167" w14:textId="787CFCE8" w:rsidR="006176E2" w:rsidRPr="006176E2" w:rsidRDefault="006176E2" w:rsidP="006176E2">
      <w:pPr>
        <w:shd w:val="clear" w:color="000000" w:fill="auto"/>
        <w:ind w:right="148" w:firstLine="555"/>
        <w:jc w:val="both"/>
        <w:textAlignment w:val="baseline"/>
        <w:rPr>
          <w:rFonts w:ascii="Verdana" w:hAnsi="Verdana" w:cs="Segoe UI"/>
          <w:sz w:val="18"/>
          <w:szCs w:val="18"/>
        </w:rPr>
      </w:pPr>
      <w:r w:rsidRPr="006176E2">
        <w:rPr>
          <w:rFonts w:ascii="Verdana" w:hAnsi="Verdana"/>
          <w:color w:val="000000"/>
          <w:sz w:val="20"/>
          <w:szCs w:val="20"/>
        </w:rPr>
        <w:t>* visuomeninio ir gamtos mokslų ugdymui skirtos pamokos organizuojant tyrinėjimo veiklas gali būti skirstomos pagal poreikį, numatytą periodą skiriant vienam dalykui daugiau pamokų, vėliau jas grąžinant kitam dalykui;</w:t>
      </w:r>
    </w:p>
    <w:p w14:paraId="48FBAD13" w14:textId="6AB2DF46" w:rsidR="006176E2" w:rsidRPr="006176E2" w:rsidRDefault="006176E2" w:rsidP="006176E2">
      <w:pPr>
        <w:ind w:right="148" w:firstLine="555"/>
        <w:jc w:val="both"/>
        <w:rPr>
          <w:rFonts w:ascii="Verdana" w:hAnsi="Verdana"/>
          <w:szCs w:val="20"/>
          <w:lang w:eastAsia="en-US"/>
        </w:rPr>
      </w:pPr>
      <w:r w:rsidRPr="006176E2">
        <w:rPr>
          <w:rFonts w:ascii="Verdana" w:hAnsi="Verdana"/>
          <w:color w:val="000000"/>
          <w:sz w:val="20"/>
          <w:szCs w:val="20"/>
        </w:rPr>
        <w:t xml:space="preserve">** </w:t>
      </w:r>
      <w:r w:rsidRPr="006176E2">
        <w:rPr>
          <w:rFonts w:ascii="Verdana" w:hAnsi="Verdana"/>
          <w:sz w:val="20"/>
          <w:szCs w:val="20"/>
        </w:rPr>
        <w:t xml:space="preserve"> įgyvendinama integruojant į kitų mokomųjų dalykų turinį.</w:t>
      </w:r>
    </w:p>
    <w:p w14:paraId="7A2B7E8D" w14:textId="77777777" w:rsidR="006176E2" w:rsidRPr="006176E2" w:rsidRDefault="006176E2" w:rsidP="006176E2">
      <w:pPr>
        <w:ind w:right="148" w:firstLine="555"/>
        <w:jc w:val="both"/>
        <w:textAlignment w:val="baseline"/>
        <w:rPr>
          <w:rFonts w:ascii="Verdana" w:hAnsi="Verdana"/>
          <w:color w:val="000000"/>
          <w:sz w:val="20"/>
          <w:szCs w:val="20"/>
        </w:rPr>
      </w:pPr>
    </w:p>
    <w:p w14:paraId="71A2E074" w14:textId="6ED7F396" w:rsidR="006176E2" w:rsidRPr="006176E2" w:rsidRDefault="00FE394F" w:rsidP="00C13531">
      <w:pPr>
        <w:tabs>
          <w:tab w:val="left" w:pos="720"/>
        </w:tabs>
        <w:ind w:firstLine="709"/>
        <w:jc w:val="both"/>
        <w:rPr>
          <w:rFonts w:ascii="Verdana" w:hAnsi="Verdana"/>
          <w:szCs w:val="20"/>
          <w:lang w:eastAsia="en-US"/>
        </w:rPr>
      </w:pPr>
      <w:r>
        <w:rPr>
          <w:rFonts w:ascii="Verdana" w:hAnsi="Verdana"/>
          <w:szCs w:val="20"/>
          <w:lang w:eastAsia="en-US"/>
        </w:rPr>
        <w:t>51</w:t>
      </w:r>
      <w:r w:rsidR="006176E2" w:rsidRPr="006176E2">
        <w:rPr>
          <w:rFonts w:ascii="Verdana" w:hAnsi="Verdana"/>
          <w:szCs w:val="20"/>
          <w:lang w:eastAsia="en-US"/>
        </w:rPr>
        <w:t>. Pradinio ugdymo programos dalykų turinio įgyvendinimo ypatumai:</w:t>
      </w:r>
    </w:p>
    <w:p w14:paraId="1089BE73" w14:textId="7EAC6AD0" w:rsidR="006176E2" w:rsidRPr="006176E2" w:rsidRDefault="00FE394F" w:rsidP="00C13531">
      <w:pPr>
        <w:tabs>
          <w:tab w:val="left" w:pos="720"/>
        </w:tabs>
        <w:ind w:firstLine="709"/>
        <w:jc w:val="both"/>
        <w:rPr>
          <w:rFonts w:ascii="Verdana" w:hAnsi="Verdana"/>
          <w:szCs w:val="20"/>
          <w:lang w:eastAsia="en-US"/>
        </w:rPr>
      </w:pPr>
      <w:r>
        <w:rPr>
          <w:rFonts w:ascii="Verdana" w:hAnsi="Verdana"/>
          <w:szCs w:val="20"/>
          <w:lang w:eastAsia="en-US"/>
        </w:rPr>
        <w:t>51</w:t>
      </w:r>
      <w:r w:rsidR="006176E2" w:rsidRPr="006176E2">
        <w:rPr>
          <w:rFonts w:ascii="Verdana" w:hAnsi="Verdana"/>
          <w:szCs w:val="20"/>
          <w:lang w:eastAsia="en-US"/>
        </w:rPr>
        <w:t xml:space="preserve">.1. dorinis ugdymas: </w:t>
      </w:r>
    </w:p>
    <w:p w14:paraId="0F5C0272" w14:textId="1FCE5AE9" w:rsidR="006176E2" w:rsidRPr="006176E2" w:rsidRDefault="00FE394F" w:rsidP="00C13531">
      <w:pPr>
        <w:tabs>
          <w:tab w:val="left" w:pos="720"/>
        </w:tabs>
        <w:ind w:firstLine="709"/>
        <w:jc w:val="both"/>
        <w:rPr>
          <w:rFonts w:ascii="Verdana" w:hAnsi="Verdana"/>
          <w:szCs w:val="20"/>
          <w:lang w:eastAsia="en-US"/>
        </w:rPr>
      </w:pPr>
      <w:r>
        <w:rPr>
          <w:rFonts w:ascii="Verdana" w:hAnsi="Verdana"/>
          <w:szCs w:val="20"/>
          <w:lang w:eastAsia="en-US"/>
        </w:rPr>
        <w:t>51</w:t>
      </w:r>
      <w:r w:rsidR="006176E2" w:rsidRPr="006176E2">
        <w:rPr>
          <w:rFonts w:ascii="Verdana" w:hAnsi="Verdana"/>
          <w:szCs w:val="20"/>
          <w:lang w:eastAsia="en-US"/>
        </w:rPr>
        <w:t xml:space="preserve">.1.1. mokinio tėvai (globėjai, rūpintojai) kasmet parenka mokiniui vieną iš dorinio ugdymo dalykų: etiką arba tradicinės religinės bendruomenės ar bendrijos tikybą; </w:t>
      </w:r>
    </w:p>
    <w:p w14:paraId="57D67986" w14:textId="2C5D547C" w:rsidR="006176E2" w:rsidRPr="006176E2" w:rsidRDefault="00FE394F" w:rsidP="00C13531">
      <w:pPr>
        <w:tabs>
          <w:tab w:val="left" w:pos="720"/>
        </w:tabs>
        <w:ind w:firstLine="709"/>
        <w:jc w:val="both"/>
        <w:rPr>
          <w:rFonts w:ascii="Verdana" w:hAnsi="Verdana"/>
          <w:szCs w:val="20"/>
          <w:lang w:eastAsia="en-US"/>
        </w:rPr>
      </w:pPr>
      <w:r>
        <w:rPr>
          <w:rFonts w:ascii="Verdana" w:hAnsi="Verdana"/>
          <w:szCs w:val="20"/>
          <w:lang w:eastAsia="en-US"/>
        </w:rPr>
        <w:t>51</w:t>
      </w:r>
      <w:r w:rsidR="006176E2" w:rsidRPr="006176E2">
        <w:rPr>
          <w:rFonts w:ascii="Verdana" w:hAnsi="Verdana"/>
          <w:szCs w:val="20"/>
          <w:lang w:eastAsia="en-US"/>
        </w:rPr>
        <w:t xml:space="preserve">.1.2. </w:t>
      </w:r>
      <w:r w:rsidR="002835FE">
        <w:rPr>
          <w:rFonts w:ascii="Verdana" w:hAnsi="Verdana"/>
          <w:szCs w:val="20"/>
          <w:lang w:eastAsia="en-US"/>
        </w:rPr>
        <w:t>jei progimnazija</w:t>
      </w:r>
      <w:r w:rsidR="006176E2" w:rsidRPr="006176E2">
        <w:rPr>
          <w:rFonts w:ascii="Verdana" w:hAnsi="Verdana"/>
          <w:szCs w:val="20"/>
          <w:lang w:eastAsia="en-US"/>
        </w:rPr>
        <w:t xml:space="preserve"> negali užtikrinti mokinių ar jų tėvų (globėjų, rūpintojų) pageidaujamos tradicinės religinės bendruomenės ar bendrijos tikybos mokymo, mokiniui įskaitomas tikybos mokymas sekmadieninėje mokykloje ar kitoje tikybos mokymo grupėje pagal Švietimo įstatymo 31 straipsnio 4 ir 5 dalyse nustatytus reikalavimus. Šiuo atveju </w:t>
      </w:r>
      <w:r w:rsidR="002835FE">
        <w:rPr>
          <w:rFonts w:ascii="Verdana" w:hAnsi="Verdana"/>
          <w:szCs w:val="20"/>
          <w:lang w:eastAsia="en-US"/>
        </w:rPr>
        <w:t>progimnazija</w:t>
      </w:r>
      <w:r w:rsidR="006176E2" w:rsidRPr="006176E2">
        <w:rPr>
          <w:rFonts w:ascii="Verdana" w:hAnsi="Verdana"/>
          <w:szCs w:val="20"/>
          <w:lang w:eastAsia="en-US"/>
        </w:rPr>
        <w:t xml:space="preserve"> nustato mokymosi pasiekimų įskaitymo tvarką; </w:t>
      </w:r>
    </w:p>
    <w:p w14:paraId="5A00E6AA" w14:textId="69A5B545" w:rsidR="006176E2" w:rsidRPr="006176E2" w:rsidRDefault="00FE394F" w:rsidP="00C13531">
      <w:pPr>
        <w:ind w:firstLine="709"/>
        <w:jc w:val="both"/>
        <w:textAlignment w:val="baseline"/>
        <w:rPr>
          <w:rFonts w:ascii="Verdana" w:hAnsi="Verdana"/>
          <w:szCs w:val="20"/>
          <w:lang w:eastAsia="en-US"/>
        </w:rPr>
      </w:pPr>
      <w:r>
        <w:rPr>
          <w:rFonts w:ascii="Verdana" w:hAnsi="Verdana"/>
          <w:szCs w:val="20"/>
          <w:shd w:val="clear" w:color="auto" w:fill="FFFFFF"/>
          <w:lang w:eastAsia="en-US"/>
        </w:rPr>
        <w:t>51</w:t>
      </w:r>
      <w:r w:rsidR="006176E2" w:rsidRPr="006176E2">
        <w:rPr>
          <w:rFonts w:ascii="Verdana" w:hAnsi="Verdana"/>
          <w:szCs w:val="20"/>
          <w:shd w:val="clear" w:color="auto" w:fill="FFFFFF"/>
          <w:lang w:eastAsia="en-US"/>
        </w:rPr>
        <w:t>.1.3. dorinio ugdymo dalyką mokiniui galima keisti </w:t>
      </w:r>
      <w:r w:rsidR="00A7063B">
        <w:rPr>
          <w:rFonts w:ascii="Verdana" w:hAnsi="Verdana"/>
          <w:szCs w:val="20"/>
          <w:shd w:val="clear" w:color="auto" w:fill="FFFFFF"/>
          <w:lang w:eastAsia="en-US"/>
        </w:rPr>
        <w:t>mokslo metų pabaigoje. Pageidautina, kad dorinio ugdymo dalykas būtų pasirenkamas ir tęsiamas 1 – 2 ir 3-4 klasėse</w:t>
      </w:r>
      <w:r w:rsidR="006176E2" w:rsidRPr="006176E2">
        <w:rPr>
          <w:rFonts w:ascii="Verdana" w:hAnsi="Verdana"/>
          <w:szCs w:val="20"/>
          <w:shd w:val="clear" w:color="auto" w:fill="FFFFFF"/>
          <w:lang w:eastAsia="en-US"/>
        </w:rPr>
        <w:t>;</w:t>
      </w:r>
      <w:r w:rsidR="006176E2" w:rsidRPr="006176E2">
        <w:rPr>
          <w:rFonts w:ascii="Verdana" w:hAnsi="Verdana"/>
          <w:szCs w:val="20"/>
          <w:lang w:eastAsia="en-US"/>
        </w:rPr>
        <w:t xml:space="preserve"> </w:t>
      </w:r>
    </w:p>
    <w:p w14:paraId="6F9DF18E" w14:textId="2AD403BC" w:rsidR="006176E2" w:rsidRPr="006176E2" w:rsidRDefault="00FE394F" w:rsidP="00C13531">
      <w:pPr>
        <w:tabs>
          <w:tab w:val="left" w:pos="720"/>
        </w:tabs>
        <w:ind w:firstLine="709"/>
        <w:jc w:val="both"/>
        <w:rPr>
          <w:rFonts w:ascii="Verdana" w:hAnsi="Verdana"/>
          <w:szCs w:val="20"/>
          <w:lang w:eastAsia="en-US"/>
        </w:rPr>
      </w:pPr>
      <w:r>
        <w:rPr>
          <w:rFonts w:ascii="Verdana" w:hAnsi="Verdana"/>
          <w:szCs w:val="20"/>
          <w:lang w:eastAsia="en-US"/>
        </w:rPr>
        <w:t>51</w:t>
      </w:r>
      <w:r w:rsidR="006176E2" w:rsidRPr="006176E2">
        <w:rPr>
          <w:rFonts w:ascii="Verdana" w:hAnsi="Verdana"/>
          <w:szCs w:val="20"/>
          <w:lang w:eastAsia="en-US"/>
        </w:rPr>
        <w:t>.2. pirmosios užsienio kalbos mokymas:</w:t>
      </w:r>
    </w:p>
    <w:p w14:paraId="1948C0B6" w14:textId="61A4D792" w:rsidR="006176E2" w:rsidRPr="006176E2" w:rsidRDefault="00FE394F" w:rsidP="00C13531">
      <w:pPr>
        <w:tabs>
          <w:tab w:val="left" w:pos="720"/>
        </w:tabs>
        <w:ind w:firstLine="709"/>
        <w:jc w:val="both"/>
        <w:rPr>
          <w:rFonts w:ascii="Verdana" w:hAnsi="Verdana"/>
          <w:szCs w:val="20"/>
          <w:lang w:eastAsia="en-US"/>
        </w:rPr>
      </w:pPr>
      <w:r>
        <w:rPr>
          <w:rFonts w:ascii="Verdana" w:hAnsi="Verdana"/>
          <w:szCs w:val="20"/>
          <w:lang w:eastAsia="en-US"/>
        </w:rPr>
        <w:t>51</w:t>
      </w:r>
      <w:r w:rsidR="006176E2" w:rsidRPr="006176E2">
        <w:rPr>
          <w:rFonts w:ascii="Verdana" w:hAnsi="Verdana"/>
          <w:szCs w:val="20"/>
          <w:lang w:eastAsia="en-US"/>
        </w:rPr>
        <w:t>.2.1. pirmosios užsienio kalbos mokoma(si) antraisiais–ketvirtaisiais pradinio ugdymo programos metais;</w:t>
      </w:r>
    </w:p>
    <w:p w14:paraId="1715BDCB" w14:textId="5D0746E0" w:rsidR="006176E2" w:rsidRPr="006176E2" w:rsidRDefault="00FE394F" w:rsidP="00C13531">
      <w:pPr>
        <w:tabs>
          <w:tab w:val="left" w:pos="540"/>
        </w:tabs>
        <w:ind w:firstLine="709"/>
        <w:jc w:val="both"/>
        <w:rPr>
          <w:rFonts w:ascii="Verdana" w:hAnsi="Verdana"/>
          <w:szCs w:val="20"/>
          <w:lang w:eastAsia="en-US"/>
        </w:rPr>
      </w:pPr>
      <w:r>
        <w:rPr>
          <w:rFonts w:ascii="Verdana" w:hAnsi="Verdana"/>
          <w:szCs w:val="20"/>
          <w:lang w:eastAsia="en-US"/>
        </w:rPr>
        <w:t>51</w:t>
      </w:r>
      <w:r w:rsidR="006176E2" w:rsidRPr="006176E2">
        <w:rPr>
          <w:rFonts w:ascii="Verdana" w:hAnsi="Verdana"/>
          <w:szCs w:val="20"/>
          <w:lang w:eastAsia="en-US"/>
        </w:rPr>
        <w:t xml:space="preserve">.2.2. </w:t>
      </w:r>
      <w:r w:rsidR="002835FE">
        <w:rPr>
          <w:rFonts w:ascii="Verdana" w:hAnsi="Verdana"/>
          <w:szCs w:val="20"/>
          <w:lang w:eastAsia="en-US"/>
        </w:rPr>
        <w:t>progimnazija</w:t>
      </w:r>
      <w:r w:rsidR="006176E2" w:rsidRPr="006176E2">
        <w:rPr>
          <w:rFonts w:ascii="Verdana" w:hAnsi="Verdana"/>
          <w:szCs w:val="20"/>
          <w:lang w:eastAsia="en-US"/>
        </w:rPr>
        <w:t xml:space="preserve"> siūlo tėvams (globėjams, rūpintojams) pagal įstatymą parinkti mokiniui pirmąją užsienio kalbą vieną iš Europos kalbų (anglų, vokiečių);</w:t>
      </w:r>
    </w:p>
    <w:p w14:paraId="381EC6A6" w14:textId="467FB63D" w:rsidR="006176E2" w:rsidRPr="006176E2" w:rsidRDefault="00FE394F" w:rsidP="00C13531">
      <w:pPr>
        <w:ind w:firstLine="709"/>
        <w:jc w:val="both"/>
        <w:textAlignment w:val="baseline"/>
        <w:rPr>
          <w:rFonts w:ascii="Verdana" w:hAnsi="Verdana"/>
          <w:szCs w:val="20"/>
          <w:shd w:val="clear" w:color="auto" w:fill="FFFFFF"/>
          <w:lang w:eastAsia="en-US"/>
        </w:rPr>
      </w:pPr>
      <w:r>
        <w:rPr>
          <w:rFonts w:ascii="Verdana" w:hAnsi="Verdana"/>
          <w:szCs w:val="20"/>
          <w:lang w:eastAsia="en-US"/>
        </w:rPr>
        <w:t>51</w:t>
      </w:r>
      <w:r w:rsidR="006176E2" w:rsidRPr="006176E2">
        <w:rPr>
          <w:rFonts w:ascii="Verdana" w:hAnsi="Verdana"/>
          <w:szCs w:val="20"/>
          <w:shd w:val="clear" w:color="auto" w:fill="FFFFFF"/>
          <w:lang w:eastAsia="en-US"/>
        </w:rPr>
        <w:t xml:space="preserve">.3. </w:t>
      </w:r>
      <w:r w:rsidR="006176E2" w:rsidRPr="006176E2">
        <w:rPr>
          <w:rFonts w:ascii="Verdana" w:hAnsi="Verdana"/>
          <w:szCs w:val="20"/>
          <w:lang w:eastAsia="en-US"/>
        </w:rPr>
        <w:t>siekdamas visuomeninio ugdymo ir gamtos mokslų Bendrosiose programose iškeltų tikslų, dalykams skirtas pamokas mokytojas gali planuoti lanksčiai, pavyzdžiui, organizuojant tyrinėjimo veiklą ribotą laikotarpį vieno dalyko mokymui skirti daugiau savaitinių pamokų. Būtina užtikrinti, kad Bendruosiuose planuose kiekvienam dalykui skirtas metinis pamokų skaičius nebūtų mažinamas</w:t>
      </w:r>
      <w:r w:rsidR="00D423F9">
        <w:rPr>
          <w:rFonts w:ascii="Verdana" w:hAnsi="Verdana"/>
          <w:szCs w:val="20"/>
          <w:lang w:eastAsia="en-US"/>
        </w:rPr>
        <w:t>.</w:t>
      </w:r>
      <w:r w:rsidR="006176E2" w:rsidRPr="006176E2">
        <w:rPr>
          <w:rFonts w:ascii="Verdana" w:hAnsi="Verdana"/>
          <w:szCs w:val="20"/>
          <w:lang w:eastAsia="en-US"/>
        </w:rPr>
        <w:t xml:space="preserve"> </w:t>
      </w:r>
    </w:p>
    <w:p w14:paraId="0FB7A719" w14:textId="26A0B13F" w:rsidR="006176E2" w:rsidRPr="006176E2" w:rsidRDefault="00FE394F" w:rsidP="00C13531">
      <w:pPr>
        <w:tabs>
          <w:tab w:val="left" w:pos="720"/>
        </w:tabs>
        <w:ind w:firstLine="709"/>
        <w:jc w:val="both"/>
        <w:rPr>
          <w:rFonts w:ascii="Verdana" w:hAnsi="Verdana"/>
          <w:szCs w:val="20"/>
          <w:lang w:eastAsia="en-US"/>
        </w:rPr>
      </w:pPr>
      <w:r>
        <w:rPr>
          <w:rFonts w:ascii="Verdana" w:hAnsi="Verdana"/>
          <w:szCs w:val="20"/>
          <w:lang w:eastAsia="en-US"/>
        </w:rPr>
        <w:t>51</w:t>
      </w:r>
      <w:r w:rsidR="006176E2" w:rsidRPr="006176E2">
        <w:rPr>
          <w:rFonts w:ascii="Verdana" w:hAnsi="Verdana"/>
          <w:szCs w:val="20"/>
          <w:lang w:eastAsia="en-US"/>
        </w:rPr>
        <w:t>.4. fizinis ugdymas:</w:t>
      </w:r>
    </w:p>
    <w:p w14:paraId="0C3FB0BE" w14:textId="7ADBCE44" w:rsidR="006176E2" w:rsidRPr="006176E2" w:rsidRDefault="00FE394F" w:rsidP="00C13531">
      <w:pPr>
        <w:tabs>
          <w:tab w:val="left" w:pos="450"/>
        </w:tabs>
        <w:ind w:firstLine="709"/>
        <w:jc w:val="both"/>
        <w:rPr>
          <w:rFonts w:ascii="Verdana" w:hAnsi="Verdana"/>
          <w:szCs w:val="20"/>
          <w:lang w:eastAsia="en-US"/>
        </w:rPr>
      </w:pPr>
      <w:r>
        <w:rPr>
          <w:rFonts w:ascii="Verdana" w:hAnsi="Verdana"/>
          <w:szCs w:val="20"/>
          <w:lang w:eastAsia="en-US"/>
        </w:rPr>
        <w:t>51</w:t>
      </w:r>
      <w:r w:rsidR="006176E2" w:rsidRPr="006176E2">
        <w:rPr>
          <w:rFonts w:ascii="Verdana" w:hAnsi="Verdana"/>
          <w:szCs w:val="20"/>
          <w:lang w:eastAsia="en-US"/>
        </w:rPr>
        <w:t>.4.1. specialiosios medicininės fizinio pajėgumo grupės mokiniai dalyvauja ugdymo veiklose su pagrindine grupe, bet pratimai ir krūvis jiems skiriami pagal gydytojo rekomendacijas</w:t>
      </w:r>
      <w:r w:rsidR="00E7334A">
        <w:rPr>
          <w:rFonts w:ascii="Verdana" w:hAnsi="Verdana"/>
          <w:szCs w:val="20"/>
          <w:lang w:eastAsia="en-US"/>
        </w:rPr>
        <w:t>.</w:t>
      </w:r>
    </w:p>
    <w:p w14:paraId="097701B3" w14:textId="388DE6E3" w:rsidR="006176E2" w:rsidRPr="006176E2" w:rsidRDefault="00FE394F" w:rsidP="00C13531">
      <w:pPr>
        <w:overflowPunct w:val="0"/>
        <w:ind w:firstLine="709"/>
        <w:jc w:val="both"/>
        <w:textAlignment w:val="baseline"/>
        <w:rPr>
          <w:rFonts w:ascii="Verdana" w:hAnsi="Verdana"/>
          <w:sz w:val="20"/>
          <w:szCs w:val="20"/>
          <w:lang w:eastAsia="en-US"/>
        </w:rPr>
      </w:pPr>
      <w:r>
        <w:rPr>
          <w:rFonts w:ascii="Verdana" w:hAnsi="Verdana"/>
          <w:szCs w:val="20"/>
          <w:lang w:eastAsia="en-US"/>
        </w:rPr>
        <w:t>51</w:t>
      </w:r>
      <w:r w:rsidR="006176E2" w:rsidRPr="006176E2">
        <w:rPr>
          <w:rFonts w:ascii="Verdana" w:hAnsi="Verdana"/>
          <w:szCs w:val="20"/>
          <w:lang w:eastAsia="en-US"/>
        </w:rPr>
        <w:t>.5. informatikos, etninės kultūros, gyvendinimo įgūdžių mokoma integruotai</w:t>
      </w:r>
      <w:r w:rsidR="006176E2" w:rsidRPr="006176E2">
        <w:rPr>
          <w:rFonts w:ascii="Verdana" w:hAnsi="Verdana"/>
          <w:color w:val="000000"/>
          <w:szCs w:val="20"/>
          <w:lang w:eastAsia="en-US"/>
        </w:rPr>
        <w:t xml:space="preserve">. </w:t>
      </w:r>
    </w:p>
    <w:p w14:paraId="511609CC" w14:textId="36DF6779" w:rsidR="005C0391" w:rsidRPr="005C0391" w:rsidRDefault="005C0391" w:rsidP="005C0391">
      <w:pPr>
        <w:shd w:val="clear" w:color="000000" w:fill="auto"/>
        <w:ind w:firstLine="567"/>
        <w:jc w:val="center"/>
        <w:rPr>
          <w:rFonts w:ascii="Verdana" w:hAnsi="Verdana"/>
          <w:b/>
          <w:bCs/>
          <w:lang w:eastAsia="en-US"/>
        </w:rPr>
      </w:pPr>
      <w:r w:rsidRPr="005C0391">
        <w:rPr>
          <w:rFonts w:ascii="Verdana" w:hAnsi="Verdana"/>
          <w:b/>
          <w:bCs/>
          <w:lang w:eastAsia="en-US"/>
        </w:rPr>
        <w:t>V SKYRIUS</w:t>
      </w:r>
    </w:p>
    <w:p w14:paraId="5582B37F" w14:textId="3C6C39E6" w:rsidR="005C0391" w:rsidRPr="005C0391" w:rsidRDefault="005C0391" w:rsidP="005C0391">
      <w:pPr>
        <w:shd w:val="clear" w:color="000000" w:fill="auto"/>
        <w:ind w:firstLine="567"/>
        <w:jc w:val="center"/>
        <w:rPr>
          <w:rFonts w:ascii="Verdana" w:hAnsi="Verdana"/>
          <w:lang w:eastAsia="en-US"/>
        </w:rPr>
      </w:pPr>
      <w:r w:rsidRPr="005C0391">
        <w:rPr>
          <w:rFonts w:ascii="Verdana" w:hAnsi="Verdana"/>
          <w:b/>
          <w:bCs/>
          <w:lang w:eastAsia="en-US"/>
        </w:rPr>
        <w:t xml:space="preserve">PAGRINDINIO UGDYMO PROGRAMOS </w:t>
      </w:r>
      <w:r>
        <w:rPr>
          <w:rFonts w:ascii="Verdana" w:hAnsi="Verdana"/>
          <w:b/>
          <w:bCs/>
          <w:lang w:eastAsia="en-US"/>
        </w:rPr>
        <w:t xml:space="preserve">I DALIES </w:t>
      </w:r>
      <w:r w:rsidRPr="005C0391">
        <w:rPr>
          <w:rFonts w:ascii="Verdana" w:hAnsi="Verdana"/>
          <w:b/>
          <w:bCs/>
          <w:lang w:eastAsia="en-US"/>
        </w:rPr>
        <w:t>ĮGYVENDINIMAS</w:t>
      </w:r>
      <w:r w:rsidRPr="005C0391">
        <w:rPr>
          <w:rFonts w:ascii="Verdana" w:hAnsi="Verdana"/>
          <w:lang w:eastAsia="en-US"/>
        </w:rPr>
        <w:t xml:space="preserve"> </w:t>
      </w:r>
    </w:p>
    <w:p w14:paraId="5FBBF2F3" w14:textId="77777777" w:rsidR="005C0391" w:rsidRPr="005C0391" w:rsidRDefault="005C0391" w:rsidP="000B3D50">
      <w:pPr>
        <w:overflowPunct w:val="0"/>
        <w:jc w:val="both"/>
        <w:textAlignment w:val="baseline"/>
        <w:rPr>
          <w:rFonts w:ascii="Verdana" w:hAnsi="Verdana"/>
          <w:szCs w:val="20"/>
          <w:lang w:eastAsia="en-US"/>
        </w:rPr>
      </w:pPr>
    </w:p>
    <w:p w14:paraId="467524A1" w14:textId="1B1635E6" w:rsidR="005C0391" w:rsidRPr="00882A08" w:rsidRDefault="00FE394F" w:rsidP="00882A08">
      <w:pPr>
        <w:overflowPunct w:val="0"/>
        <w:ind w:firstLine="709"/>
        <w:jc w:val="both"/>
        <w:textAlignment w:val="baseline"/>
        <w:rPr>
          <w:rFonts w:ascii="Verdana" w:hAnsi="Verdana"/>
          <w:szCs w:val="20"/>
          <w:lang w:eastAsia="en-US"/>
        </w:rPr>
      </w:pPr>
      <w:r>
        <w:rPr>
          <w:rFonts w:ascii="Verdana" w:hAnsi="Verdana"/>
          <w:szCs w:val="20"/>
          <w:lang w:eastAsia="en-US"/>
        </w:rPr>
        <w:t>52</w:t>
      </w:r>
      <w:r w:rsidR="005C0391" w:rsidRPr="005C0391">
        <w:rPr>
          <w:rFonts w:ascii="Verdana" w:hAnsi="Verdana"/>
          <w:szCs w:val="20"/>
          <w:lang w:eastAsia="en-US"/>
        </w:rPr>
        <w:t>. Pamokų skaičius pagrindinio ugdymo programos I daliai įgyvendinti</w:t>
      </w:r>
      <w:r w:rsidR="005C0391" w:rsidRPr="005C0391">
        <w:rPr>
          <w:rFonts w:ascii="Verdana" w:hAnsi="Verdana"/>
          <w:szCs w:val="20"/>
        </w:rPr>
        <w:t xml:space="preserve"> </w:t>
      </w:r>
      <w:r w:rsidR="005C0391" w:rsidRPr="005C0391">
        <w:rPr>
          <w:rFonts w:ascii="Verdana" w:hAnsi="Verdana"/>
          <w:color w:val="000000"/>
          <w:szCs w:val="20"/>
          <w:shd w:val="clear" w:color="auto" w:fill="FFFFFF"/>
          <w:lang w:eastAsia="en-US"/>
        </w:rPr>
        <w:t>grupinio mokymosi forma kasdieniu ir nuotoliniu mokymo proceso organizavimo būdu</w:t>
      </w:r>
      <w:r w:rsidR="005C0391" w:rsidRPr="005C0391">
        <w:rPr>
          <w:rFonts w:ascii="Verdana" w:hAnsi="Verdana"/>
          <w:szCs w:val="20"/>
          <w:lang w:eastAsia="en-US"/>
        </w:rPr>
        <w:t xml:space="preserve">: </w:t>
      </w:r>
    </w:p>
    <w:tbl>
      <w:tblPr>
        <w:tblW w:w="10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8"/>
        <w:gridCol w:w="1420"/>
        <w:gridCol w:w="1279"/>
        <w:gridCol w:w="1276"/>
        <w:gridCol w:w="1668"/>
        <w:gridCol w:w="1365"/>
        <w:gridCol w:w="11"/>
      </w:tblGrid>
      <w:tr w:rsidR="005C0391" w:rsidRPr="005C0391" w14:paraId="36E12B7E" w14:textId="77777777" w:rsidTr="00606B24">
        <w:trPr>
          <w:gridAfter w:val="1"/>
          <w:wAfter w:w="11" w:type="dxa"/>
          <w:trHeight w:val="330"/>
          <w:jc w:val="center"/>
        </w:trPr>
        <w:tc>
          <w:tcPr>
            <w:tcW w:w="3068" w:type="dxa"/>
            <w:vMerge w:val="restart"/>
            <w:hideMark/>
          </w:tcPr>
          <w:p w14:paraId="170B1CCB" w14:textId="77777777" w:rsidR="005C0391" w:rsidRPr="005C0391" w:rsidRDefault="005C0391" w:rsidP="005C0391">
            <w:pPr>
              <w:shd w:val="clear" w:color="000000" w:fill="auto"/>
              <w:overflowPunct w:val="0"/>
              <w:jc w:val="center"/>
              <w:textAlignment w:val="baseline"/>
              <w:rPr>
                <w:rFonts w:ascii="Verdana" w:hAnsi="Verdana"/>
                <w:sz w:val="20"/>
                <w:szCs w:val="20"/>
              </w:rPr>
            </w:pPr>
            <w:r w:rsidRPr="005C0391">
              <w:rPr>
                <w:rFonts w:ascii="Verdana" w:hAnsi="Verdana"/>
                <w:sz w:val="20"/>
                <w:szCs w:val="20"/>
              </w:rPr>
              <w:t>Dalykų grupės / dalykai</w:t>
            </w:r>
          </w:p>
        </w:tc>
        <w:tc>
          <w:tcPr>
            <w:tcW w:w="5643" w:type="dxa"/>
            <w:gridSpan w:val="4"/>
            <w:hideMark/>
          </w:tcPr>
          <w:p w14:paraId="205C453B" w14:textId="77777777" w:rsidR="005C0391" w:rsidRPr="005C0391" w:rsidRDefault="005C0391" w:rsidP="005C0391">
            <w:pPr>
              <w:shd w:val="clear" w:color="000000" w:fill="auto"/>
              <w:ind w:firstLine="555"/>
              <w:jc w:val="center"/>
              <w:textAlignment w:val="baseline"/>
              <w:rPr>
                <w:rFonts w:ascii="Verdana" w:hAnsi="Verdana"/>
                <w:sz w:val="20"/>
                <w:szCs w:val="20"/>
              </w:rPr>
            </w:pPr>
            <w:r w:rsidRPr="005C0391">
              <w:rPr>
                <w:rFonts w:ascii="Verdana" w:hAnsi="Verdana"/>
                <w:sz w:val="20"/>
                <w:szCs w:val="20"/>
              </w:rPr>
              <w:t>Klasė / pamokų skaičius per mokslo metus ir</w:t>
            </w:r>
            <w:r w:rsidRPr="005C0391">
              <w:rPr>
                <w:rFonts w:ascii="Verdana" w:hAnsi="Verdana"/>
                <w:b/>
                <w:bCs/>
                <w:sz w:val="20"/>
                <w:szCs w:val="20"/>
              </w:rPr>
              <w:t xml:space="preserve"> </w:t>
            </w:r>
            <w:r w:rsidRPr="005C0391">
              <w:rPr>
                <w:rFonts w:ascii="Verdana" w:hAnsi="Verdana"/>
                <w:sz w:val="20"/>
                <w:szCs w:val="20"/>
              </w:rPr>
              <w:t>per savaitę</w:t>
            </w:r>
          </w:p>
          <w:p w14:paraId="0ED8A5BA" w14:textId="77777777" w:rsidR="005C0391" w:rsidRPr="005C0391" w:rsidRDefault="005C0391" w:rsidP="005C0391">
            <w:pPr>
              <w:shd w:val="clear" w:color="000000" w:fill="auto"/>
              <w:ind w:firstLine="608"/>
              <w:jc w:val="center"/>
              <w:textAlignment w:val="baseline"/>
              <w:rPr>
                <w:rFonts w:ascii="Verdana" w:hAnsi="Verdana"/>
                <w:sz w:val="20"/>
                <w:szCs w:val="20"/>
              </w:rPr>
            </w:pPr>
          </w:p>
        </w:tc>
        <w:tc>
          <w:tcPr>
            <w:tcW w:w="1365" w:type="dxa"/>
            <w:hideMark/>
          </w:tcPr>
          <w:p w14:paraId="285A9A60" w14:textId="3327652F" w:rsidR="005C0391" w:rsidRPr="005C0391" w:rsidRDefault="005C0391" w:rsidP="005C0391">
            <w:pPr>
              <w:shd w:val="clear" w:color="000000" w:fill="auto"/>
              <w:jc w:val="center"/>
              <w:textAlignment w:val="baseline"/>
              <w:rPr>
                <w:rFonts w:ascii="Verdana" w:hAnsi="Verdana"/>
                <w:sz w:val="20"/>
                <w:szCs w:val="20"/>
              </w:rPr>
            </w:pPr>
            <w:r w:rsidRPr="005C0391">
              <w:rPr>
                <w:rFonts w:ascii="Verdana" w:hAnsi="Verdana"/>
                <w:sz w:val="20"/>
                <w:szCs w:val="20"/>
              </w:rPr>
              <w:t>Iš viso programos I daliai</w:t>
            </w:r>
          </w:p>
        </w:tc>
      </w:tr>
      <w:tr w:rsidR="005C0391" w:rsidRPr="005C0391" w14:paraId="682CD3D7" w14:textId="77777777" w:rsidTr="00606B24">
        <w:trPr>
          <w:gridAfter w:val="1"/>
          <w:wAfter w:w="11" w:type="dxa"/>
          <w:trHeight w:val="300"/>
          <w:jc w:val="center"/>
        </w:trPr>
        <w:tc>
          <w:tcPr>
            <w:tcW w:w="3068" w:type="dxa"/>
            <w:vMerge/>
            <w:hideMark/>
          </w:tcPr>
          <w:p w14:paraId="774E59B6" w14:textId="77777777" w:rsidR="005C0391" w:rsidRPr="005C0391" w:rsidRDefault="005C0391" w:rsidP="005C0391">
            <w:pPr>
              <w:shd w:val="clear" w:color="000000" w:fill="auto"/>
              <w:ind w:firstLine="555"/>
              <w:jc w:val="center"/>
              <w:textAlignment w:val="baseline"/>
              <w:rPr>
                <w:rFonts w:ascii="Verdana" w:hAnsi="Verdana"/>
                <w:sz w:val="20"/>
                <w:szCs w:val="20"/>
              </w:rPr>
            </w:pPr>
          </w:p>
        </w:tc>
        <w:tc>
          <w:tcPr>
            <w:tcW w:w="1420" w:type="dxa"/>
            <w:hideMark/>
          </w:tcPr>
          <w:p w14:paraId="22E6854E" w14:textId="77777777" w:rsidR="005C0391" w:rsidRDefault="005C0391" w:rsidP="005C0391">
            <w:pPr>
              <w:shd w:val="clear" w:color="000000" w:fill="auto"/>
              <w:jc w:val="center"/>
              <w:textAlignment w:val="baseline"/>
              <w:rPr>
                <w:rFonts w:ascii="Verdana" w:hAnsi="Verdana"/>
                <w:sz w:val="20"/>
                <w:szCs w:val="20"/>
              </w:rPr>
            </w:pPr>
            <w:r w:rsidRPr="005C0391">
              <w:rPr>
                <w:rFonts w:ascii="Verdana" w:hAnsi="Verdana"/>
                <w:sz w:val="20"/>
                <w:szCs w:val="20"/>
              </w:rPr>
              <w:t>5 klasė </w:t>
            </w:r>
          </w:p>
          <w:p w14:paraId="13D48C43" w14:textId="03841EEC" w:rsidR="00D81A69" w:rsidRPr="005C0391" w:rsidRDefault="00822615" w:rsidP="005C0391">
            <w:pPr>
              <w:shd w:val="clear" w:color="000000" w:fill="auto"/>
              <w:jc w:val="center"/>
              <w:textAlignment w:val="baseline"/>
              <w:rPr>
                <w:rFonts w:ascii="Verdana" w:hAnsi="Verdana"/>
                <w:sz w:val="20"/>
                <w:szCs w:val="20"/>
              </w:rPr>
            </w:pPr>
            <w:r>
              <w:rPr>
                <w:rFonts w:ascii="Verdana" w:hAnsi="Verdana"/>
                <w:sz w:val="20"/>
                <w:szCs w:val="20"/>
              </w:rPr>
              <w:t>A, B, C</w:t>
            </w:r>
          </w:p>
        </w:tc>
        <w:tc>
          <w:tcPr>
            <w:tcW w:w="1279" w:type="dxa"/>
            <w:hideMark/>
          </w:tcPr>
          <w:p w14:paraId="4E7F5271" w14:textId="77777777" w:rsidR="00822615" w:rsidRDefault="005C0391" w:rsidP="005C0391">
            <w:pPr>
              <w:shd w:val="clear" w:color="000000" w:fill="auto"/>
              <w:jc w:val="center"/>
              <w:textAlignment w:val="baseline"/>
              <w:rPr>
                <w:rFonts w:ascii="Verdana" w:hAnsi="Verdana"/>
                <w:sz w:val="20"/>
                <w:szCs w:val="20"/>
              </w:rPr>
            </w:pPr>
            <w:r w:rsidRPr="005C0391">
              <w:rPr>
                <w:rFonts w:ascii="Verdana" w:hAnsi="Verdana"/>
                <w:sz w:val="20"/>
                <w:szCs w:val="20"/>
              </w:rPr>
              <w:t>6 klasė</w:t>
            </w:r>
          </w:p>
          <w:p w14:paraId="5C15A49B" w14:textId="0B9A8B17" w:rsidR="005C0391" w:rsidRPr="005C0391" w:rsidRDefault="00822615" w:rsidP="005C0391">
            <w:pPr>
              <w:shd w:val="clear" w:color="000000" w:fill="auto"/>
              <w:jc w:val="center"/>
              <w:textAlignment w:val="baseline"/>
              <w:rPr>
                <w:rFonts w:ascii="Verdana" w:hAnsi="Verdana"/>
                <w:sz w:val="20"/>
                <w:szCs w:val="20"/>
              </w:rPr>
            </w:pPr>
            <w:r>
              <w:rPr>
                <w:rFonts w:ascii="Verdana" w:hAnsi="Verdana"/>
                <w:sz w:val="20"/>
                <w:szCs w:val="20"/>
              </w:rPr>
              <w:t>A, B</w:t>
            </w:r>
            <w:r w:rsidR="005C0391" w:rsidRPr="005C0391">
              <w:rPr>
                <w:rFonts w:ascii="Verdana" w:hAnsi="Verdana"/>
                <w:sz w:val="20"/>
                <w:szCs w:val="20"/>
              </w:rPr>
              <w:t> </w:t>
            </w:r>
          </w:p>
        </w:tc>
        <w:tc>
          <w:tcPr>
            <w:tcW w:w="1276" w:type="dxa"/>
            <w:hideMark/>
          </w:tcPr>
          <w:p w14:paraId="3F0B5639" w14:textId="77777777" w:rsidR="005C0391" w:rsidRDefault="005C0391" w:rsidP="005C0391">
            <w:pPr>
              <w:shd w:val="clear" w:color="000000" w:fill="auto"/>
              <w:jc w:val="center"/>
              <w:textAlignment w:val="baseline"/>
              <w:rPr>
                <w:rFonts w:ascii="Verdana" w:hAnsi="Verdana"/>
                <w:sz w:val="20"/>
                <w:szCs w:val="20"/>
              </w:rPr>
            </w:pPr>
            <w:r w:rsidRPr="005C0391">
              <w:rPr>
                <w:rFonts w:ascii="Verdana" w:hAnsi="Verdana"/>
                <w:sz w:val="20"/>
                <w:szCs w:val="20"/>
              </w:rPr>
              <w:t>7 klasė </w:t>
            </w:r>
          </w:p>
          <w:p w14:paraId="4558A5FA" w14:textId="2CEA85F1" w:rsidR="00822615" w:rsidRPr="005C0391" w:rsidRDefault="00822615" w:rsidP="005C0391">
            <w:pPr>
              <w:shd w:val="clear" w:color="000000" w:fill="auto"/>
              <w:jc w:val="center"/>
              <w:textAlignment w:val="baseline"/>
              <w:rPr>
                <w:rFonts w:ascii="Verdana" w:hAnsi="Verdana"/>
                <w:sz w:val="20"/>
                <w:szCs w:val="20"/>
              </w:rPr>
            </w:pPr>
            <w:r>
              <w:rPr>
                <w:rFonts w:ascii="Verdana" w:hAnsi="Verdana"/>
                <w:sz w:val="20"/>
                <w:szCs w:val="20"/>
              </w:rPr>
              <w:t>A, B</w:t>
            </w:r>
          </w:p>
        </w:tc>
        <w:tc>
          <w:tcPr>
            <w:tcW w:w="1668" w:type="dxa"/>
            <w:hideMark/>
          </w:tcPr>
          <w:p w14:paraId="5F767FF5" w14:textId="77777777" w:rsidR="005C0391" w:rsidRDefault="005C0391" w:rsidP="005C0391">
            <w:pPr>
              <w:shd w:val="clear" w:color="000000" w:fill="auto"/>
              <w:jc w:val="center"/>
              <w:textAlignment w:val="baseline"/>
              <w:rPr>
                <w:rFonts w:ascii="Verdana" w:hAnsi="Verdana"/>
                <w:sz w:val="20"/>
                <w:szCs w:val="20"/>
              </w:rPr>
            </w:pPr>
            <w:r w:rsidRPr="005C0391">
              <w:rPr>
                <w:rFonts w:ascii="Verdana" w:hAnsi="Verdana"/>
                <w:sz w:val="20"/>
                <w:szCs w:val="20"/>
              </w:rPr>
              <w:t>8 klasė </w:t>
            </w:r>
          </w:p>
          <w:p w14:paraId="73F31E76" w14:textId="0DEAC842" w:rsidR="00822615" w:rsidRPr="005C0391" w:rsidRDefault="00822615" w:rsidP="005C0391">
            <w:pPr>
              <w:shd w:val="clear" w:color="000000" w:fill="auto"/>
              <w:jc w:val="center"/>
              <w:textAlignment w:val="baseline"/>
              <w:rPr>
                <w:rFonts w:ascii="Verdana" w:hAnsi="Verdana"/>
                <w:sz w:val="20"/>
                <w:szCs w:val="20"/>
              </w:rPr>
            </w:pPr>
            <w:r>
              <w:rPr>
                <w:rFonts w:ascii="Verdana" w:hAnsi="Verdana"/>
                <w:sz w:val="20"/>
                <w:szCs w:val="20"/>
              </w:rPr>
              <w:t>A, B, C</w:t>
            </w:r>
          </w:p>
        </w:tc>
        <w:tc>
          <w:tcPr>
            <w:tcW w:w="1365" w:type="dxa"/>
            <w:hideMark/>
          </w:tcPr>
          <w:p w14:paraId="50E47A18" w14:textId="77777777" w:rsidR="005C0391" w:rsidRPr="005C0391" w:rsidRDefault="005C0391" w:rsidP="005C0391">
            <w:pPr>
              <w:shd w:val="clear" w:color="000000" w:fill="auto"/>
              <w:ind w:firstLine="608"/>
              <w:jc w:val="center"/>
              <w:textAlignment w:val="baseline"/>
              <w:rPr>
                <w:rFonts w:ascii="Verdana" w:hAnsi="Verdana"/>
                <w:sz w:val="20"/>
                <w:szCs w:val="20"/>
              </w:rPr>
            </w:pPr>
          </w:p>
        </w:tc>
      </w:tr>
      <w:tr w:rsidR="005C0391" w:rsidRPr="005C0391" w14:paraId="7FE5D5D8" w14:textId="77777777" w:rsidTr="00606B24">
        <w:trPr>
          <w:trHeight w:val="75"/>
          <w:jc w:val="center"/>
        </w:trPr>
        <w:tc>
          <w:tcPr>
            <w:tcW w:w="10087" w:type="dxa"/>
            <w:gridSpan w:val="7"/>
            <w:hideMark/>
          </w:tcPr>
          <w:p w14:paraId="1AC7D93E" w14:textId="77777777" w:rsidR="005C0391" w:rsidRPr="005C0391" w:rsidRDefault="005C0391" w:rsidP="005C0391">
            <w:pPr>
              <w:shd w:val="clear" w:color="000000" w:fill="auto"/>
              <w:jc w:val="center"/>
              <w:textAlignment w:val="baseline"/>
              <w:rPr>
                <w:rFonts w:ascii="Verdana" w:hAnsi="Verdana"/>
                <w:sz w:val="20"/>
                <w:szCs w:val="20"/>
              </w:rPr>
            </w:pPr>
            <w:r w:rsidRPr="005C0391">
              <w:rPr>
                <w:rFonts w:ascii="Verdana" w:hAnsi="Verdana"/>
                <w:sz w:val="20"/>
                <w:szCs w:val="20"/>
              </w:rPr>
              <w:t>Dorinis ugdymas</w:t>
            </w:r>
            <w:r w:rsidRPr="005C0391">
              <w:rPr>
                <w:rFonts w:ascii="Verdana" w:hAnsi="Verdana"/>
                <w:color w:val="000000"/>
                <w:sz w:val="20"/>
                <w:szCs w:val="20"/>
              </w:rPr>
              <w:t> </w:t>
            </w:r>
          </w:p>
        </w:tc>
      </w:tr>
      <w:tr w:rsidR="00FC2E04" w:rsidRPr="00FC2E04" w14:paraId="3A3EB5BE" w14:textId="77777777" w:rsidTr="00606B24">
        <w:trPr>
          <w:gridAfter w:val="1"/>
          <w:wAfter w:w="11" w:type="dxa"/>
          <w:trHeight w:val="300"/>
          <w:jc w:val="center"/>
        </w:trPr>
        <w:tc>
          <w:tcPr>
            <w:tcW w:w="3068" w:type="dxa"/>
            <w:hideMark/>
          </w:tcPr>
          <w:p w14:paraId="2F49B3C2" w14:textId="77777777" w:rsidR="005C0391" w:rsidRPr="005C0391" w:rsidRDefault="005C0391" w:rsidP="00093F55">
            <w:pPr>
              <w:shd w:val="clear" w:color="000000" w:fill="auto"/>
              <w:ind w:left="132" w:right="-133"/>
              <w:textAlignment w:val="baseline"/>
              <w:rPr>
                <w:rFonts w:ascii="Verdana" w:hAnsi="Verdana"/>
                <w:sz w:val="20"/>
                <w:szCs w:val="20"/>
              </w:rPr>
            </w:pPr>
            <w:r w:rsidRPr="005C0391">
              <w:rPr>
                <w:rFonts w:ascii="Verdana" w:hAnsi="Verdana"/>
                <w:sz w:val="20"/>
                <w:szCs w:val="20"/>
              </w:rPr>
              <w:t>Dorinis ugdymas (etika / tikyba) </w:t>
            </w:r>
          </w:p>
        </w:tc>
        <w:tc>
          <w:tcPr>
            <w:tcW w:w="1420" w:type="dxa"/>
            <w:hideMark/>
          </w:tcPr>
          <w:p w14:paraId="3981EFB8" w14:textId="77777777" w:rsidR="005C0391" w:rsidRPr="005C0391" w:rsidRDefault="005C0391" w:rsidP="005C0391">
            <w:pPr>
              <w:jc w:val="center"/>
              <w:textAlignment w:val="baseline"/>
              <w:rPr>
                <w:rFonts w:ascii="Verdana" w:hAnsi="Verdana"/>
                <w:sz w:val="20"/>
                <w:szCs w:val="20"/>
              </w:rPr>
            </w:pPr>
            <w:r w:rsidRPr="005C0391">
              <w:rPr>
                <w:rFonts w:ascii="Verdana" w:hAnsi="Verdana"/>
                <w:sz w:val="20"/>
                <w:szCs w:val="20"/>
              </w:rPr>
              <w:t>36 (1)</w:t>
            </w:r>
          </w:p>
        </w:tc>
        <w:tc>
          <w:tcPr>
            <w:tcW w:w="1279" w:type="dxa"/>
            <w:hideMark/>
          </w:tcPr>
          <w:p w14:paraId="48D6424E" w14:textId="77777777" w:rsidR="005C0391" w:rsidRPr="005C0391" w:rsidRDefault="005C0391" w:rsidP="005C0391">
            <w:pPr>
              <w:jc w:val="center"/>
              <w:textAlignment w:val="baseline"/>
              <w:rPr>
                <w:rFonts w:ascii="Verdana" w:hAnsi="Verdana"/>
                <w:sz w:val="20"/>
                <w:szCs w:val="20"/>
              </w:rPr>
            </w:pPr>
            <w:r w:rsidRPr="005C0391">
              <w:rPr>
                <w:rFonts w:ascii="Verdana" w:hAnsi="Verdana"/>
                <w:sz w:val="20"/>
                <w:szCs w:val="20"/>
              </w:rPr>
              <w:t>36 (1)</w:t>
            </w:r>
          </w:p>
        </w:tc>
        <w:tc>
          <w:tcPr>
            <w:tcW w:w="1276" w:type="dxa"/>
            <w:hideMark/>
          </w:tcPr>
          <w:p w14:paraId="5EBA89B8" w14:textId="77777777" w:rsidR="005C0391" w:rsidRPr="005C0391" w:rsidRDefault="005C0391" w:rsidP="005C0391">
            <w:pPr>
              <w:jc w:val="center"/>
              <w:textAlignment w:val="baseline"/>
              <w:rPr>
                <w:rFonts w:ascii="Verdana" w:hAnsi="Verdana"/>
                <w:sz w:val="20"/>
                <w:szCs w:val="20"/>
              </w:rPr>
            </w:pPr>
            <w:r w:rsidRPr="005C0391">
              <w:rPr>
                <w:rFonts w:ascii="Verdana" w:hAnsi="Verdana"/>
                <w:sz w:val="20"/>
                <w:szCs w:val="20"/>
              </w:rPr>
              <w:t>36 (1)</w:t>
            </w:r>
          </w:p>
        </w:tc>
        <w:tc>
          <w:tcPr>
            <w:tcW w:w="1668" w:type="dxa"/>
            <w:hideMark/>
          </w:tcPr>
          <w:p w14:paraId="683B277B" w14:textId="2286DA00" w:rsidR="005C0391" w:rsidRPr="005C0391" w:rsidRDefault="005C0391" w:rsidP="005C0391">
            <w:pPr>
              <w:jc w:val="center"/>
              <w:textAlignment w:val="baseline"/>
              <w:rPr>
                <w:rFonts w:ascii="Verdana" w:hAnsi="Verdana"/>
                <w:sz w:val="20"/>
                <w:szCs w:val="20"/>
              </w:rPr>
            </w:pPr>
            <w:r w:rsidRPr="005C0391">
              <w:rPr>
                <w:rFonts w:ascii="Verdana" w:hAnsi="Verdana"/>
                <w:sz w:val="20"/>
                <w:szCs w:val="20"/>
              </w:rPr>
              <w:t>36 (1)</w:t>
            </w:r>
          </w:p>
        </w:tc>
        <w:tc>
          <w:tcPr>
            <w:tcW w:w="1365" w:type="dxa"/>
            <w:hideMark/>
          </w:tcPr>
          <w:p w14:paraId="406693BE" w14:textId="0A7EB29D" w:rsidR="005C0391" w:rsidRPr="005C0391" w:rsidRDefault="00FC2E04" w:rsidP="005C0391">
            <w:pPr>
              <w:jc w:val="center"/>
              <w:textAlignment w:val="baseline"/>
              <w:rPr>
                <w:rFonts w:ascii="Verdana" w:hAnsi="Verdana"/>
                <w:sz w:val="20"/>
                <w:szCs w:val="20"/>
              </w:rPr>
            </w:pPr>
            <w:r w:rsidRPr="00DB6311">
              <w:rPr>
                <w:rFonts w:ascii="Verdana" w:hAnsi="Verdana"/>
                <w:sz w:val="20"/>
                <w:szCs w:val="20"/>
              </w:rPr>
              <w:t>144</w:t>
            </w:r>
            <w:r w:rsidR="005C0391" w:rsidRPr="005C0391">
              <w:rPr>
                <w:rFonts w:ascii="Verdana" w:hAnsi="Verdana"/>
                <w:sz w:val="20"/>
                <w:szCs w:val="20"/>
              </w:rPr>
              <w:t> (</w:t>
            </w:r>
            <w:r w:rsidRPr="00DB6311">
              <w:rPr>
                <w:rFonts w:ascii="Verdana" w:hAnsi="Verdana"/>
                <w:sz w:val="20"/>
                <w:szCs w:val="20"/>
              </w:rPr>
              <w:t>4</w:t>
            </w:r>
            <w:r w:rsidR="005C0391" w:rsidRPr="005C0391">
              <w:rPr>
                <w:rFonts w:ascii="Verdana" w:hAnsi="Verdana"/>
                <w:sz w:val="20"/>
                <w:szCs w:val="20"/>
              </w:rPr>
              <w:t>)</w:t>
            </w:r>
          </w:p>
        </w:tc>
      </w:tr>
      <w:tr w:rsidR="005C0391" w:rsidRPr="005C0391" w14:paraId="2C0EE469" w14:textId="77777777" w:rsidTr="00606B24">
        <w:trPr>
          <w:trHeight w:val="60"/>
          <w:jc w:val="center"/>
        </w:trPr>
        <w:tc>
          <w:tcPr>
            <w:tcW w:w="10087" w:type="dxa"/>
            <w:gridSpan w:val="7"/>
            <w:hideMark/>
          </w:tcPr>
          <w:p w14:paraId="12CF0C13" w14:textId="77777777" w:rsidR="005C0391" w:rsidRPr="005C0391" w:rsidRDefault="005C0391" w:rsidP="005C0391">
            <w:pPr>
              <w:shd w:val="clear" w:color="000000" w:fill="auto"/>
              <w:jc w:val="center"/>
              <w:textAlignment w:val="baseline"/>
              <w:rPr>
                <w:rFonts w:ascii="Verdana" w:hAnsi="Verdana"/>
                <w:sz w:val="20"/>
                <w:szCs w:val="20"/>
              </w:rPr>
            </w:pPr>
            <w:r w:rsidRPr="005C0391">
              <w:rPr>
                <w:rFonts w:ascii="Verdana" w:hAnsi="Verdana"/>
                <w:sz w:val="20"/>
                <w:szCs w:val="20"/>
              </w:rPr>
              <w:t>Kalbinis ugdymas </w:t>
            </w:r>
          </w:p>
        </w:tc>
      </w:tr>
      <w:tr w:rsidR="005C0391" w:rsidRPr="005C0391" w14:paraId="7CC90ED7" w14:textId="77777777" w:rsidTr="00606B24">
        <w:trPr>
          <w:gridAfter w:val="1"/>
          <w:wAfter w:w="11" w:type="dxa"/>
          <w:trHeight w:val="375"/>
          <w:jc w:val="center"/>
        </w:trPr>
        <w:tc>
          <w:tcPr>
            <w:tcW w:w="3068" w:type="dxa"/>
            <w:hideMark/>
          </w:tcPr>
          <w:p w14:paraId="525D49C3" w14:textId="77777777" w:rsidR="005C0391" w:rsidRPr="005C0391" w:rsidRDefault="005C0391" w:rsidP="005C0391">
            <w:pPr>
              <w:shd w:val="clear" w:color="000000" w:fill="auto"/>
              <w:ind w:left="132"/>
              <w:textAlignment w:val="baseline"/>
              <w:rPr>
                <w:rFonts w:ascii="Verdana" w:hAnsi="Verdana"/>
                <w:sz w:val="20"/>
                <w:szCs w:val="20"/>
              </w:rPr>
            </w:pPr>
            <w:r w:rsidRPr="005C0391">
              <w:rPr>
                <w:rFonts w:ascii="Verdana" w:hAnsi="Verdana"/>
                <w:sz w:val="20"/>
                <w:szCs w:val="20"/>
              </w:rPr>
              <w:lastRenderedPageBreak/>
              <w:t>Lietuvių kalba ir literatūra </w:t>
            </w:r>
          </w:p>
        </w:tc>
        <w:tc>
          <w:tcPr>
            <w:tcW w:w="1420" w:type="dxa"/>
            <w:hideMark/>
          </w:tcPr>
          <w:p w14:paraId="5FE3B1D4" w14:textId="77777777" w:rsidR="005C0391" w:rsidRPr="005C0391" w:rsidRDefault="005C0391" w:rsidP="005C0391">
            <w:pPr>
              <w:jc w:val="center"/>
              <w:textAlignment w:val="baseline"/>
              <w:rPr>
                <w:rFonts w:ascii="Verdana" w:hAnsi="Verdana"/>
                <w:sz w:val="20"/>
                <w:szCs w:val="20"/>
              </w:rPr>
            </w:pPr>
            <w:r w:rsidRPr="005C0391">
              <w:rPr>
                <w:rFonts w:ascii="Verdana" w:hAnsi="Verdana"/>
                <w:sz w:val="20"/>
                <w:szCs w:val="20"/>
              </w:rPr>
              <w:t>180 (5) </w:t>
            </w:r>
          </w:p>
        </w:tc>
        <w:tc>
          <w:tcPr>
            <w:tcW w:w="1279" w:type="dxa"/>
            <w:hideMark/>
          </w:tcPr>
          <w:p w14:paraId="3D29F2C0" w14:textId="77777777" w:rsidR="005C0391" w:rsidRPr="005C0391" w:rsidRDefault="005C0391" w:rsidP="005C0391">
            <w:pPr>
              <w:jc w:val="center"/>
              <w:textAlignment w:val="baseline"/>
              <w:rPr>
                <w:rFonts w:ascii="Verdana" w:hAnsi="Verdana"/>
                <w:sz w:val="20"/>
                <w:szCs w:val="20"/>
              </w:rPr>
            </w:pPr>
            <w:r w:rsidRPr="005C0391">
              <w:rPr>
                <w:rFonts w:ascii="Verdana" w:hAnsi="Verdana"/>
                <w:sz w:val="20"/>
                <w:szCs w:val="20"/>
              </w:rPr>
              <w:t>180 (5) </w:t>
            </w:r>
          </w:p>
        </w:tc>
        <w:tc>
          <w:tcPr>
            <w:tcW w:w="1276" w:type="dxa"/>
            <w:hideMark/>
          </w:tcPr>
          <w:p w14:paraId="0D527656" w14:textId="77777777" w:rsidR="005C0391" w:rsidRPr="005C0391" w:rsidRDefault="005C0391" w:rsidP="005C0391">
            <w:pPr>
              <w:jc w:val="center"/>
              <w:textAlignment w:val="baseline"/>
              <w:rPr>
                <w:rFonts w:ascii="Verdana" w:hAnsi="Verdana"/>
                <w:sz w:val="20"/>
                <w:szCs w:val="20"/>
              </w:rPr>
            </w:pPr>
            <w:r w:rsidRPr="005C0391">
              <w:rPr>
                <w:rFonts w:ascii="Verdana" w:hAnsi="Verdana"/>
                <w:sz w:val="20"/>
                <w:szCs w:val="20"/>
              </w:rPr>
              <w:t>180 (5) </w:t>
            </w:r>
          </w:p>
        </w:tc>
        <w:tc>
          <w:tcPr>
            <w:tcW w:w="1668" w:type="dxa"/>
            <w:hideMark/>
          </w:tcPr>
          <w:p w14:paraId="40205F70" w14:textId="06471983" w:rsidR="005C0391" w:rsidRPr="005C0391" w:rsidRDefault="005C0391" w:rsidP="005C0391">
            <w:pPr>
              <w:jc w:val="center"/>
              <w:textAlignment w:val="baseline"/>
              <w:rPr>
                <w:rFonts w:ascii="Verdana" w:hAnsi="Verdana"/>
                <w:sz w:val="20"/>
                <w:szCs w:val="20"/>
              </w:rPr>
            </w:pPr>
            <w:r w:rsidRPr="005C0391">
              <w:rPr>
                <w:rFonts w:ascii="Verdana" w:hAnsi="Verdana"/>
                <w:sz w:val="20"/>
                <w:szCs w:val="20"/>
              </w:rPr>
              <w:t>180 (5) </w:t>
            </w:r>
          </w:p>
        </w:tc>
        <w:tc>
          <w:tcPr>
            <w:tcW w:w="1365" w:type="dxa"/>
            <w:hideMark/>
          </w:tcPr>
          <w:p w14:paraId="34FA2E25" w14:textId="58F0248B" w:rsidR="005C0391" w:rsidRPr="005C0391" w:rsidRDefault="00FC2E04" w:rsidP="005C0391">
            <w:pPr>
              <w:jc w:val="center"/>
              <w:textAlignment w:val="baseline"/>
              <w:rPr>
                <w:rFonts w:ascii="Verdana" w:hAnsi="Verdana"/>
                <w:sz w:val="20"/>
                <w:szCs w:val="20"/>
              </w:rPr>
            </w:pPr>
            <w:r>
              <w:rPr>
                <w:rFonts w:ascii="Verdana" w:hAnsi="Verdana"/>
                <w:sz w:val="20"/>
                <w:szCs w:val="20"/>
              </w:rPr>
              <w:t>720</w:t>
            </w:r>
            <w:r w:rsidR="005C0391" w:rsidRPr="005C0391">
              <w:rPr>
                <w:rFonts w:ascii="Verdana" w:hAnsi="Verdana"/>
                <w:sz w:val="20"/>
                <w:szCs w:val="20"/>
              </w:rPr>
              <w:t> (</w:t>
            </w:r>
            <w:r>
              <w:rPr>
                <w:rFonts w:ascii="Verdana" w:hAnsi="Verdana"/>
                <w:sz w:val="20"/>
                <w:szCs w:val="20"/>
              </w:rPr>
              <w:t>20</w:t>
            </w:r>
            <w:r w:rsidR="005C0391" w:rsidRPr="005C0391">
              <w:rPr>
                <w:rFonts w:ascii="Verdana" w:hAnsi="Verdana"/>
                <w:sz w:val="20"/>
                <w:szCs w:val="20"/>
              </w:rPr>
              <w:t>)</w:t>
            </w:r>
          </w:p>
        </w:tc>
      </w:tr>
      <w:tr w:rsidR="005C0391" w:rsidRPr="005C0391" w14:paraId="44A10B81" w14:textId="77777777" w:rsidTr="00606B24">
        <w:trPr>
          <w:gridAfter w:val="1"/>
          <w:wAfter w:w="11" w:type="dxa"/>
          <w:trHeight w:val="300"/>
          <w:jc w:val="center"/>
        </w:trPr>
        <w:tc>
          <w:tcPr>
            <w:tcW w:w="3068" w:type="dxa"/>
            <w:hideMark/>
          </w:tcPr>
          <w:p w14:paraId="49775349" w14:textId="77777777" w:rsidR="005C0391" w:rsidRPr="005C0391" w:rsidRDefault="005C0391" w:rsidP="005C0391">
            <w:pPr>
              <w:shd w:val="clear" w:color="000000" w:fill="auto"/>
              <w:ind w:left="132"/>
              <w:textAlignment w:val="baseline"/>
              <w:rPr>
                <w:rFonts w:ascii="Verdana" w:hAnsi="Verdana"/>
                <w:sz w:val="20"/>
                <w:szCs w:val="20"/>
              </w:rPr>
            </w:pPr>
            <w:r w:rsidRPr="005C0391">
              <w:rPr>
                <w:rFonts w:ascii="Verdana" w:hAnsi="Verdana"/>
                <w:sz w:val="20"/>
                <w:szCs w:val="20"/>
              </w:rPr>
              <w:t>Užsienio kalba</w:t>
            </w:r>
          </w:p>
          <w:p w14:paraId="01C2FE53" w14:textId="0AFA5CFD" w:rsidR="005C0391" w:rsidRPr="005C0391" w:rsidRDefault="005C0391" w:rsidP="005C0391">
            <w:pPr>
              <w:shd w:val="clear" w:color="000000" w:fill="auto"/>
              <w:ind w:left="132"/>
              <w:textAlignment w:val="baseline"/>
              <w:rPr>
                <w:rFonts w:ascii="Verdana" w:hAnsi="Verdana"/>
                <w:sz w:val="20"/>
                <w:szCs w:val="20"/>
              </w:rPr>
            </w:pPr>
            <w:r w:rsidRPr="005C0391">
              <w:rPr>
                <w:rFonts w:ascii="Verdana" w:hAnsi="Verdana"/>
                <w:sz w:val="20"/>
                <w:szCs w:val="20"/>
              </w:rPr>
              <w:t>(pirmoji,</w:t>
            </w:r>
            <w:r w:rsidR="00093F55">
              <w:rPr>
                <w:rFonts w:ascii="Verdana" w:hAnsi="Verdana"/>
                <w:sz w:val="20"/>
                <w:szCs w:val="20"/>
              </w:rPr>
              <w:t xml:space="preserve"> anglų</w:t>
            </w:r>
            <w:r w:rsidRPr="005C0391">
              <w:rPr>
                <w:rFonts w:ascii="Verdana" w:hAnsi="Verdana"/>
                <w:sz w:val="20"/>
                <w:szCs w:val="20"/>
              </w:rPr>
              <w:t>)</w:t>
            </w:r>
          </w:p>
        </w:tc>
        <w:tc>
          <w:tcPr>
            <w:tcW w:w="1420" w:type="dxa"/>
            <w:hideMark/>
          </w:tcPr>
          <w:p w14:paraId="30A371B9" w14:textId="07BC35FE" w:rsidR="005C0391" w:rsidRPr="005C0391" w:rsidRDefault="005C0391" w:rsidP="00FC2E04">
            <w:pPr>
              <w:textAlignment w:val="baseline"/>
              <w:rPr>
                <w:rFonts w:ascii="Verdana" w:hAnsi="Verdana"/>
                <w:sz w:val="20"/>
                <w:szCs w:val="20"/>
              </w:rPr>
            </w:pPr>
          </w:p>
          <w:p w14:paraId="094E8933" w14:textId="77777777" w:rsidR="005C0391" w:rsidRPr="005C0391" w:rsidRDefault="005C0391" w:rsidP="005C0391">
            <w:pPr>
              <w:jc w:val="center"/>
              <w:textAlignment w:val="baseline"/>
              <w:rPr>
                <w:rFonts w:ascii="Verdana" w:hAnsi="Verdana"/>
                <w:sz w:val="20"/>
                <w:szCs w:val="20"/>
              </w:rPr>
            </w:pPr>
            <w:r w:rsidRPr="005C0391">
              <w:rPr>
                <w:rFonts w:ascii="Verdana" w:hAnsi="Verdana"/>
                <w:sz w:val="20"/>
                <w:szCs w:val="20"/>
              </w:rPr>
              <w:t>108 (3) </w:t>
            </w:r>
          </w:p>
        </w:tc>
        <w:tc>
          <w:tcPr>
            <w:tcW w:w="1279" w:type="dxa"/>
            <w:hideMark/>
          </w:tcPr>
          <w:p w14:paraId="24F21C7B" w14:textId="77777777" w:rsidR="005C0391" w:rsidRPr="005C0391" w:rsidRDefault="005C0391" w:rsidP="005C0391">
            <w:pPr>
              <w:shd w:val="clear" w:color="000000" w:fill="auto"/>
              <w:jc w:val="center"/>
              <w:textAlignment w:val="baseline"/>
              <w:rPr>
                <w:rFonts w:ascii="Verdana" w:hAnsi="Verdana"/>
                <w:sz w:val="20"/>
                <w:szCs w:val="20"/>
              </w:rPr>
            </w:pPr>
          </w:p>
          <w:p w14:paraId="3C292A6D" w14:textId="728FBB80" w:rsidR="005C0391" w:rsidRPr="005C0391" w:rsidRDefault="005C0391" w:rsidP="00FC2E04">
            <w:pPr>
              <w:textAlignment w:val="baseline"/>
              <w:rPr>
                <w:rFonts w:ascii="Verdana" w:hAnsi="Verdana"/>
                <w:sz w:val="20"/>
                <w:szCs w:val="20"/>
              </w:rPr>
            </w:pPr>
            <w:r w:rsidRPr="005C0391">
              <w:rPr>
                <w:rFonts w:ascii="Verdana" w:hAnsi="Verdana"/>
                <w:sz w:val="20"/>
                <w:szCs w:val="20"/>
              </w:rPr>
              <w:t>1</w:t>
            </w:r>
            <w:r w:rsidR="00DB6311">
              <w:rPr>
                <w:rFonts w:ascii="Verdana" w:hAnsi="Verdana"/>
                <w:sz w:val="20"/>
                <w:szCs w:val="20"/>
              </w:rPr>
              <w:t>08</w:t>
            </w:r>
            <w:r w:rsidRPr="005C0391">
              <w:rPr>
                <w:rFonts w:ascii="Verdana" w:hAnsi="Verdana"/>
                <w:sz w:val="20"/>
                <w:szCs w:val="20"/>
              </w:rPr>
              <w:t xml:space="preserve"> (</w:t>
            </w:r>
            <w:r w:rsidR="00FC2E04">
              <w:rPr>
                <w:rFonts w:ascii="Verdana" w:hAnsi="Verdana"/>
                <w:sz w:val="20"/>
                <w:szCs w:val="20"/>
              </w:rPr>
              <w:t>3</w:t>
            </w:r>
            <w:r w:rsidRPr="005C0391">
              <w:rPr>
                <w:rFonts w:ascii="Verdana" w:hAnsi="Verdana"/>
                <w:sz w:val="20"/>
                <w:szCs w:val="20"/>
              </w:rPr>
              <w:t>)</w:t>
            </w:r>
          </w:p>
          <w:p w14:paraId="124D635A" w14:textId="77777777" w:rsidR="005C0391" w:rsidRPr="005C0391" w:rsidRDefault="005C0391" w:rsidP="005C0391">
            <w:pPr>
              <w:shd w:val="clear" w:color="000000" w:fill="auto"/>
              <w:jc w:val="center"/>
              <w:textAlignment w:val="baseline"/>
              <w:rPr>
                <w:rFonts w:ascii="Verdana" w:hAnsi="Verdana"/>
                <w:sz w:val="20"/>
                <w:szCs w:val="20"/>
              </w:rPr>
            </w:pPr>
          </w:p>
        </w:tc>
        <w:tc>
          <w:tcPr>
            <w:tcW w:w="1276" w:type="dxa"/>
            <w:hideMark/>
          </w:tcPr>
          <w:p w14:paraId="3DE93FAC" w14:textId="77777777" w:rsidR="005C0391" w:rsidRPr="005C0391" w:rsidRDefault="005C0391" w:rsidP="005C0391">
            <w:pPr>
              <w:shd w:val="clear" w:color="000000" w:fill="auto"/>
              <w:jc w:val="center"/>
              <w:textAlignment w:val="baseline"/>
              <w:rPr>
                <w:rFonts w:ascii="Verdana" w:hAnsi="Verdana"/>
                <w:sz w:val="20"/>
                <w:szCs w:val="20"/>
              </w:rPr>
            </w:pPr>
          </w:p>
          <w:p w14:paraId="05950CAC" w14:textId="5E0EFF34" w:rsidR="005C0391" w:rsidRPr="005C0391" w:rsidRDefault="005C0391" w:rsidP="00FC2E04">
            <w:pPr>
              <w:textAlignment w:val="baseline"/>
              <w:rPr>
                <w:rFonts w:ascii="Verdana" w:hAnsi="Verdana"/>
                <w:sz w:val="16"/>
                <w:szCs w:val="16"/>
              </w:rPr>
            </w:pPr>
            <w:r w:rsidRPr="005C0391">
              <w:rPr>
                <w:rFonts w:ascii="Verdana" w:hAnsi="Verdana"/>
                <w:sz w:val="20"/>
                <w:szCs w:val="20"/>
              </w:rPr>
              <w:t>1</w:t>
            </w:r>
            <w:r w:rsidR="00DB6311">
              <w:rPr>
                <w:rFonts w:ascii="Verdana" w:hAnsi="Verdana"/>
                <w:sz w:val="20"/>
                <w:szCs w:val="20"/>
              </w:rPr>
              <w:t>08</w:t>
            </w:r>
            <w:r w:rsidRPr="005C0391">
              <w:rPr>
                <w:rFonts w:ascii="Verdana" w:hAnsi="Verdana"/>
                <w:sz w:val="20"/>
                <w:szCs w:val="20"/>
              </w:rPr>
              <w:t xml:space="preserve"> (</w:t>
            </w:r>
            <w:r w:rsidR="00FC2E04">
              <w:rPr>
                <w:rFonts w:ascii="Verdana" w:hAnsi="Verdana"/>
                <w:sz w:val="20"/>
                <w:szCs w:val="20"/>
              </w:rPr>
              <w:t>3</w:t>
            </w:r>
            <w:r w:rsidRPr="005C0391">
              <w:rPr>
                <w:rFonts w:ascii="Verdana" w:hAnsi="Verdana"/>
                <w:sz w:val="20"/>
                <w:szCs w:val="20"/>
              </w:rPr>
              <w:t>)</w:t>
            </w:r>
          </w:p>
          <w:p w14:paraId="4213D1C4" w14:textId="77777777" w:rsidR="005C0391" w:rsidRPr="005C0391" w:rsidRDefault="005C0391" w:rsidP="005C0391">
            <w:pPr>
              <w:shd w:val="clear" w:color="000000" w:fill="auto"/>
              <w:textAlignment w:val="baseline"/>
              <w:rPr>
                <w:rFonts w:ascii="Verdana" w:hAnsi="Verdana"/>
                <w:sz w:val="20"/>
                <w:szCs w:val="20"/>
              </w:rPr>
            </w:pPr>
          </w:p>
        </w:tc>
        <w:tc>
          <w:tcPr>
            <w:tcW w:w="1668" w:type="dxa"/>
            <w:hideMark/>
          </w:tcPr>
          <w:p w14:paraId="5B81BAA2" w14:textId="77777777" w:rsidR="005C0391" w:rsidRPr="005C0391" w:rsidRDefault="005C0391" w:rsidP="005C0391">
            <w:pPr>
              <w:shd w:val="clear" w:color="000000" w:fill="auto"/>
              <w:ind w:left="-430" w:right="-426"/>
              <w:jc w:val="center"/>
              <w:textAlignment w:val="baseline"/>
              <w:rPr>
                <w:rFonts w:ascii="Verdana" w:hAnsi="Verdana"/>
                <w:sz w:val="20"/>
                <w:szCs w:val="20"/>
              </w:rPr>
            </w:pPr>
          </w:p>
          <w:p w14:paraId="62BB9D80" w14:textId="7BC96436" w:rsidR="005C0391" w:rsidRPr="005C0391" w:rsidRDefault="005C0391" w:rsidP="00FC2E04">
            <w:pPr>
              <w:ind w:right="-426"/>
              <w:textAlignment w:val="baseline"/>
              <w:rPr>
                <w:rFonts w:ascii="Verdana" w:hAnsi="Verdana"/>
                <w:sz w:val="20"/>
                <w:szCs w:val="20"/>
              </w:rPr>
            </w:pPr>
            <w:r w:rsidRPr="005C0391">
              <w:rPr>
                <w:rFonts w:ascii="Verdana" w:hAnsi="Verdana"/>
                <w:sz w:val="20"/>
                <w:szCs w:val="20"/>
              </w:rPr>
              <w:t>1</w:t>
            </w:r>
            <w:r w:rsidR="00DB6311">
              <w:rPr>
                <w:rFonts w:ascii="Verdana" w:hAnsi="Verdana"/>
                <w:sz w:val="20"/>
                <w:szCs w:val="20"/>
              </w:rPr>
              <w:t>08</w:t>
            </w:r>
            <w:r w:rsidRPr="005C0391">
              <w:rPr>
                <w:rFonts w:ascii="Verdana" w:hAnsi="Verdana"/>
                <w:sz w:val="20"/>
                <w:szCs w:val="20"/>
              </w:rPr>
              <w:t xml:space="preserve"> (</w:t>
            </w:r>
            <w:r w:rsidR="00FC2E04">
              <w:rPr>
                <w:rFonts w:ascii="Verdana" w:hAnsi="Verdana"/>
                <w:sz w:val="20"/>
                <w:szCs w:val="20"/>
              </w:rPr>
              <w:t>3</w:t>
            </w:r>
            <w:r w:rsidRPr="005C0391">
              <w:rPr>
                <w:rFonts w:ascii="Verdana" w:hAnsi="Verdana"/>
                <w:sz w:val="20"/>
                <w:szCs w:val="20"/>
              </w:rPr>
              <w:t>)</w:t>
            </w:r>
          </w:p>
          <w:p w14:paraId="6BEACEB0" w14:textId="77777777" w:rsidR="005C0391" w:rsidRPr="005C0391" w:rsidRDefault="005C0391" w:rsidP="005C0391">
            <w:pPr>
              <w:shd w:val="clear" w:color="000000" w:fill="auto"/>
              <w:jc w:val="center"/>
              <w:textAlignment w:val="baseline"/>
              <w:rPr>
                <w:rFonts w:ascii="Verdana" w:hAnsi="Verdana"/>
                <w:sz w:val="20"/>
                <w:szCs w:val="20"/>
              </w:rPr>
            </w:pPr>
          </w:p>
        </w:tc>
        <w:tc>
          <w:tcPr>
            <w:tcW w:w="1365" w:type="dxa"/>
            <w:hideMark/>
          </w:tcPr>
          <w:p w14:paraId="71833615" w14:textId="77777777" w:rsidR="00FC2E04" w:rsidRDefault="00FC2E04" w:rsidP="00FC2E04">
            <w:pPr>
              <w:ind w:right="-66"/>
              <w:textAlignment w:val="baseline"/>
              <w:rPr>
                <w:rFonts w:ascii="Verdana" w:hAnsi="Verdana"/>
                <w:sz w:val="20"/>
                <w:szCs w:val="20"/>
              </w:rPr>
            </w:pPr>
          </w:p>
          <w:p w14:paraId="4ACB8C6E" w14:textId="0DBB2BC2" w:rsidR="005C0391" w:rsidRPr="005C0391" w:rsidRDefault="00DB6311" w:rsidP="00FC2E04">
            <w:pPr>
              <w:ind w:right="-66"/>
              <w:textAlignment w:val="baseline"/>
              <w:rPr>
                <w:rFonts w:ascii="Verdana" w:hAnsi="Verdana"/>
                <w:sz w:val="20"/>
                <w:szCs w:val="20"/>
              </w:rPr>
            </w:pPr>
            <w:r>
              <w:rPr>
                <w:rFonts w:ascii="Verdana" w:hAnsi="Verdana"/>
                <w:sz w:val="20"/>
                <w:szCs w:val="20"/>
              </w:rPr>
              <w:t>432</w:t>
            </w:r>
            <w:r w:rsidR="005C0391" w:rsidRPr="005C0391">
              <w:rPr>
                <w:rFonts w:ascii="Verdana" w:hAnsi="Verdana"/>
                <w:sz w:val="20"/>
                <w:szCs w:val="20"/>
              </w:rPr>
              <w:t> (</w:t>
            </w:r>
            <w:r w:rsidR="00FC2E04">
              <w:rPr>
                <w:rFonts w:ascii="Verdana" w:hAnsi="Verdana"/>
                <w:sz w:val="20"/>
                <w:szCs w:val="20"/>
              </w:rPr>
              <w:t>12</w:t>
            </w:r>
            <w:r w:rsidR="005C0391" w:rsidRPr="005C0391">
              <w:rPr>
                <w:rFonts w:ascii="Verdana" w:hAnsi="Verdana"/>
                <w:sz w:val="20"/>
                <w:szCs w:val="20"/>
              </w:rPr>
              <w:t>)</w:t>
            </w:r>
          </w:p>
          <w:p w14:paraId="7DD7388A" w14:textId="77777777" w:rsidR="005C0391" w:rsidRPr="005C0391" w:rsidRDefault="005C0391" w:rsidP="005C0391">
            <w:pPr>
              <w:shd w:val="clear" w:color="000000" w:fill="auto"/>
              <w:jc w:val="center"/>
              <w:textAlignment w:val="baseline"/>
              <w:rPr>
                <w:rFonts w:ascii="Verdana" w:hAnsi="Verdana"/>
                <w:sz w:val="20"/>
                <w:szCs w:val="20"/>
              </w:rPr>
            </w:pPr>
          </w:p>
        </w:tc>
      </w:tr>
      <w:tr w:rsidR="005C0391" w:rsidRPr="005C0391" w14:paraId="3FB8DD61" w14:textId="77777777" w:rsidTr="00606B24">
        <w:trPr>
          <w:gridAfter w:val="1"/>
          <w:wAfter w:w="11" w:type="dxa"/>
          <w:trHeight w:val="375"/>
          <w:jc w:val="center"/>
        </w:trPr>
        <w:tc>
          <w:tcPr>
            <w:tcW w:w="3068" w:type="dxa"/>
            <w:hideMark/>
          </w:tcPr>
          <w:p w14:paraId="714339FD" w14:textId="77777777" w:rsidR="005C0391" w:rsidRPr="005C0391" w:rsidRDefault="005C0391" w:rsidP="005C0391">
            <w:pPr>
              <w:shd w:val="clear" w:color="000000" w:fill="auto"/>
              <w:ind w:left="132"/>
              <w:textAlignment w:val="baseline"/>
              <w:rPr>
                <w:rFonts w:ascii="Verdana" w:hAnsi="Verdana"/>
                <w:sz w:val="20"/>
                <w:szCs w:val="20"/>
              </w:rPr>
            </w:pPr>
            <w:r w:rsidRPr="005C0391">
              <w:rPr>
                <w:rFonts w:ascii="Verdana" w:hAnsi="Verdana"/>
                <w:sz w:val="20"/>
                <w:szCs w:val="20"/>
              </w:rPr>
              <w:t xml:space="preserve">Užsienio kalba </w:t>
            </w:r>
          </w:p>
          <w:p w14:paraId="3B148EDB" w14:textId="59CC49E4" w:rsidR="005C0391" w:rsidRPr="005C0391" w:rsidRDefault="005C0391" w:rsidP="00093F55">
            <w:pPr>
              <w:shd w:val="clear" w:color="000000" w:fill="auto"/>
              <w:ind w:left="132" w:right="-133"/>
              <w:textAlignment w:val="baseline"/>
              <w:rPr>
                <w:rFonts w:ascii="Verdana" w:hAnsi="Verdana"/>
                <w:sz w:val="20"/>
                <w:szCs w:val="20"/>
              </w:rPr>
            </w:pPr>
            <w:r w:rsidRPr="005C0391">
              <w:rPr>
                <w:rFonts w:ascii="Verdana" w:hAnsi="Verdana"/>
                <w:sz w:val="20"/>
                <w:szCs w:val="20"/>
              </w:rPr>
              <w:t>(antroji,</w:t>
            </w:r>
            <w:r w:rsidR="00093F55">
              <w:rPr>
                <w:rFonts w:ascii="Verdana" w:hAnsi="Verdana"/>
                <w:sz w:val="20"/>
                <w:szCs w:val="20"/>
              </w:rPr>
              <w:t xml:space="preserve">  rusų, vokiečių</w:t>
            </w:r>
            <w:r w:rsidRPr="005C0391">
              <w:rPr>
                <w:rFonts w:ascii="Verdana" w:hAnsi="Verdana"/>
                <w:sz w:val="20"/>
                <w:szCs w:val="20"/>
              </w:rPr>
              <w:t>)</w:t>
            </w:r>
          </w:p>
        </w:tc>
        <w:tc>
          <w:tcPr>
            <w:tcW w:w="1420" w:type="dxa"/>
            <w:hideMark/>
          </w:tcPr>
          <w:p w14:paraId="1EB9296C" w14:textId="77777777" w:rsidR="005C0391" w:rsidRPr="005C0391" w:rsidRDefault="005C0391" w:rsidP="005C0391">
            <w:pPr>
              <w:shd w:val="clear" w:color="000000" w:fill="auto"/>
              <w:ind w:firstLine="608"/>
              <w:jc w:val="center"/>
              <w:textAlignment w:val="baseline"/>
              <w:rPr>
                <w:rFonts w:ascii="Verdana" w:hAnsi="Verdana"/>
                <w:sz w:val="20"/>
                <w:szCs w:val="20"/>
              </w:rPr>
            </w:pPr>
          </w:p>
        </w:tc>
        <w:tc>
          <w:tcPr>
            <w:tcW w:w="1279" w:type="dxa"/>
            <w:hideMark/>
          </w:tcPr>
          <w:p w14:paraId="4076E11C" w14:textId="5FEE327F" w:rsidR="005C0391" w:rsidRPr="005C0391" w:rsidRDefault="00DB6311" w:rsidP="005C0391">
            <w:pPr>
              <w:shd w:val="clear" w:color="000000" w:fill="auto"/>
              <w:rPr>
                <w:rFonts w:ascii="Verdana" w:hAnsi="Verdana"/>
                <w:sz w:val="20"/>
                <w:szCs w:val="20"/>
              </w:rPr>
            </w:pPr>
            <w:r>
              <w:rPr>
                <w:rFonts w:ascii="Verdana" w:hAnsi="Verdana"/>
                <w:sz w:val="20"/>
                <w:szCs w:val="20"/>
              </w:rPr>
              <w:t>72 (2)</w:t>
            </w:r>
          </w:p>
        </w:tc>
        <w:tc>
          <w:tcPr>
            <w:tcW w:w="1276" w:type="dxa"/>
            <w:hideMark/>
          </w:tcPr>
          <w:p w14:paraId="2BA6D6F3" w14:textId="2CD9FEF5" w:rsidR="005C0391" w:rsidRPr="005C0391" w:rsidRDefault="00DB6311" w:rsidP="005C0391">
            <w:pPr>
              <w:shd w:val="clear" w:color="000000" w:fill="auto"/>
              <w:rPr>
                <w:rFonts w:ascii="Verdana" w:hAnsi="Verdana"/>
                <w:sz w:val="20"/>
                <w:szCs w:val="20"/>
              </w:rPr>
            </w:pPr>
            <w:r>
              <w:rPr>
                <w:rFonts w:ascii="Verdana" w:hAnsi="Verdana"/>
                <w:sz w:val="20"/>
                <w:szCs w:val="20"/>
              </w:rPr>
              <w:t>72 (2)</w:t>
            </w:r>
          </w:p>
        </w:tc>
        <w:tc>
          <w:tcPr>
            <w:tcW w:w="1668" w:type="dxa"/>
            <w:hideMark/>
          </w:tcPr>
          <w:p w14:paraId="3464C660" w14:textId="4216D2F2" w:rsidR="005C0391" w:rsidRPr="005C0391" w:rsidRDefault="00DB6311" w:rsidP="005C0391">
            <w:pPr>
              <w:shd w:val="clear" w:color="000000" w:fill="auto"/>
              <w:rPr>
                <w:rFonts w:ascii="Verdana" w:hAnsi="Verdana"/>
                <w:sz w:val="20"/>
                <w:szCs w:val="20"/>
              </w:rPr>
            </w:pPr>
            <w:r>
              <w:rPr>
                <w:rFonts w:ascii="Verdana" w:hAnsi="Verdana"/>
                <w:sz w:val="20"/>
                <w:szCs w:val="20"/>
              </w:rPr>
              <w:t>72 (2)</w:t>
            </w:r>
          </w:p>
        </w:tc>
        <w:tc>
          <w:tcPr>
            <w:tcW w:w="1365" w:type="dxa"/>
            <w:hideMark/>
          </w:tcPr>
          <w:p w14:paraId="191B19C8" w14:textId="52EB8857" w:rsidR="005C0391" w:rsidRPr="005C0391" w:rsidRDefault="00DB6311" w:rsidP="005C0391">
            <w:pPr>
              <w:shd w:val="clear" w:color="000000" w:fill="auto"/>
              <w:rPr>
                <w:rFonts w:ascii="Verdana" w:hAnsi="Verdana"/>
                <w:sz w:val="20"/>
                <w:szCs w:val="20"/>
              </w:rPr>
            </w:pPr>
            <w:r>
              <w:rPr>
                <w:rFonts w:ascii="Verdana" w:hAnsi="Verdana"/>
                <w:sz w:val="20"/>
                <w:szCs w:val="20"/>
              </w:rPr>
              <w:t>216 (6)</w:t>
            </w:r>
          </w:p>
        </w:tc>
      </w:tr>
      <w:tr w:rsidR="005C0391" w:rsidRPr="005C0391" w14:paraId="6C8A3B59" w14:textId="77777777" w:rsidTr="00606B24">
        <w:trPr>
          <w:trHeight w:val="45"/>
          <w:jc w:val="center"/>
        </w:trPr>
        <w:tc>
          <w:tcPr>
            <w:tcW w:w="10087" w:type="dxa"/>
            <w:gridSpan w:val="7"/>
            <w:hideMark/>
          </w:tcPr>
          <w:p w14:paraId="3211B645" w14:textId="77777777" w:rsidR="005C0391" w:rsidRPr="005C0391" w:rsidRDefault="005C0391" w:rsidP="005C0391">
            <w:pPr>
              <w:shd w:val="clear" w:color="000000" w:fill="auto"/>
              <w:jc w:val="center"/>
              <w:textAlignment w:val="baseline"/>
              <w:rPr>
                <w:rFonts w:ascii="Verdana" w:hAnsi="Verdana"/>
                <w:sz w:val="20"/>
                <w:szCs w:val="20"/>
              </w:rPr>
            </w:pPr>
            <w:r w:rsidRPr="005C0391">
              <w:rPr>
                <w:rFonts w:ascii="Verdana" w:hAnsi="Verdana"/>
                <w:sz w:val="20"/>
                <w:szCs w:val="20"/>
              </w:rPr>
              <w:t>Matematinis, gamtamokslinis ir technologinis ugdymas </w:t>
            </w:r>
          </w:p>
        </w:tc>
      </w:tr>
      <w:tr w:rsidR="005C0391" w:rsidRPr="005C0391" w14:paraId="4270D0CC" w14:textId="77777777" w:rsidTr="00606B24">
        <w:trPr>
          <w:gridAfter w:val="1"/>
          <w:wAfter w:w="11" w:type="dxa"/>
          <w:trHeight w:val="120"/>
          <w:jc w:val="center"/>
        </w:trPr>
        <w:tc>
          <w:tcPr>
            <w:tcW w:w="3068" w:type="dxa"/>
            <w:hideMark/>
          </w:tcPr>
          <w:p w14:paraId="0E13ADB6" w14:textId="77777777" w:rsidR="005C0391" w:rsidRPr="005C0391" w:rsidRDefault="005C0391" w:rsidP="005C0391">
            <w:pPr>
              <w:shd w:val="clear" w:color="000000" w:fill="auto"/>
              <w:ind w:left="132"/>
              <w:textAlignment w:val="baseline"/>
              <w:rPr>
                <w:rFonts w:ascii="Verdana" w:hAnsi="Verdana"/>
                <w:sz w:val="20"/>
                <w:szCs w:val="20"/>
              </w:rPr>
            </w:pPr>
            <w:r w:rsidRPr="005C0391">
              <w:rPr>
                <w:rFonts w:ascii="Verdana" w:hAnsi="Verdana"/>
                <w:sz w:val="20"/>
                <w:szCs w:val="20"/>
              </w:rPr>
              <w:t>Matematika </w:t>
            </w:r>
          </w:p>
        </w:tc>
        <w:tc>
          <w:tcPr>
            <w:tcW w:w="1420" w:type="dxa"/>
            <w:hideMark/>
          </w:tcPr>
          <w:p w14:paraId="23FBD3A5" w14:textId="77777777" w:rsidR="005C0391" w:rsidRPr="005C0391" w:rsidRDefault="005C0391" w:rsidP="005C0391">
            <w:pPr>
              <w:jc w:val="center"/>
              <w:textAlignment w:val="baseline"/>
              <w:rPr>
                <w:rFonts w:ascii="Verdana" w:hAnsi="Verdana"/>
                <w:sz w:val="20"/>
                <w:szCs w:val="20"/>
              </w:rPr>
            </w:pPr>
            <w:r w:rsidRPr="005C0391">
              <w:rPr>
                <w:rFonts w:ascii="Verdana" w:hAnsi="Verdana"/>
                <w:sz w:val="20"/>
                <w:szCs w:val="20"/>
              </w:rPr>
              <w:t>144 (4)</w:t>
            </w:r>
          </w:p>
        </w:tc>
        <w:tc>
          <w:tcPr>
            <w:tcW w:w="1279" w:type="dxa"/>
            <w:hideMark/>
          </w:tcPr>
          <w:p w14:paraId="0EF32115" w14:textId="77777777" w:rsidR="005C0391" w:rsidRPr="005C0391" w:rsidRDefault="005C0391" w:rsidP="005C0391">
            <w:pPr>
              <w:jc w:val="center"/>
              <w:textAlignment w:val="baseline"/>
              <w:rPr>
                <w:rFonts w:ascii="Verdana" w:hAnsi="Verdana"/>
                <w:sz w:val="20"/>
                <w:szCs w:val="20"/>
              </w:rPr>
            </w:pPr>
            <w:r w:rsidRPr="005C0391">
              <w:rPr>
                <w:rFonts w:ascii="Verdana" w:hAnsi="Verdana"/>
                <w:sz w:val="20"/>
                <w:szCs w:val="20"/>
              </w:rPr>
              <w:t>144 (4)</w:t>
            </w:r>
          </w:p>
        </w:tc>
        <w:tc>
          <w:tcPr>
            <w:tcW w:w="1276" w:type="dxa"/>
            <w:hideMark/>
          </w:tcPr>
          <w:p w14:paraId="2048E8B0" w14:textId="77777777" w:rsidR="005C0391" w:rsidRPr="005C0391" w:rsidRDefault="005C0391" w:rsidP="005C0391">
            <w:pPr>
              <w:jc w:val="center"/>
              <w:textAlignment w:val="baseline"/>
              <w:rPr>
                <w:rFonts w:ascii="Verdana" w:hAnsi="Verdana"/>
                <w:sz w:val="20"/>
                <w:szCs w:val="20"/>
              </w:rPr>
            </w:pPr>
            <w:r w:rsidRPr="005C0391">
              <w:rPr>
                <w:rFonts w:ascii="Verdana" w:hAnsi="Verdana"/>
                <w:sz w:val="20"/>
                <w:szCs w:val="20"/>
              </w:rPr>
              <w:t>144 (4)</w:t>
            </w:r>
          </w:p>
        </w:tc>
        <w:tc>
          <w:tcPr>
            <w:tcW w:w="1668" w:type="dxa"/>
            <w:hideMark/>
          </w:tcPr>
          <w:p w14:paraId="4D0D346A" w14:textId="288342A7" w:rsidR="005C0391" w:rsidRPr="005C0391" w:rsidRDefault="005C0391" w:rsidP="005C0391">
            <w:pPr>
              <w:jc w:val="center"/>
              <w:textAlignment w:val="baseline"/>
              <w:rPr>
                <w:rFonts w:ascii="Verdana" w:hAnsi="Verdana"/>
                <w:sz w:val="20"/>
                <w:szCs w:val="20"/>
              </w:rPr>
            </w:pPr>
            <w:r w:rsidRPr="005C0391">
              <w:rPr>
                <w:rFonts w:ascii="Verdana" w:hAnsi="Verdana"/>
                <w:sz w:val="20"/>
                <w:szCs w:val="20"/>
              </w:rPr>
              <w:t>144 (4)</w:t>
            </w:r>
          </w:p>
        </w:tc>
        <w:tc>
          <w:tcPr>
            <w:tcW w:w="1365" w:type="dxa"/>
            <w:hideMark/>
          </w:tcPr>
          <w:p w14:paraId="0EA09B41" w14:textId="60B22C08" w:rsidR="005C0391" w:rsidRPr="005C0391" w:rsidRDefault="00DB6311" w:rsidP="005C0391">
            <w:pPr>
              <w:jc w:val="center"/>
              <w:textAlignment w:val="baseline"/>
              <w:rPr>
                <w:rFonts w:ascii="Verdana" w:hAnsi="Verdana"/>
                <w:sz w:val="20"/>
                <w:szCs w:val="20"/>
              </w:rPr>
            </w:pPr>
            <w:r>
              <w:rPr>
                <w:rFonts w:ascii="Verdana" w:hAnsi="Verdana"/>
                <w:sz w:val="20"/>
                <w:szCs w:val="20"/>
              </w:rPr>
              <w:t>576</w:t>
            </w:r>
            <w:r w:rsidR="005C0391" w:rsidRPr="005C0391">
              <w:rPr>
                <w:rFonts w:ascii="Verdana" w:hAnsi="Verdana"/>
                <w:sz w:val="20"/>
                <w:szCs w:val="20"/>
              </w:rPr>
              <w:t> (</w:t>
            </w:r>
            <w:r>
              <w:rPr>
                <w:rFonts w:ascii="Verdana" w:hAnsi="Verdana"/>
                <w:sz w:val="20"/>
                <w:szCs w:val="20"/>
              </w:rPr>
              <w:t>16</w:t>
            </w:r>
            <w:r w:rsidR="005C0391" w:rsidRPr="005C0391">
              <w:rPr>
                <w:rFonts w:ascii="Verdana" w:hAnsi="Verdana"/>
                <w:sz w:val="20"/>
                <w:szCs w:val="20"/>
              </w:rPr>
              <w:t>)</w:t>
            </w:r>
          </w:p>
        </w:tc>
      </w:tr>
      <w:tr w:rsidR="005C0391" w:rsidRPr="005C0391" w14:paraId="4C2F94A9" w14:textId="77777777" w:rsidTr="00606B24">
        <w:trPr>
          <w:gridAfter w:val="1"/>
          <w:wAfter w:w="11" w:type="dxa"/>
          <w:trHeight w:val="45"/>
          <w:jc w:val="center"/>
        </w:trPr>
        <w:tc>
          <w:tcPr>
            <w:tcW w:w="3068" w:type="dxa"/>
            <w:hideMark/>
          </w:tcPr>
          <w:p w14:paraId="7D07072F" w14:textId="77777777" w:rsidR="005C0391" w:rsidRPr="005C0391" w:rsidRDefault="005C0391" w:rsidP="005C0391">
            <w:pPr>
              <w:shd w:val="clear" w:color="000000" w:fill="auto"/>
              <w:ind w:left="132"/>
              <w:textAlignment w:val="baseline"/>
              <w:rPr>
                <w:rFonts w:ascii="Verdana" w:hAnsi="Verdana"/>
                <w:sz w:val="20"/>
                <w:szCs w:val="20"/>
              </w:rPr>
            </w:pPr>
            <w:r w:rsidRPr="005C0391">
              <w:rPr>
                <w:rFonts w:ascii="Verdana" w:hAnsi="Verdana"/>
                <w:sz w:val="20"/>
                <w:szCs w:val="20"/>
              </w:rPr>
              <w:t>Informatika </w:t>
            </w:r>
          </w:p>
        </w:tc>
        <w:tc>
          <w:tcPr>
            <w:tcW w:w="1420" w:type="dxa"/>
            <w:hideMark/>
          </w:tcPr>
          <w:p w14:paraId="11AB978E" w14:textId="77777777" w:rsidR="005C0391" w:rsidRPr="005C0391" w:rsidRDefault="005C0391" w:rsidP="005C0391">
            <w:pPr>
              <w:jc w:val="center"/>
              <w:textAlignment w:val="baseline"/>
              <w:rPr>
                <w:rFonts w:ascii="Verdana" w:hAnsi="Verdana"/>
                <w:sz w:val="20"/>
                <w:szCs w:val="20"/>
              </w:rPr>
            </w:pPr>
            <w:r w:rsidRPr="005C0391">
              <w:rPr>
                <w:rFonts w:ascii="Verdana" w:hAnsi="Verdana"/>
                <w:sz w:val="20"/>
                <w:szCs w:val="20"/>
              </w:rPr>
              <w:t>36 (1)</w:t>
            </w:r>
          </w:p>
        </w:tc>
        <w:tc>
          <w:tcPr>
            <w:tcW w:w="1279" w:type="dxa"/>
            <w:hideMark/>
          </w:tcPr>
          <w:p w14:paraId="7EE1D143" w14:textId="77777777" w:rsidR="005C0391" w:rsidRPr="005C0391" w:rsidRDefault="005C0391" w:rsidP="005C0391">
            <w:pPr>
              <w:jc w:val="center"/>
              <w:textAlignment w:val="baseline"/>
              <w:rPr>
                <w:rFonts w:ascii="Verdana" w:hAnsi="Verdana"/>
                <w:sz w:val="20"/>
                <w:szCs w:val="20"/>
              </w:rPr>
            </w:pPr>
            <w:r w:rsidRPr="005C0391">
              <w:rPr>
                <w:rFonts w:ascii="Verdana" w:hAnsi="Verdana"/>
                <w:sz w:val="20"/>
                <w:szCs w:val="20"/>
              </w:rPr>
              <w:t>36 (1)</w:t>
            </w:r>
          </w:p>
        </w:tc>
        <w:tc>
          <w:tcPr>
            <w:tcW w:w="1276" w:type="dxa"/>
            <w:hideMark/>
          </w:tcPr>
          <w:p w14:paraId="3825FDC3" w14:textId="77777777" w:rsidR="005C0391" w:rsidRPr="005C0391" w:rsidRDefault="005C0391" w:rsidP="005C0391">
            <w:pPr>
              <w:jc w:val="center"/>
              <w:textAlignment w:val="baseline"/>
              <w:rPr>
                <w:rFonts w:ascii="Verdana" w:hAnsi="Verdana"/>
                <w:sz w:val="20"/>
                <w:szCs w:val="20"/>
              </w:rPr>
            </w:pPr>
            <w:r w:rsidRPr="005C0391">
              <w:rPr>
                <w:rFonts w:ascii="Verdana" w:hAnsi="Verdana"/>
                <w:sz w:val="20"/>
                <w:szCs w:val="20"/>
              </w:rPr>
              <w:t>36 (1)</w:t>
            </w:r>
          </w:p>
        </w:tc>
        <w:tc>
          <w:tcPr>
            <w:tcW w:w="1668" w:type="dxa"/>
            <w:hideMark/>
          </w:tcPr>
          <w:p w14:paraId="122B7DEE" w14:textId="58D2C289" w:rsidR="005C0391" w:rsidRPr="005C0391" w:rsidRDefault="005C0391" w:rsidP="005C0391">
            <w:pPr>
              <w:jc w:val="center"/>
              <w:textAlignment w:val="baseline"/>
              <w:rPr>
                <w:rFonts w:ascii="Verdana" w:hAnsi="Verdana"/>
                <w:sz w:val="20"/>
                <w:szCs w:val="20"/>
              </w:rPr>
            </w:pPr>
            <w:r w:rsidRPr="005C0391">
              <w:rPr>
                <w:rFonts w:ascii="Verdana" w:hAnsi="Verdana"/>
                <w:sz w:val="20"/>
                <w:szCs w:val="20"/>
              </w:rPr>
              <w:t>36 (1)</w:t>
            </w:r>
          </w:p>
        </w:tc>
        <w:tc>
          <w:tcPr>
            <w:tcW w:w="1365" w:type="dxa"/>
            <w:hideMark/>
          </w:tcPr>
          <w:p w14:paraId="298AC836" w14:textId="2AE0AEBF" w:rsidR="005C0391" w:rsidRPr="005C0391" w:rsidRDefault="00DB6311" w:rsidP="005C0391">
            <w:pPr>
              <w:jc w:val="center"/>
              <w:textAlignment w:val="baseline"/>
              <w:rPr>
                <w:rFonts w:ascii="Verdana" w:hAnsi="Verdana"/>
                <w:sz w:val="20"/>
                <w:szCs w:val="20"/>
              </w:rPr>
            </w:pPr>
            <w:r>
              <w:rPr>
                <w:rFonts w:ascii="Verdana" w:hAnsi="Verdana"/>
                <w:sz w:val="20"/>
                <w:szCs w:val="20"/>
              </w:rPr>
              <w:t>144</w:t>
            </w:r>
            <w:r w:rsidR="005C0391" w:rsidRPr="005C0391">
              <w:rPr>
                <w:rFonts w:ascii="Verdana" w:hAnsi="Verdana"/>
                <w:sz w:val="20"/>
                <w:szCs w:val="20"/>
              </w:rPr>
              <w:t xml:space="preserve"> (</w:t>
            </w:r>
            <w:r>
              <w:rPr>
                <w:rFonts w:ascii="Verdana" w:hAnsi="Verdana"/>
                <w:sz w:val="20"/>
                <w:szCs w:val="20"/>
              </w:rPr>
              <w:t>4</w:t>
            </w:r>
            <w:r w:rsidR="005C0391" w:rsidRPr="005C0391">
              <w:rPr>
                <w:rFonts w:ascii="Verdana" w:hAnsi="Verdana"/>
                <w:sz w:val="20"/>
                <w:szCs w:val="20"/>
              </w:rPr>
              <w:t>)</w:t>
            </w:r>
          </w:p>
        </w:tc>
      </w:tr>
      <w:tr w:rsidR="005C0391" w:rsidRPr="005C0391" w14:paraId="45F92474" w14:textId="77777777" w:rsidTr="00606B24">
        <w:trPr>
          <w:gridAfter w:val="1"/>
          <w:wAfter w:w="11" w:type="dxa"/>
          <w:trHeight w:val="300"/>
          <w:jc w:val="center"/>
        </w:trPr>
        <w:tc>
          <w:tcPr>
            <w:tcW w:w="3068" w:type="dxa"/>
            <w:hideMark/>
          </w:tcPr>
          <w:p w14:paraId="5866F774" w14:textId="4725C22A" w:rsidR="005C0391" w:rsidRPr="005C0391" w:rsidRDefault="005C0391" w:rsidP="005C0391">
            <w:pPr>
              <w:shd w:val="clear" w:color="000000" w:fill="auto"/>
              <w:ind w:left="132"/>
              <w:textAlignment w:val="baseline"/>
              <w:rPr>
                <w:rFonts w:ascii="Verdana" w:hAnsi="Verdana"/>
                <w:sz w:val="20"/>
                <w:szCs w:val="20"/>
              </w:rPr>
            </w:pPr>
            <w:r w:rsidRPr="005C0391">
              <w:rPr>
                <w:rFonts w:ascii="Verdana" w:hAnsi="Verdana"/>
                <w:sz w:val="20"/>
                <w:szCs w:val="20"/>
              </w:rPr>
              <w:t>Gamtos mokslai</w:t>
            </w:r>
          </w:p>
        </w:tc>
        <w:tc>
          <w:tcPr>
            <w:tcW w:w="1420" w:type="dxa"/>
            <w:hideMark/>
          </w:tcPr>
          <w:p w14:paraId="012FF1BD" w14:textId="77777777" w:rsidR="005C0391" w:rsidRPr="005C0391" w:rsidRDefault="005C0391" w:rsidP="005C0391">
            <w:pPr>
              <w:jc w:val="center"/>
              <w:textAlignment w:val="baseline"/>
              <w:rPr>
                <w:rFonts w:ascii="Verdana" w:hAnsi="Verdana"/>
                <w:sz w:val="20"/>
                <w:szCs w:val="20"/>
              </w:rPr>
            </w:pPr>
            <w:r w:rsidRPr="005C0391">
              <w:rPr>
                <w:rFonts w:ascii="Verdana" w:hAnsi="Verdana"/>
                <w:sz w:val="20"/>
                <w:szCs w:val="20"/>
              </w:rPr>
              <w:t>72 (2)</w:t>
            </w:r>
          </w:p>
        </w:tc>
        <w:tc>
          <w:tcPr>
            <w:tcW w:w="1279" w:type="dxa"/>
            <w:hideMark/>
          </w:tcPr>
          <w:p w14:paraId="275995E9" w14:textId="77777777" w:rsidR="005C0391" w:rsidRPr="005C0391" w:rsidRDefault="005C0391" w:rsidP="005C0391">
            <w:pPr>
              <w:jc w:val="center"/>
              <w:textAlignment w:val="baseline"/>
              <w:rPr>
                <w:rFonts w:ascii="Verdana" w:hAnsi="Verdana"/>
                <w:sz w:val="20"/>
                <w:szCs w:val="20"/>
              </w:rPr>
            </w:pPr>
            <w:r w:rsidRPr="005C0391">
              <w:rPr>
                <w:rFonts w:ascii="Verdana" w:hAnsi="Verdana"/>
                <w:sz w:val="20"/>
                <w:szCs w:val="20"/>
              </w:rPr>
              <w:t>72 (2)</w:t>
            </w:r>
          </w:p>
        </w:tc>
        <w:tc>
          <w:tcPr>
            <w:tcW w:w="1276" w:type="dxa"/>
            <w:hideMark/>
          </w:tcPr>
          <w:p w14:paraId="32D8D29B" w14:textId="48A72B05" w:rsidR="005C0391" w:rsidRPr="005C0391" w:rsidRDefault="005C0391" w:rsidP="005C0391">
            <w:pPr>
              <w:jc w:val="center"/>
              <w:textAlignment w:val="baseline"/>
              <w:rPr>
                <w:rFonts w:ascii="Verdana" w:hAnsi="Verdana"/>
                <w:sz w:val="20"/>
                <w:szCs w:val="20"/>
              </w:rPr>
            </w:pPr>
          </w:p>
        </w:tc>
        <w:tc>
          <w:tcPr>
            <w:tcW w:w="1668" w:type="dxa"/>
            <w:hideMark/>
          </w:tcPr>
          <w:p w14:paraId="1D00222E" w14:textId="10DB6878" w:rsidR="005C0391" w:rsidRPr="005C0391" w:rsidRDefault="005C0391" w:rsidP="00DB6311">
            <w:pPr>
              <w:shd w:val="clear" w:color="000000" w:fill="auto"/>
              <w:ind w:firstLine="608"/>
              <w:textAlignment w:val="baseline"/>
              <w:rPr>
                <w:rFonts w:ascii="Verdana" w:hAnsi="Verdana"/>
                <w:sz w:val="20"/>
                <w:szCs w:val="20"/>
              </w:rPr>
            </w:pPr>
          </w:p>
        </w:tc>
        <w:tc>
          <w:tcPr>
            <w:tcW w:w="1365" w:type="dxa"/>
            <w:hideMark/>
          </w:tcPr>
          <w:p w14:paraId="1AE7B435" w14:textId="25724176" w:rsidR="005C0391" w:rsidRPr="005C0391" w:rsidRDefault="005C0391" w:rsidP="00DB6311">
            <w:pPr>
              <w:jc w:val="center"/>
              <w:textAlignment w:val="baseline"/>
              <w:rPr>
                <w:rFonts w:ascii="Verdana" w:hAnsi="Verdana"/>
                <w:sz w:val="20"/>
                <w:szCs w:val="20"/>
              </w:rPr>
            </w:pPr>
            <w:r w:rsidRPr="005C0391">
              <w:rPr>
                <w:rFonts w:ascii="Verdana" w:hAnsi="Verdana"/>
                <w:sz w:val="20"/>
                <w:szCs w:val="20"/>
              </w:rPr>
              <w:t>144 (4)</w:t>
            </w:r>
          </w:p>
        </w:tc>
      </w:tr>
      <w:tr w:rsidR="005C0391" w:rsidRPr="005C0391" w14:paraId="6B7F6429" w14:textId="77777777" w:rsidTr="00606B24">
        <w:trPr>
          <w:gridAfter w:val="1"/>
          <w:wAfter w:w="11" w:type="dxa"/>
          <w:trHeight w:val="45"/>
          <w:jc w:val="center"/>
        </w:trPr>
        <w:tc>
          <w:tcPr>
            <w:tcW w:w="3068" w:type="dxa"/>
            <w:hideMark/>
          </w:tcPr>
          <w:p w14:paraId="01F84FC2" w14:textId="77777777" w:rsidR="005C0391" w:rsidRPr="005C0391" w:rsidRDefault="005C0391" w:rsidP="005C0391">
            <w:pPr>
              <w:shd w:val="clear" w:color="000000" w:fill="auto"/>
              <w:ind w:left="132"/>
              <w:textAlignment w:val="baseline"/>
              <w:rPr>
                <w:rFonts w:ascii="Verdana" w:hAnsi="Verdana"/>
                <w:sz w:val="20"/>
                <w:szCs w:val="20"/>
              </w:rPr>
            </w:pPr>
            <w:r w:rsidRPr="005C0391">
              <w:rPr>
                <w:rFonts w:ascii="Verdana" w:hAnsi="Verdana"/>
                <w:sz w:val="20"/>
                <w:szCs w:val="20"/>
              </w:rPr>
              <w:t>Biologija </w:t>
            </w:r>
          </w:p>
        </w:tc>
        <w:tc>
          <w:tcPr>
            <w:tcW w:w="1420" w:type="dxa"/>
            <w:hideMark/>
          </w:tcPr>
          <w:p w14:paraId="2E18823F" w14:textId="77777777" w:rsidR="005C0391" w:rsidRPr="005C0391" w:rsidRDefault="005C0391" w:rsidP="005C0391">
            <w:pPr>
              <w:shd w:val="clear" w:color="000000" w:fill="auto"/>
              <w:ind w:firstLine="53"/>
              <w:jc w:val="center"/>
              <w:textAlignment w:val="baseline"/>
              <w:rPr>
                <w:rFonts w:ascii="Verdana" w:hAnsi="Verdana"/>
                <w:sz w:val="20"/>
                <w:szCs w:val="20"/>
              </w:rPr>
            </w:pPr>
          </w:p>
        </w:tc>
        <w:tc>
          <w:tcPr>
            <w:tcW w:w="1279" w:type="dxa"/>
            <w:hideMark/>
          </w:tcPr>
          <w:p w14:paraId="7D496A46" w14:textId="77777777" w:rsidR="005C0391" w:rsidRPr="005C0391" w:rsidRDefault="005C0391" w:rsidP="005C0391">
            <w:pPr>
              <w:shd w:val="clear" w:color="000000" w:fill="auto"/>
              <w:ind w:firstLine="53"/>
              <w:jc w:val="center"/>
              <w:textAlignment w:val="baseline"/>
              <w:rPr>
                <w:rFonts w:ascii="Verdana" w:hAnsi="Verdana"/>
                <w:sz w:val="20"/>
                <w:szCs w:val="20"/>
              </w:rPr>
            </w:pPr>
          </w:p>
        </w:tc>
        <w:tc>
          <w:tcPr>
            <w:tcW w:w="1276" w:type="dxa"/>
            <w:hideMark/>
          </w:tcPr>
          <w:p w14:paraId="047F09E7" w14:textId="77777777" w:rsidR="005C0391" w:rsidRPr="005C0391" w:rsidRDefault="005C0391" w:rsidP="005C0391">
            <w:pPr>
              <w:jc w:val="center"/>
              <w:textAlignment w:val="baseline"/>
              <w:rPr>
                <w:rFonts w:ascii="Verdana" w:hAnsi="Verdana"/>
                <w:sz w:val="20"/>
                <w:szCs w:val="20"/>
              </w:rPr>
            </w:pPr>
            <w:r w:rsidRPr="005C0391">
              <w:rPr>
                <w:rFonts w:ascii="Verdana" w:hAnsi="Verdana"/>
                <w:sz w:val="20"/>
                <w:szCs w:val="20"/>
              </w:rPr>
              <w:t>72 (2)</w:t>
            </w:r>
          </w:p>
        </w:tc>
        <w:tc>
          <w:tcPr>
            <w:tcW w:w="1668" w:type="dxa"/>
            <w:hideMark/>
          </w:tcPr>
          <w:p w14:paraId="32BBB58B" w14:textId="50287A94" w:rsidR="005C0391" w:rsidRPr="005C0391" w:rsidRDefault="005C0391" w:rsidP="005C0391">
            <w:pPr>
              <w:jc w:val="center"/>
              <w:textAlignment w:val="baseline"/>
              <w:rPr>
                <w:rFonts w:ascii="Verdana" w:hAnsi="Verdana"/>
                <w:sz w:val="20"/>
                <w:szCs w:val="20"/>
              </w:rPr>
            </w:pPr>
            <w:r w:rsidRPr="005C0391">
              <w:rPr>
                <w:rFonts w:ascii="Verdana" w:hAnsi="Verdana"/>
                <w:sz w:val="20"/>
                <w:szCs w:val="20"/>
              </w:rPr>
              <w:t>36 (1)</w:t>
            </w:r>
          </w:p>
        </w:tc>
        <w:tc>
          <w:tcPr>
            <w:tcW w:w="1365" w:type="dxa"/>
            <w:hideMark/>
          </w:tcPr>
          <w:p w14:paraId="66307182" w14:textId="6315258E" w:rsidR="005C0391" w:rsidRPr="005C0391" w:rsidRDefault="00DB6311" w:rsidP="005C0391">
            <w:pPr>
              <w:jc w:val="center"/>
              <w:textAlignment w:val="baseline"/>
              <w:rPr>
                <w:rFonts w:ascii="Verdana" w:hAnsi="Verdana"/>
                <w:sz w:val="20"/>
                <w:szCs w:val="20"/>
              </w:rPr>
            </w:pPr>
            <w:r>
              <w:rPr>
                <w:rFonts w:ascii="Verdana" w:hAnsi="Verdana"/>
                <w:sz w:val="20"/>
                <w:szCs w:val="20"/>
              </w:rPr>
              <w:t>108</w:t>
            </w:r>
            <w:r w:rsidR="005C0391" w:rsidRPr="005C0391">
              <w:rPr>
                <w:rFonts w:ascii="Verdana" w:hAnsi="Verdana"/>
                <w:sz w:val="20"/>
                <w:szCs w:val="20"/>
              </w:rPr>
              <w:t> (</w:t>
            </w:r>
            <w:r>
              <w:rPr>
                <w:rFonts w:ascii="Verdana" w:hAnsi="Verdana"/>
                <w:sz w:val="20"/>
                <w:szCs w:val="20"/>
              </w:rPr>
              <w:t>3</w:t>
            </w:r>
            <w:r w:rsidR="005C0391" w:rsidRPr="005C0391">
              <w:rPr>
                <w:rFonts w:ascii="Verdana" w:hAnsi="Verdana"/>
                <w:sz w:val="20"/>
                <w:szCs w:val="20"/>
              </w:rPr>
              <w:t>)</w:t>
            </w:r>
          </w:p>
        </w:tc>
      </w:tr>
      <w:tr w:rsidR="005C0391" w:rsidRPr="005C0391" w14:paraId="01D4313B" w14:textId="77777777" w:rsidTr="00606B24">
        <w:trPr>
          <w:gridAfter w:val="1"/>
          <w:wAfter w:w="11" w:type="dxa"/>
          <w:trHeight w:val="318"/>
          <w:jc w:val="center"/>
        </w:trPr>
        <w:tc>
          <w:tcPr>
            <w:tcW w:w="3068" w:type="dxa"/>
            <w:hideMark/>
          </w:tcPr>
          <w:p w14:paraId="1132743B" w14:textId="77777777" w:rsidR="005C0391" w:rsidRPr="005C0391" w:rsidRDefault="005C0391" w:rsidP="005C0391">
            <w:pPr>
              <w:shd w:val="clear" w:color="000000" w:fill="auto"/>
              <w:ind w:left="132"/>
              <w:textAlignment w:val="baseline"/>
              <w:rPr>
                <w:rFonts w:ascii="Verdana" w:hAnsi="Verdana"/>
                <w:sz w:val="20"/>
                <w:szCs w:val="20"/>
              </w:rPr>
            </w:pPr>
            <w:r w:rsidRPr="005C0391">
              <w:rPr>
                <w:rFonts w:ascii="Verdana" w:hAnsi="Verdana"/>
                <w:sz w:val="20"/>
                <w:szCs w:val="20"/>
              </w:rPr>
              <w:t>Chemija </w:t>
            </w:r>
          </w:p>
          <w:p w14:paraId="57A1AE4F" w14:textId="77777777" w:rsidR="005C0391" w:rsidRPr="005C0391" w:rsidRDefault="005C0391" w:rsidP="005C0391">
            <w:pPr>
              <w:shd w:val="clear" w:color="000000" w:fill="auto"/>
              <w:overflowPunct w:val="0"/>
              <w:textAlignment w:val="baseline"/>
              <w:rPr>
                <w:rFonts w:ascii="Verdana" w:hAnsi="Verdana"/>
                <w:sz w:val="20"/>
                <w:szCs w:val="20"/>
              </w:rPr>
            </w:pPr>
          </w:p>
        </w:tc>
        <w:tc>
          <w:tcPr>
            <w:tcW w:w="1420" w:type="dxa"/>
            <w:hideMark/>
          </w:tcPr>
          <w:p w14:paraId="70A8F359" w14:textId="77777777" w:rsidR="005C0391" w:rsidRPr="005C0391" w:rsidRDefault="005C0391" w:rsidP="005C0391">
            <w:pPr>
              <w:shd w:val="clear" w:color="000000" w:fill="auto"/>
              <w:ind w:firstLine="53"/>
              <w:jc w:val="center"/>
              <w:textAlignment w:val="baseline"/>
              <w:rPr>
                <w:rFonts w:ascii="Verdana" w:hAnsi="Verdana"/>
                <w:sz w:val="20"/>
                <w:szCs w:val="20"/>
              </w:rPr>
            </w:pPr>
          </w:p>
        </w:tc>
        <w:tc>
          <w:tcPr>
            <w:tcW w:w="1279" w:type="dxa"/>
            <w:hideMark/>
          </w:tcPr>
          <w:p w14:paraId="1C8C97B1" w14:textId="77777777" w:rsidR="005C0391" w:rsidRPr="005C0391" w:rsidRDefault="005C0391" w:rsidP="005C0391">
            <w:pPr>
              <w:shd w:val="clear" w:color="000000" w:fill="auto"/>
              <w:ind w:firstLine="53"/>
              <w:jc w:val="center"/>
              <w:textAlignment w:val="baseline"/>
              <w:rPr>
                <w:rFonts w:ascii="Verdana" w:hAnsi="Verdana"/>
                <w:sz w:val="20"/>
                <w:szCs w:val="20"/>
              </w:rPr>
            </w:pPr>
          </w:p>
        </w:tc>
        <w:tc>
          <w:tcPr>
            <w:tcW w:w="1276" w:type="dxa"/>
            <w:hideMark/>
          </w:tcPr>
          <w:p w14:paraId="58A42C9A" w14:textId="77777777" w:rsidR="005C0391" w:rsidRPr="005C0391" w:rsidRDefault="005C0391" w:rsidP="005C0391">
            <w:pPr>
              <w:shd w:val="clear" w:color="000000" w:fill="auto"/>
              <w:ind w:firstLine="53"/>
              <w:jc w:val="center"/>
              <w:textAlignment w:val="baseline"/>
              <w:rPr>
                <w:rFonts w:ascii="Verdana" w:hAnsi="Verdana"/>
                <w:sz w:val="20"/>
                <w:szCs w:val="20"/>
              </w:rPr>
            </w:pPr>
          </w:p>
        </w:tc>
        <w:tc>
          <w:tcPr>
            <w:tcW w:w="1668" w:type="dxa"/>
            <w:hideMark/>
          </w:tcPr>
          <w:p w14:paraId="4E6DBBF7" w14:textId="316CE824" w:rsidR="005C0391" w:rsidRPr="005C0391" w:rsidRDefault="005C0391" w:rsidP="005C0391">
            <w:pPr>
              <w:jc w:val="center"/>
              <w:textAlignment w:val="baseline"/>
              <w:rPr>
                <w:rFonts w:ascii="Verdana" w:hAnsi="Verdana"/>
                <w:sz w:val="20"/>
                <w:szCs w:val="20"/>
              </w:rPr>
            </w:pPr>
            <w:r w:rsidRPr="005C0391">
              <w:rPr>
                <w:rFonts w:ascii="Verdana" w:hAnsi="Verdana"/>
                <w:sz w:val="20"/>
                <w:szCs w:val="20"/>
              </w:rPr>
              <w:t>72 (2)</w:t>
            </w:r>
          </w:p>
        </w:tc>
        <w:tc>
          <w:tcPr>
            <w:tcW w:w="1365" w:type="dxa"/>
            <w:hideMark/>
          </w:tcPr>
          <w:p w14:paraId="62D0DDA7" w14:textId="43EA73B4" w:rsidR="005C0391" w:rsidRPr="005C0391" w:rsidRDefault="00DB6311" w:rsidP="005C0391">
            <w:pPr>
              <w:jc w:val="center"/>
              <w:textAlignment w:val="baseline"/>
              <w:rPr>
                <w:rFonts w:ascii="Verdana" w:hAnsi="Verdana"/>
                <w:sz w:val="20"/>
                <w:szCs w:val="20"/>
              </w:rPr>
            </w:pPr>
            <w:r>
              <w:rPr>
                <w:rFonts w:ascii="Verdana" w:hAnsi="Verdana"/>
                <w:sz w:val="20"/>
                <w:szCs w:val="20"/>
              </w:rPr>
              <w:t>72</w:t>
            </w:r>
            <w:r w:rsidR="005C0391" w:rsidRPr="005C0391">
              <w:rPr>
                <w:rFonts w:ascii="Verdana" w:hAnsi="Verdana"/>
                <w:sz w:val="20"/>
                <w:szCs w:val="20"/>
              </w:rPr>
              <w:t> (</w:t>
            </w:r>
            <w:r>
              <w:rPr>
                <w:rFonts w:ascii="Verdana" w:hAnsi="Verdana"/>
                <w:sz w:val="20"/>
                <w:szCs w:val="20"/>
              </w:rPr>
              <w:t>2</w:t>
            </w:r>
            <w:r w:rsidR="005C0391" w:rsidRPr="005C0391">
              <w:rPr>
                <w:rFonts w:ascii="Verdana" w:hAnsi="Verdana"/>
                <w:sz w:val="20"/>
                <w:szCs w:val="20"/>
              </w:rPr>
              <w:t>)</w:t>
            </w:r>
          </w:p>
        </w:tc>
      </w:tr>
      <w:tr w:rsidR="005C0391" w:rsidRPr="005C0391" w14:paraId="5D09E76D" w14:textId="77777777" w:rsidTr="00606B24">
        <w:trPr>
          <w:gridAfter w:val="1"/>
          <w:wAfter w:w="11" w:type="dxa"/>
          <w:trHeight w:val="75"/>
          <w:jc w:val="center"/>
        </w:trPr>
        <w:tc>
          <w:tcPr>
            <w:tcW w:w="3068" w:type="dxa"/>
            <w:hideMark/>
          </w:tcPr>
          <w:p w14:paraId="44714494" w14:textId="77777777" w:rsidR="005C0391" w:rsidRPr="005C0391" w:rsidRDefault="005C0391" w:rsidP="005C0391">
            <w:pPr>
              <w:shd w:val="clear" w:color="000000" w:fill="auto"/>
              <w:ind w:left="132"/>
              <w:textAlignment w:val="baseline"/>
              <w:rPr>
                <w:rFonts w:ascii="Verdana" w:hAnsi="Verdana"/>
                <w:sz w:val="20"/>
                <w:szCs w:val="20"/>
              </w:rPr>
            </w:pPr>
            <w:r w:rsidRPr="005C0391">
              <w:rPr>
                <w:rFonts w:ascii="Verdana" w:hAnsi="Verdana"/>
                <w:sz w:val="20"/>
                <w:szCs w:val="20"/>
              </w:rPr>
              <w:t>Fizika </w:t>
            </w:r>
          </w:p>
        </w:tc>
        <w:tc>
          <w:tcPr>
            <w:tcW w:w="1420" w:type="dxa"/>
            <w:hideMark/>
          </w:tcPr>
          <w:p w14:paraId="4860B8AF" w14:textId="77777777" w:rsidR="005C0391" w:rsidRPr="005C0391" w:rsidRDefault="005C0391" w:rsidP="005C0391">
            <w:pPr>
              <w:shd w:val="clear" w:color="000000" w:fill="auto"/>
              <w:ind w:firstLine="53"/>
              <w:jc w:val="center"/>
              <w:textAlignment w:val="baseline"/>
              <w:rPr>
                <w:rFonts w:ascii="Verdana" w:hAnsi="Verdana"/>
                <w:sz w:val="20"/>
                <w:szCs w:val="20"/>
              </w:rPr>
            </w:pPr>
          </w:p>
        </w:tc>
        <w:tc>
          <w:tcPr>
            <w:tcW w:w="1279" w:type="dxa"/>
            <w:hideMark/>
          </w:tcPr>
          <w:p w14:paraId="4199F707" w14:textId="77777777" w:rsidR="005C0391" w:rsidRPr="005C0391" w:rsidRDefault="005C0391" w:rsidP="005C0391">
            <w:pPr>
              <w:shd w:val="clear" w:color="000000" w:fill="auto"/>
              <w:ind w:firstLine="53"/>
              <w:jc w:val="center"/>
              <w:textAlignment w:val="baseline"/>
              <w:rPr>
                <w:rFonts w:ascii="Verdana" w:hAnsi="Verdana"/>
                <w:sz w:val="20"/>
                <w:szCs w:val="20"/>
              </w:rPr>
            </w:pPr>
          </w:p>
        </w:tc>
        <w:tc>
          <w:tcPr>
            <w:tcW w:w="1276" w:type="dxa"/>
            <w:hideMark/>
          </w:tcPr>
          <w:p w14:paraId="4AA69F22" w14:textId="77777777" w:rsidR="005C0391" w:rsidRPr="005C0391" w:rsidRDefault="005C0391" w:rsidP="005C0391">
            <w:pPr>
              <w:jc w:val="center"/>
              <w:textAlignment w:val="baseline"/>
              <w:rPr>
                <w:rFonts w:ascii="Verdana" w:hAnsi="Verdana"/>
                <w:sz w:val="20"/>
                <w:szCs w:val="20"/>
              </w:rPr>
            </w:pPr>
            <w:r w:rsidRPr="005C0391">
              <w:rPr>
                <w:rFonts w:ascii="Verdana" w:hAnsi="Verdana"/>
                <w:sz w:val="20"/>
                <w:szCs w:val="20"/>
              </w:rPr>
              <w:t>36 (1)</w:t>
            </w:r>
          </w:p>
        </w:tc>
        <w:tc>
          <w:tcPr>
            <w:tcW w:w="1668" w:type="dxa"/>
            <w:hideMark/>
          </w:tcPr>
          <w:p w14:paraId="32578C82" w14:textId="2623294A" w:rsidR="005C0391" w:rsidRPr="005C0391" w:rsidRDefault="005C0391" w:rsidP="005C0391">
            <w:pPr>
              <w:jc w:val="center"/>
              <w:textAlignment w:val="baseline"/>
              <w:rPr>
                <w:rFonts w:ascii="Verdana" w:hAnsi="Verdana"/>
                <w:sz w:val="20"/>
                <w:szCs w:val="20"/>
              </w:rPr>
            </w:pPr>
            <w:r w:rsidRPr="005C0391">
              <w:rPr>
                <w:rFonts w:ascii="Verdana" w:hAnsi="Verdana"/>
                <w:sz w:val="20"/>
                <w:szCs w:val="20"/>
              </w:rPr>
              <w:t>72 (2)</w:t>
            </w:r>
          </w:p>
        </w:tc>
        <w:tc>
          <w:tcPr>
            <w:tcW w:w="1365" w:type="dxa"/>
            <w:hideMark/>
          </w:tcPr>
          <w:p w14:paraId="63B62081" w14:textId="2F2C8F37" w:rsidR="005C0391" w:rsidRPr="005C0391" w:rsidRDefault="00DB6311" w:rsidP="005C0391">
            <w:pPr>
              <w:jc w:val="center"/>
              <w:textAlignment w:val="baseline"/>
              <w:rPr>
                <w:rFonts w:ascii="Verdana" w:hAnsi="Verdana"/>
                <w:sz w:val="20"/>
                <w:szCs w:val="20"/>
              </w:rPr>
            </w:pPr>
            <w:r>
              <w:rPr>
                <w:rFonts w:ascii="Verdana" w:hAnsi="Verdana"/>
                <w:sz w:val="20"/>
                <w:szCs w:val="20"/>
              </w:rPr>
              <w:t>108</w:t>
            </w:r>
            <w:r w:rsidR="005C0391" w:rsidRPr="005C0391">
              <w:rPr>
                <w:rFonts w:ascii="Verdana" w:hAnsi="Verdana"/>
                <w:sz w:val="20"/>
                <w:szCs w:val="20"/>
              </w:rPr>
              <w:t> (</w:t>
            </w:r>
            <w:r>
              <w:rPr>
                <w:rFonts w:ascii="Verdana" w:hAnsi="Verdana"/>
                <w:sz w:val="20"/>
                <w:szCs w:val="20"/>
              </w:rPr>
              <w:t>3</w:t>
            </w:r>
            <w:r w:rsidR="005C0391" w:rsidRPr="005C0391">
              <w:rPr>
                <w:rFonts w:ascii="Verdana" w:hAnsi="Verdana"/>
                <w:sz w:val="20"/>
                <w:szCs w:val="20"/>
              </w:rPr>
              <w:t>)</w:t>
            </w:r>
          </w:p>
        </w:tc>
      </w:tr>
      <w:tr w:rsidR="005C0391" w:rsidRPr="005C0391" w14:paraId="1796FDBD" w14:textId="77777777" w:rsidTr="00606B24">
        <w:trPr>
          <w:gridAfter w:val="1"/>
          <w:wAfter w:w="11" w:type="dxa"/>
          <w:trHeight w:val="45"/>
          <w:jc w:val="center"/>
        </w:trPr>
        <w:tc>
          <w:tcPr>
            <w:tcW w:w="3068" w:type="dxa"/>
            <w:hideMark/>
          </w:tcPr>
          <w:p w14:paraId="60003662" w14:textId="77777777" w:rsidR="005C0391" w:rsidRPr="005C0391" w:rsidRDefault="005C0391" w:rsidP="005C0391">
            <w:pPr>
              <w:shd w:val="clear" w:color="000000" w:fill="auto"/>
              <w:ind w:left="132"/>
              <w:textAlignment w:val="baseline"/>
              <w:rPr>
                <w:rFonts w:ascii="Verdana" w:hAnsi="Verdana"/>
                <w:sz w:val="20"/>
                <w:szCs w:val="20"/>
              </w:rPr>
            </w:pPr>
            <w:r w:rsidRPr="005C0391">
              <w:rPr>
                <w:rFonts w:ascii="Verdana" w:hAnsi="Verdana"/>
                <w:sz w:val="20"/>
                <w:szCs w:val="20"/>
              </w:rPr>
              <w:t>Technologijos </w:t>
            </w:r>
          </w:p>
        </w:tc>
        <w:tc>
          <w:tcPr>
            <w:tcW w:w="1420" w:type="dxa"/>
            <w:hideMark/>
          </w:tcPr>
          <w:p w14:paraId="03333C20" w14:textId="77777777" w:rsidR="005C0391" w:rsidRPr="005C0391" w:rsidRDefault="005C0391" w:rsidP="005C0391">
            <w:pPr>
              <w:jc w:val="center"/>
              <w:textAlignment w:val="baseline"/>
              <w:rPr>
                <w:rFonts w:ascii="Verdana" w:hAnsi="Verdana"/>
                <w:sz w:val="20"/>
                <w:szCs w:val="20"/>
              </w:rPr>
            </w:pPr>
            <w:r w:rsidRPr="005C0391">
              <w:rPr>
                <w:rFonts w:ascii="Verdana" w:hAnsi="Verdana"/>
                <w:sz w:val="20"/>
                <w:szCs w:val="20"/>
              </w:rPr>
              <w:t>72 (2)</w:t>
            </w:r>
          </w:p>
        </w:tc>
        <w:tc>
          <w:tcPr>
            <w:tcW w:w="1279" w:type="dxa"/>
            <w:hideMark/>
          </w:tcPr>
          <w:p w14:paraId="5F964807" w14:textId="77777777" w:rsidR="005C0391" w:rsidRPr="005C0391" w:rsidRDefault="005C0391" w:rsidP="005C0391">
            <w:pPr>
              <w:jc w:val="center"/>
              <w:textAlignment w:val="baseline"/>
              <w:rPr>
                <w:rFonts w:ascii="Verdana" w:hAnsi="Verdana"/>
                <w:sz w:val="20"/>
                <w:szCs w:val="20"/>
              </w:rPr>
            </w:pPr>
            <w:r w:rsidRPr="005C0391">
              <w:rPr>
                <w:rFonts w:ascii="Verdana" w:hAnsi="Verdana"/>
                <w:sz w:val="20"/>
                <w:szCs w:val="20"/>
              </w:rPr>
              <w:t>72 (2)</w:t>
            </w:r>
          </w:p>
        </w:tc>
        <w:tc>
          <w:tcPr>
            <w:tcW w:w="1276" w:type="dxa"/>
            <w:hideMark/>
          </w:tcPr>
          <w:p w14:paraId="23561B6D" w14:textId="77777777" w:rsidR="005C0391" w:rsidRPr="005C0391" w:rsidRDefault="005C0391" w:rsidP="005C0391">
            <w:pPr>
              <w:jc w:val="center"/>
              <w:textAlignment w:val="baseline"/>
              <w:rPr>
                <w:rFonts w:ascii="Verdana" w:hAnsi="Verdana"/>
                <w:sz w:val="20"/>
                <w:szCs w:val="20"/>
              </w:rPr>
            </w:pPr>
            <w:r w:rsidRPr="005C0391">
              <w:rPr>
                <w:rFonts w:ascii="Verdana" w:hAnsi="Verdana"/>
                <w:sz w:val="20"/>
                <w:szCs w:val="20"/>
              </w:rPr>
              <w:t>72 (2)</w:t>
            </w:r>
          </w:p>
        </w:tc>
        <w:tc>
          <w:tcPr>
            <w:tcW w:w="1668" w:type="dxa"/>
            <w:hideMark/>
          </w:tcPr>
          <w:p w14:paraId="312D933B" w14:textId="7C2CA418" w:rsidR="005C0391" w:rsidRPr="005C0391" w:rsidRDefault="005C0391" w:rsidP="005C0391">
            <w:pPr>
              <w:jc w:val="center"/>
              <w:textAlignment w:val="baseline"/>
              <w:rPr>
                <w:rFonts w:ascii="Verdana" w:hAnsi="Verdana"/>
                <w:sz w:val="20"/>
                <w:szCs w:val="20"/>
              </w:rPr>
            </w:pPr>
            <w:r w:rsidRPr="005C0391">
              <w:rPr>
                <w:rFonts w:ascii="Verdana" w:hAnsi="Verdana"/>
                <w:sz w:val="20"/>
                <w:szCs w:val="20"/>
              </w:rPr>
              <w:t>36 (1) </w:t>
            </w:r>
          </w:p>
        </w:tc>
        <w:tc>
          <w:tcPr>
            <w:tcW w:w="1365" w:type="dxa"/>
            <w:hideMark/>
          </w:tcPr>
          <w:p w14:paraId="3C760B29" w14:textId="1B41A921" w:rsidR="005C0391" w:rsidRPr="005C0391" w:rsidRDefault="001C48ED" w:rsidP="005C0391">
            <w:pPr>
              <w:jc w:val="center"/>
              <w:textAlignment w:val="baseline"/>
              <w:rPr>
                <w:rFonts w:ascii="Verdana" w:hAnsi="Verdana"/>
                <w:sz w:val="20"/>
                <w:szCs w:val="20"/>
              </w:rPr>
            </w:pPr>
            <w:r>
              <w:rPr>
                <w:rFonts w:ascii="Verdana" w:hAnsi="Verdana"/>
                <w:sz w:val="20"/>
                <w:szCs w:val="20"/>
              </w:rPr>
              <w:t>252</w:t>
            </w:r>
            <w:r w:rsidR="005C0391" w:rsidRPr="005C0391">
              <w:rPr>
                <w:rFonts w:ascii="Verdana" w:hAnsi="Verdana"/>
                <w:sz w:val="20"/>
                <w:szCs w:val="20"/>
              </w:rPr>
              <w:t> (</w:t>
            </w:r>
            <w:r>
              <w:rPr>
                <w:rFonts w:ascii="Verdana" w:hAnsi="Verdana"/>
                <w:sz w:val="20"/>
                <w:szCs w:val="20"/>
              </w:rPr>
              <w:t>7</w:t>
            </w:r>
            <w:r w:rsidR="005C0391" w:rsidRPr="005C0391">
              <w:rPr>
                <w:rFonts w:ascii="Verdana" w:hAnsi="Verdana"/>
                <w:sz w:val="20"/>
                <w:szCs w:val="20"/>
              </w:rPr>
              <w:t>)</w:t>
            </w:r>
          </w:p>
        </w:tc>
      </w:tr>
      <w:tr w:rsidR="005C0391" w:rsidRPr="005C0391" w14:paraId="4FF9917C" w14:textId="77777777" w:rsidTr="00606B24">
        <w:trPr>
          <w:trHeight w:val="45"/>
          <w:jc w:val="center"/>
        </w:trPr>
        <w:tc>
          <w:tcPr>
            <w:tcW w:w="10087" w:type="dxa"/>
            <w:gridSpan w:val="7"/>
            <w:hideMark/>
          </w:tcPr>
          <w:p w14:paraId="1690E6F9" w14:textId="77777777" w:rsidR="005C0391" w:rsidRPr="005C0391" w:rsidRDefault="005C0391" w:rsidP="005C0391">
            <w:pPr>
              <w:shd w:val="clear" w:color="000000" w:fill="auto"/>
              <w:jc w:val="center"/>
              <w:textAlignment w:val="baseline"/>
              <w:rPr>
                <w:rFonts w:ascii="Verdana" w:hAnsi="Verdana"/>
                <w:sz w:val="20"/>
                <w:szCs w:val="20"/>
              </w:rPr>
            </w:pPr>
            <w:r w:rsidRPr="005C0391">
              <w:rPr>
                <w:rFonts w:ascii="Verdana" w:hAnsi="Verdana"/>
                <w:sz w:val="20"/>
                <w:szCs w:val="20"/>
              </w:rPr>
              <w:t>Visuomeninis ugdymas </w:t>
            </w:r>
          </w:p>
        </w:tc>
      </w:tr>
      <w:tr w:rsidR="005C0391" w:rsidRPr="005C0391" w14:paraId="01FEB387" w14:textId="77777777" w:rsidTr="00606B24">
        <w:trPr>
          <w:gridAfter w:val="1"/>
          <w:wAfter w:w="11" w:type="dxa"/>
          <w:trHeight w:val="195"/>
          <w:jc w:val="center"/>
        </w:trPr>
        <w:tc>
          <w:tcPr>
            <w:tcW w:w="3068" w:type="dxa"/>
            <w:hideMark/>
          </w:tcPr>
          <w:p w14:paraId="344F1046" w14:textId="5BEFD95B" w:rsidR="005C0391" w:rsidRPr="005C0391" w:rsidRDefault="005C0391" w:rsidP="005C0391">
            <w:pPr>
              <w:shd w:val="clear" w:color="000000" w:fill="auto"/>
              <w:ind w:left="132"/>
              <w:textAlignment w:val="baseline"/>
              <w:rPr>
                <w:rFonts w:ascii="Verdana" w:hAnsi="Verdana"/>
                <w:sz w:val="20"/>
                <w:szCs w:val="20"/>
              </w:rPr>
            </w:pPr>
            <w:r w:rsidRPr="005C0391">
              <w:rPr>
                <w:rFonts w:ascii="Verdana" w:hAnsi="Verdana"/>
                <w:sz w:val="20"/>
                <w:szCs w:val="20"/>
              </w:rPr>
              <w:t>Etninė kultūra</w:t>
            </w:r>
          </w:p>
        </w:tc>
        <w:tc>
          <w:tcPr>
            <w:tcW w:w="1420" w:type="dxa"/>
            <w:hideMark/>
          </w:tcPr>
          <w:p w14:paraId="5830192E" w14:textId="4C0CE601" w:rsidR="005C0391" w:rsidRPr="005C0391" w:rsidRDefault="001C48ED" w:rsidP="001C48ED">
            <w:pPr>
              <w:shd w:val="clear" w:color="000000" w:fill="auto"/>
              <w:jc w:val="center"/>
              <w:textAlignment w:val="baseline"/>
              <w:rPr>
                <w:rFonts w:ascii="Verdana" w:hAnsi="Verdana"/>
                <w:sz w:val="20"/>
                <w:szCs w:val="20"/>
              </w:rPr>
            </w:pPr>
            <w:r>
              <w:rPr>
                <w:rFonts w:ascii="Verdana" w:hAnsi="Verdana"/>
                <w:sz w:val="20"/>
                <w:szCs w:val="20"/>
              </w:rPr>
              <w:t>Integr.</w:t>
            </w:r>
          </w:p>
        </w:tc>
        <w:tc>
          <w:tcPr>
            <w:tcW w:w="1279" w:type="dxa"/>
            <w:hideMark/>
          </w:tcPr>
          <w:p w14:paraId="4842EC0D" w14:textId="2F5A6AC8" w:rsidR="005C0391" w:rsidRPr="005C0391" w:rsidRDefault="001C48ED" w:rsidP="001C48ED">
            <w:pPr>
              <w:shd w:val="clear" w:color="000000" w:fill="auto"/>
              <w:jc w:val="center"/>
              <w:textAlignment w:val="baseline"/>
              <w:rPr>
                <w:rFonts w:ascii="Verdana" w:hAnsi="Verdana"/>
                <w:sz w:val="20"/>
                <w:szCs w:val="20"/>
              </w:rPr>
            </w:pPr>
            <w:r>
              <w:rPr>
                <w:rFonts w:ascii="Verdana" w:hAnsi="Verdana"/>
                <w:sz w:val="20"/>
                <w:szCs w:val="20"/>
              </w:rPr>
              <w:t>Integr.</w:t>
            </w:r>
          </w:p>
        </w:tc>
        <w:tc>
          <w:tcPr>
            <w:tcW w:w="1276" w:type="dxa"/>
            <w:hideMark/>
          </w:tcPr>
          <w:p w14:paraId="4A668F9B" w14:textId="73DBDEA0" w:rsidR="005C0391" w:rsidRPr="005C0391" w:rsidRDefault="001C48ED" w:rsidP="001C48ED">
            <w:pPr>
              <w:shd w:val="clear" w:color="000000" w:fill="auto"/>
              <w:jc w:val="center"/>
              <w:textAlignment w:val="baseline"/>
              <w:rPr>
                <w:rFonts w:ascii="Verdana" w:hAnsi="Verdana"/>
                <w:sz w:val="20"/>
                <w:szCs w:val="20"/>
              </w:rPr>
            </w:pPr>
            <w:r>
              <w:rPr>
                <w:rFonts w:ascii="Verdana" w:hAnsi="Verdana"/>
                <w:sz w:val="20"/>
                <w:szCs w:val="20"/>
              </w:rPr>
              <w:t>Integr.</w:t>
            </w:r>
          </w:p>
        </w:tc>
        <w:tc>
          <w:tcPr>
            <w:tcW w:w="1668" w:type="dxa"/>
            <w:hideMark/>
          </w:tcPr>
          <w:p w14:paraId="6993D978" w14:textId="5E66B01E" w:rsidR="005C0391" w:rsidRPr="005C0391" w:rsidRDefault="001C48ED" w:rsidP="001C48ED">
            <w:pPr>
              <w:shd w:val="clear" w:color="000000" w:fill="auto"/>
              <w:ind w:firstLine="51"/>
              <w:jc w:val="center"/>
              <w:textAlignment w:val="baseline"/>
              <w:rPr>
                <w:rFonts w:ascii="Verdana" w:hAnsi="Verdana"/>
                <w:sz w:val="20"/>
                <w:szCs w:val="20"/>
              </w:rPr>
            </w:pPr>
            <w:r>
              <w:rPr>
                <w:rFonts w:ascii="Verdana" w:hAnsi="Verdana"/>
                <w:sz w:val="20"/>
                <w:szCs w:val="20"/>
              </w:rPr>
              <w:t>Integr.</w:t>
            </w:r>
          </w:p>
        </w:tc>
        <w:tc>
          <w:tcPr>
            <w:tcW w:w="1365" w:type="dxa"/>
            <w:hideMark/>
          </w:tcPr>
          <w:p w14:paraId="680AD0F2" w14:textId="77777777" w:rsidR="005C0391" w:rsidRPr="005C0391" w:rsidRDefault="005C0391" w:rsidP="005C0391">
            <w:pPr>
              <w:shd w:val="clear" w:color="000000" w:fill="auto"/>
              <w:ind w:firstLine="608"/>
              <w:jc w:val="center"/>
              <w:textAlignment w:val="baseline"/>
              <w:rPr>
                <w:rFonts w:ascii="Verdana" w:hAnsi="Verdana"/>
                <w:sz w:val="20"/>
                <w:szCs w:val="20"/>
              </w:rPr>
            </w:pPr>
          </w:p>
        </w:tc>
      </w:tr>
      <w:tr w:rsidR="005C0391" w:rsidRPr="005C0391" w14:paraId="5DC66932" w14:textId="77777777" w:rsidTr="00606B24">
        <w:trPr>
          <w:gridAfter w:val="1"/>
          <w:wAfter w:w="11" w:type="dxa"/>
          <w:trHeight w:val="45"/>
          <w:jc w:val="center"/>
        </w:trPr>
        <w:tc>
          <w:tcPr>
            <w:tcW w:w="3068" w:type="dxa"/>
            <w:hideMark/>
          </w:tcPr>
          <w:p w14:paraId="2339ECD4" w14:textId="77777777" w:rsidR="005C0391" w:rsidRPr="005C0391" w:rsidRDefault="005C0391" w:rsidP="005C0391">
            <w:pPr>
              <w:shd w:val="clear" w:color="000000" w:fill="auto"/>
              <w:ind w:left="132"/>
              <w:textAlignment w:val="baseline"/>
              <w:rPr>
                <w:rFonts w:ascii="Verdana" w:hAnsi="Verdana"/>
                <w:sz w:val="20"/>
                <w:szCs w:val="20"/>
              </w:rPr>
            </w:pPr>
            <w:r w:rsidRPr="005C0391">
              <w:rPr>
                <w:rFonts w:ascii="Verdana" w:hAnsi="Verdana"/>
                <w:sz w:val="20"/>
                <w:szCs w:val="20"/>
              </w:rPr>
              <w:t>Istorija </w:t>
            </w:r>
          </w:p>
        </w:tc>
        <w:tc>
          <w:tcPr>
            <w:tcW w:w="1420" w:type="dxa"/>
            <w:hideMark/>
          </w:tcPr>
          <w:p w14:paraId="003F4FFF" w14:textId="77777777" w:rsidR="005C0391" w:rsidRPr="005C0391" w:rsidRDefault="005C0391" w:rsidP="005C0391">
            <w:pPr>
              <w:jc w:val="center"/>
              <w:textAlignment w:val="baseline"/>
              <w:rPr>
                <w:rFonts w:ascii="Verdana" w:hAnsi="Verdana"/>
                <w:sz w:val="20"/>
                <w:szCs w:val="20"/>
              </w:rPr>
            </w:pPr>
            <w:r w:rsidRPr="005C0391">
              <w:rPr>
                <w:rFonts w:ascii="Verdana" w:hAnsi="Verdana"/>
                <w:sz w:val="20"/>
                <w:szCs w:val="20"/>
              </w:rPr>
              <w:t>72 (2)</w:t>
            </w:r>
          </w:p>
        </w:tc>
        <w:tc>
          <w:tcPr>
            <w:tcW w:w="1279" w:type="dxa"/>
            <w:hideMark/>
          </w:tcPr>
          <w:p w14:paraId="17EC9EFD" w14:textId="77777777" w:rsidR="005C0391" w:rsidRPr="005C0391" w:rsidRDefault="005C0391" w:rsidP="005C0391">
            <w:pPr>
              <w:jc w:val="center"/>
              <w:textAlignment w:val="baseline"/>
              <w:rPr>
                <w:rFonts w:ascii="Verdana" w:hAnsi="Verdana"/>
                <w:sz w:val="20"/>
                <w:szCs w:val="20"/>
              </w:rPr>
            </w:pPr>
            <w:r w:rsidRPr="005C0391">
              <w:rPr>
                <w:rFonts w:ascii="Verdana" w:hAnsi="Verdana"/>
                <w:sz w:val="20"/>
                <w:szCs w:val="20"/>
              </w:rPr>
              <w:t>72 (2)</w:t>
            </w:r>
          </w:p>
        </w:tc>
        <w:tc>
          <w:tcPr>
            <w:tcW w:w="1276" w:type="dxa"/>
            <w:hideMark/>
          </w:tcPr>
          <w:p w14:paraId="6B9C0FF9" w14:textId="77777777" w:rsidR="005C0391" w:rsidRPr="005C0391" w:rsidRDefault="005C0391" w:rsidP="005C0391">
            <w:pPr>
              <w:jc w:val="center"/>
              <w:textAlignment w:val="baseline"/>
              <w:rPr>
                <w:rFonts w:ascii="Verdana" w:hAnsi="Verdana"/>
                <w:sz w:val="20"/>
                <w:szCs w:val="20"/>
              </w:rPr>
            </w:pPr>
            <w:r w:rsidRPr="005C0391">
              <w:rPr>
                <w:rFonts w:ascii="Verdana" w:hAnsi="Verdana"/>
                <w:sz w:val="20"/>
                <w:szCs w:val="20"/>
              </w:rPr>
              <w:t>72 (2)</w:t>
            </w:r>
          </w:p>
        </w:tc>
        <w:tc>
          <w:tcPr>
            <w:tcW w:w="1668" w:type="dxa"/>
            <w:hideMark/>
          </w:tcPr>
          <w:p w14:paraId="04CDAEFA" w14:textId="06C8F612" w:rsidR="005C0391" w:rsidRPr="005C0391" w:rsidRDefault="005C0391" w:rsidP="005C0391">
            <w:pPr>
              <w:jc w:val="center"/>
              <w:textAlignment w:val="baseline"/>
              <w:rPr>
                <w:rFonts w:ascii="Verdana" w:hAnsi="Verdana"/>
                <w:sz w:val="20"/>
                <w:szCs w:val="20"/>
              </w:rPr>
            </w:pPr>
            <w:r w:rsidRPr="005C0391">
              <w:rPr>
                <w:rFonts w:ascii="Verdana" w:hAnsi="Verdana"/>
                <w:sz w:val="20"/>
                <w:szCs w:val="20"/>
              </w:rPr>
              <w:t>72 (2)</w:t>
            </w:r>
          </w:p>
        </w:tc>
        <w:tc>
          <w:tcPr>
            <w:tcW w:w="1365" w:type="dxa"/>
          </w:tcPr>
          <w:p w14:paraId="61BE54C1" w14:textId="62AB68FA" w:rsidR="005C0391" w:rsidRPr="005C0391" w:rsidRDefault="001C48ED" w:rsidP="005C0391">
            <w:pPr>
              <w:jc w:val="center"/>
              <w:textAlignment w:val="baseline"/>
              <w:rPr>
                <w:rFonts w:ascii="Verdana" w:hAnsi="Verdana"/>
                <w:sz w:val="20"/>
                <w:szCs w:val="20"/>
              </w:rPr>
            </w:pPr>
            <w:r>
              <w:rPr>
                <w:rFonts w:ascii="Verdana" w:hAnsi="Verdana"/>
                <w:sz w:val="20"/>
                <w:szCs w:val="20"/>
              </w:rPr>
              <w:t>288(8)</w:t>
            </w:r>
          </w:p>
        </w:tc>
      </w:tr>
      <w:tr w:rsidR="005C0391" w:rsidRPr="005C0391" w14:paraId="4C0A0FDC" w14:textId="77777777" w:rsidTr="00606B24">
        <w:trPr>
          <w:gridAfter w:val="1"/>
          <w:wAfter w:w="11" w:type="dxa"/>
          <w:trHeight w:val="45"/>
          <w:jc w:val="center"/>
        </w:trPr>
        <w:tc>
          <w:tcPr>
            <w:tcW w:w="3068" w:type="dxa"/>
            <w:hideMark/>
          </w:tcPr>
          <w:p w14:paraId="1FBE9163" w14:textId="77777777" w:rsidR="005C0391" w:rsidRPr="005C0391" w:rsidRDefault="005C0391" w:rsidP="005C0391">
            <w:pPr>
              <w:shd w:val="clear" w:color="000000" w:fill="auto"/>
              <w:ind w:left="132"/>
              <w:textAlignment w:val="baseline"/>
              <w:rPr>
                <w:rFonts w:ascii="Verdana" w:hAnsi="Verdana"/>
                <w:sz w:val="20"/>
                <w:szCs w:val="20"/>
              </w:rPr>
            </w:pPr>
            <w:r w:rsidRPr="005C0391">
              <w:rPr>
                <w:rFonts w:ascii="Verdana" w:hAnsi="Verdana"/>
                <w:sz w:val="20"/>
                <w:szCs w:val="20"/>
              </w:rPr>
              <w:t>Geografija </w:t>
            </w:r>
          </w:p>
        </w:tc>
        <w:tc>
          <w:tcPr>
            <w:tcW w:w="1420" w:type="dxa"/>
            <w:hideMark/>
          </w:tcPr>
          <w:p w14:paraId="6CDC3DDB" w14:textId="77777777" w:rsidR="005C0391" w:rsidRPr="005C0391" w:rsidRDefault="005C0391" w:rsidP="005C0391">
            <w:pPr>
              <w:shd w:val="clear" w:color="000000" w:fill="auto"/>
              <w:ind w:firstLine="608"/>
              <w:jc w:val="center"/>
              <w:textAlignment w:val="baseline"/>
              <w:rPr>
                <w:rFonts w:ascii="Verdana" w:hAnsi="Verdana"/>
                <w:sz w:val="20"/>
                <w:szCs w:val="20"/>
              </w:rPr>
            </w:pPr>
          </w:p>
        </w:tc>
        <w:tc>
          <w:tcPr>
            <w:tcW w:w="1279" w:type="dxa"/>
            <w:hideMark/>
          </w:tcPr>
          <w:p w14:paraId="583DF1EB" w14:textId="77777777" w:rsidR="005C0391" w:rsidRPr="005C0391" w:rsidRDefault="005C0391" w:rsidP="005C0391">
            <w:pPr>
              <w:jc w:val="center"/>
              <w:textAlignment w:val="baseline"/>
              <w:rPr>
                <w:rFonts w:ascii="Verdana" w:hAnsi="Verdana"/>
                <w:sz w:val="20"/>
                <w:szCs w:val="20"/>
              </w:rPr>
            </w:pPr>
            <w:r w:rsidRPr="005C0391">
              <w:rPr>
                <w:rFonts w:ascii="Verdana" w:hAnsi="Verdana"/>
                <w:sz w:val="20"/>
                <w:szCs w:val="20"/>
              </w:rPr>
              <w:t>72 (2)</w:t>
            </w:r>
          </w:p>
        </w:tc>
        <w:tc>
          <w:tcPr>
            <w:tcW w:w="1276" w:type="dxa"/>
            <w:hideMark/>
          </w:tcPr>
          <w:p w14:paraId="5B76ABD9" w14:textId="77777777" w:rsidR="005C0391" w:rsidRPr="005C0391" w:rsidRDefault="005C0391" w:rsidP="005C0391">
            <w:pPr>
              <w:jc w:val="center"/>
              <w:textAlignment w:val="baseline"/>
              <w:rPr>
                <w:rFonts w:ascii="Verdana" w:hAnsi="Verdana"/>
                <w:sz w:val="20"/>
                <w:szCs w:val="20"/>
              </w:rPr>
            </w:pPr>
            <w:r w:rsidRPr="005C0391">
              <w:rPr>
                <w:rFonts w:ascii="Verdana" w:hAnsi="Verdana"/>
                <w:sz w:val="20"/>
                <w:szCs w:val="20"/>
              </w:rPr>
              <w:t>72 (2)</w:t>
            </w:r>
          </w:p>
        </w:tc>
        <w:tc>
          <w:tcPr>
            <w:tcW w:w="1668" w:type="dxa"/>
            <w:hideMark/>
          </w:tcPr>
          <w:p w14:paraId="11DB87A3" w14:textId="39777A77" w:rsidR="005C0391" w:rsidRPr="005C0391" w:rsidRDefault="005C0391" w:rsidP="005C0391">
            <w:pPr>
              <w:jc w:val="center"/>
              <w:textAlignment w:val="baseline"/>
              <w:rPr>
                <w:rFonts w:ascii="Verdana" w:hAnsi="Verdana"/>
                <w:sz w:val="20"/>
                <w:szCs w:val="20"/>
              </w:rPr>
            </w:pPr>
            <w:r w:rsidRPr="005C0391">
              <w:rPr>
                <w:rFonts w:ascii="Verdana" w:hAnsi="Verdana"/>
                <w:sz w:val="20"/>
                <w:szCs w:val="20"/>
              </w:rPr>
              <w:t>72 (2)</w:t>
            </w:r>
          </w:p>
        </w:tc>
        <w:tc>
          <w:tcPr>
            <w:tcW w:w="1365" w:type="dxa"/>
          </w:tcPr>
          <w:p w14:paraId="2DEF2FD0" w14:textId="52F2331D" w:rsidR="005C0391" w:rsidRPr="005C0391" w:rsidRDefault="001C48ED" w:rsidP="005C0391">
            <w:pPr>
              <w:jc w:val="center"/>
              <w:textAlignment w:val="baseline"/>
              <w:rPr>
                <w:rFonts w:ascii="Verdana" w:hAnsi="Verdana"/>
                <w:sz w:val="20"/>
                <w:szCs w:val="20"/>
              </w:rPr>
            </w:pPr>
            <w:r>
              <w:rPr>
                <w:rFonts w:ascii="Verdana" w:hAnsi="Verdana"/>
                <w:sz w:val="20"/>
                <w:szCs w:val="20"/>
              </w:rPr>
              <w:t>216(6)</w:t>
            </w:r>
          </w:p>
        </w:tc>
      </w:tr>
      <w:tr w:rsidR="005C0391" w:rsidRPr="005C0391" w14:paraId="26BEAFC7" w14:textId="77777777" w:rsidTr="00606B24">
        <w:trPr>
          <w:trHeight w:val="45"/>
          <w:jc w:val="center"/>
        </w:trPr>
        <w:tc>
          <w:tcPr>
            <w:tcW w:w="10087" w:type="dxa"/>
            <w:gridSpan w:val="7"/>
            <w:hideMark/>
          </w:tcPr>
          <w:p w14:paraId="1768B399" w14:textId="77777777" w:rsidR="005C0391" w:rsidRPr="005C0391" w:rsidRDefault="005C0391" w:rsidP="005C0391">
            <w:pPr>
              <w:shd w:val="clear" w:color="000000" w:fill="auto"/>
              <w:jc w:val="center"/>
              <w:textAlignment w:val="baseline"/>
              <w:rPr>
                <w:rFonts w:ascii="Verdana" w:hAnsi="Verdana"/>
                <w:sz w:val="20"/>
                <w:szCs w:val="20"/>
              </w:rPr>
            </w:pPr>
            <w:r w:rsidRPr="005C0391">
              <w:rPr>
                <w:rFonts w:ascii="Verdana" w:hAnsi="Verdana"/>
                <w:sz w:val="20"/>
                <w:szCs w:val="20"/>
              </w:rPr>
              <w:t>Meninis ugdymas </w:t>
            </w:r>
          </w:p>
        </w:tc>
      </w:tr>
      <w:tr w:rsidR="005C0391" w:rsidRPr="005C0391" w14:paraId="5553911E" w14:textId="77777777" w:rsidTr="00606B24">
        <w:trPr>
          <w:gridAfter w:val="1"/>
          <w:wAfter w:w="11" w:type="dxa"/>
          <w:trHeight w:val="45"/>
          <w:jc w:val="center"/>
        </w:trPr>
        <w:tc>
          <w:tcPr>
            <w:tcW w:w="3068" w:type="dxa"/>
            <w:hideMark/>
          </w:tcPr>
          <w:p w14:paraId="7C6A2BCC" w14:textId="77777777" w:rsidR="005C0391" w:rsidRPr="005C0391" w:rsidRDefault="005C0391" w:rsidP="005C0391">
            <w:pPr>
              <w:shd w:val="clear" w:color="000000" w:fill="auto"/>
              <w:ind w:left="132"/>
              <w:textAlignment w:val="baseline"/>
              <w:rPr>
                <w:rFonts w:ascii="Verdana" w:hAnsi="Verdana"/>
                <w:sz w:val="20"/>
                <w:szCs w:val="20"/>
              </w:rPr>
            </w:pPr>
            <w:r w:rsidRPr="005C0391">
              <w:rPr>
                <w:rFonts w:ascii="Verdana" w:hAnsi="Verdana"/>
                <w:sz w:val="20"/>
                <w:szCs w:val="20"/>
              </w:rPr>
              <w:t>Dailė </w:t>
            </w:r>
          </w:p>
        </w:tc>
        <w:tc>
          <w:tcPr>
            <w:tcW w:w="1420" w:type="dxa"/>
            <w:hideMark/>
          </w:tcPr>
          <w:p w14:paraId="101F2E65" w14:textId="77777777" w:rsidR="005C0391" w:rsidRPr="005C0391" w:rsidRDefault="005C0391" w:rsidP="005C0391">
            <w:pPr>
              <w:jc w:val="center"/>
              <w:textAlignment w:val="baseline"/>
              <w:rPr>
                <w:rFonts w:ascii="Verdana" w:hAnsi="Verdana"/>
                <w:sz w:val="20"/>
                <w:szCs w:val="20"/>
              </w:rPr>
            </w:pPr>
            <w:r w:rsidRPr="005C0391">
              <w:rPr>
                <w:rFonts w:ascii="Verdana" w:hAnsi="Verdana"/>
                <w:sz w:val="20"/>
                <w:szCs w:val="20"/>
              </w:rPr>
              <w:t>36 (1)</w:t>
            </w:r>
          </w:p>
        </w:tc>
        <w:tc>
          <w:tcPr>
            <w:tcW w:w="1279" w:type="dxa"/>
            <w:hideMark/>
          </w:tcPr>
          <w:p w14:paraId="174380C8" w14:textId="77777777" w:rsidR="005C0391" w:rsidRPr="005C0391" w:rsidRDefault="005C0391" w:rsidP="005C0391">
            <w:pPr>
              <w:jc w:val="center"/>
              <w:textAlignment w:val="baseline"/>
              <w:rPr>
                <w:rFonts w:ascii="Verdana" w:hAnsi="Verdana"/>
                <w:sz w:val="20"/>
                <w:szCs w:val="20"/>
              </w:rPr>
            </w:pPr>
            <w:r w:rsidRPr="005C0391">
              <w:rPr>
                <w:rFonts w:ascii="Verdana" w:hAnsi="Verdana"/>
                <w:sz w:val="20"/>
                <w:szCs w:val="20"/>
              </w:rPr>
              <w:t>36 (1)</w:t>
            </w:r>
          </w:p>
        </w:tc>
        <w:tc>
          <w:tcPr>
            <w:tcW w:w="1276" w:type="dxa"/>
            <w:hideMark/>
          </w:tcPr>
          <w:p w14:paraId="13B032F4" w14:textId="77777777" w:rsidR="005C0391" w:rsidRPr="005C0391" w:rsidRDefault="005C0391" w:rsidP="005C0391">
            <w:pPr>
              <w:jc w:val="center"/>
              <w:textAlignment w:val="baseline"/>
              <w:rPr>
                <w:rFonts w:ascii="Verdana" w:hAnsi="Verdana"/>
                <w:sz w:val="20"/>
                <w:szCs w:val="20"/>
              </w:rPr>
            </w:pPr>
            <w:r w:rsidRPr="005C0391">
              <w:rPr>
                <w:rFonts w:ascii="Verdana" w:hAnsi="Verdana"/>
                <w:sz w:val="20"/>
                <w:szCs w:val="20"/>
              </w:rPr>
              <w:t>36 (1)</w:t>
            </w:r>
          </w:p>
        </w:tc>
        <w:tc>
          <w:tcPr>
            <w:tcW w:w="1668" w:type="dxa"/>
            <w:hideMark/>
          </w:tcPr>
          <w:p w14:paraId="7F3F2AB6" w14:textId="4865C929" w:rsidR="005C0391" w:rsidRPr="005C0391" w:rsidRDefault="005C0391" w:rsidP="005C0391">
            <w:pPr>
              <w:jc w:val="center"/>
              <w:textAlignment w:val="baseline"/>
              <w:rPr>
                <w:rFonts w:ascii="Verdana" w:hAnsi="Verdana"/>
                <w:sz w:val="20"/>
                <w:szCs w:val="20"/>
              </w:rPr>
            </w:pPr>
            <w:r w:rsidRPr="005C0391">
              <w:rPr>
                <w:rFonts w:ascii="Verdana" w:hAnsi="Verdana"/>
                <w:sz w:val="20"/>
                <w:szCs w:val="20"/>
              </w:rPr>
              <w:t>36 (1)</w:t>
            </w:r>
          </w:p>
        </w:tc>
        <w:tc>
          <w:tcPr>
            <w:tcW w:w="1365" w:type="dxa"/>
          </w:tcPr>
          <w:p w14:paraId="35569309" w14:textId="3EF38E29" w:rsidR="005C0391" w:rsidRPr="005C0391" w:rsidRDefault="00AA72F0" w:rsidP="005C0391">
            <w:pPr>
              <w:jc w:val="center"/>
              <w:textAlignment w:val="baseline"/>
              <w:rPr>
                <w:rFonts w:ascii="Verdana" w:hAnsi="Verdana"/>
                <w:sz w:val="20"/>
                <w:szCs w:val="20"/>
              </w:rPr>
            </w:pPr>
            <w:r>
              <w:rPr>
                <w:rFonts w:ascii="Verdana" w:hAnsi="Verdana"/>
                <w:sz w:val="20"/>
                <w:szCs w:val="20"/>
              </w:rPr>
              <w:t>144(4)</w:t>
            </w:r>
          </w:p>
        </w:tc>
      </w:tr>
      <w:tr w:rsidR="005C0391" w:rsidRPr="005C0391" w14:paraId="6F3F97B9" w14:textId="77777777" w:rsidTr="00606B24">
        <w:trPr>
          <w:gridAfter w:val="1"/>
          <w:wAfter w:w="11" w:type="dxa"/>
          <w:trHeight w:val="45"/>
          <w:jc w:val="center"/>
        </w:trPr>
        <w:tc>
          <w:tcPr>
            <w:tcW w:w="3068" w:type="dxa"/>
            <w:hideMark/>
          </w:tcPr>
          <w:p w14:paraId="01F3055E" w14:textId="77777777" w:rsidR="005C0391" w:rsidRPr="005C0391" w:rsidRDefault="005C0391" w:rsidP="005C0391">
            <w:pPr>
              <w:shd w:val="clear" w:color="000000" w:fill="auto"/>
              <w:ind w:left="132"/>
              <w:textAlignment w:val="baseline"/>
              <w:rPr>
                <w:rFonts w:ascii="Verdana" w:hAnsi="Verdana"/>
                <w:sz w:val="20"/>
                <w:szCs w:val="20"/>
              </w:rPr>
            </w:pPr>
            <w:r w:rsidRPr="005C0391">
              <w:rPr>
                <w:rFonts w:ascii="Verdana" w:hAnsi="Verdana"/>
                <w:sz w:val="20"/>
                <w:szCs w:val="20"/>
              </w:rPr>
              <w:t>Muzika </w:t>
            </w:r>
          </w:p>
        </w:tc>
        <w:tc>
          <w:tcPr>
            <w:tcW w:w="1420" w:type="dxa"/>
            <w:hideMark/>
          </w:tcPr>
          <w:p w14:paraId="632195FA" w14:textId="77777777" w:rsidR="005C0391" w:rsidRPr="005C0391" w:rsidRDefault="005C0391" w:rsidP="005C0391">
            <w:pPr>
              <w:jc w:val="center"/>
              <w:textAlignment w:val="baseline"/>
              <w:rPr>
                <w:rFonts w:ascii="Verdana" w:hAnsi="Verdana"/>
                <w:sz w:val="20"/>
                <w:szCs w:val="20"/>
              </w:rPr>
            </w:pPr>
            <w:r w:rsidRPr="005C0391">
              <w:rPr>
                <w:rFonts w:ascii="Verdana" w:hAnsi="Verdana"/>
                <w:sz w:val="20"/>
                <w:szCs w:val="20"/>
              </w:rPr>
              <w:t>36 (1)</w:t>
            </w:r>
          </w:p>
        </w:tc>
        <w:tc>
          <w:tcPr>
            <w:tcW w:w="1279" w:type="dxa"/>
            <w:hideMark/>
          </w:tcPr>
          <w:p w14:paraId="1A8385D2" w14:textId="77777777" w:rsidR="005C0391" w:rsidRPr="005C0391" w:rsidRDefault="005C0391" w:rsidP="005C0391">
            <w:pPr>
              <w:jc w:val="center"/>
              <w:textAlignment w:val="baseline"/>
              <w:rPr>
                <w:rFonts w:ascii="Verdana" w:hAnsi="Verdana"/>
                <w:sz w:val="20"/>
                <w:szCs w:val="20"/>
              </w:rPr>
            </w:pPr>
            <w:r w:rsidRPr="005C0391">
              <w:rPr>
                <w:rFonts w:ascii="Verdana" w:hAnsi="Verdana"/>
                <w:sz w:val="20"/>
                <w:szCs w:val="20"/>
              </w:rPr>
              <w:t>36 (1)</w:t>
            </w:r>
          </w:p>
        </w:tc>
        <w:tc>
          <w:tcPr>
            <w:tcW w:w="1276" w:type="dxa"/>
            <w:hideMark/>
          </w:tcPr>
          <w:p w14:paraId="42B18648" w14:textId="77777777" w:rsidR="005C0391" w:rsidRPr="005C0391" w:rsidRDefault="005C0391" w:rsidP="005C0391">
            <w:pPr>
              <w:jc w:val="center"/>
              <w:textAlignment w:val="baseline"/>
              <w:rPr>
                <w:rFonts w:ascii="Verdana" w:hAnsi="Verdana"/>
                <w:sz w:val="20"/>
                <w:szCs w:val="20"/>
              </w:rPr>
            </w:pPr>
            <w:r w:rsidRPr="005C0391">
              <w:rPr>
                <w:rFonts w:ascii="Verdana" w:hAnsi="Verdana"/>
                <w:sz w:val="20"/>
                <w:szCs w:val="20"/>
              </w:rPr>
              <w:t>36 (1)</w:t>
            </w:r>
          </w:p>
        </w:tc>
        <w:tc>
          <w:tcPr>
            <w:tcW w:w="1668" w:type="dxa"/>
            <w:hideMark/>
          </w:tcPr>
          <w:p w14:paraId="7585952D" w14:textId="3FCD901E" w:rsidR="005C0391" w:rsidRPr="005C0391" w:rsidRDefault="005C0391" w:rsidP="005C0391">
            <w:pPr>
              <w:jc w:val="center"/>
              <w:textAlignment w:val="baseline"/>
              <w:rPr>
                <w:rFonts w:ascii="Verdana" w:hAnsi="Verdana"/>
                <w:sz w:val="20"/>
                <w:szCs w:val="20"/>
              </w:rPr>
            </w:pPr>
            <w:r w:rsidRPr="005C0391">
              <w:rPr>
                <w:rFonts w:ascii="Verdana" w:hAnsi="Verdana"/>
                <w:sz w:val="20"/>
                <w:szCs w:val="20"/>
              </w:rPr>
              <w:t>36 (1)</w:t>
            </w:r>
          </w:p>
        </w:tc>
        <w:tc>
          <w:tcPr>
            <w:tcW w:w="1365" w:type="dxa"/>
          </w:tcPr>
          <w:p w14:paraId="20B8DE94" w14:textId="4EF177C9" w:rsidR="005C0391" w:rsidRPr="005C0391" w:rsidRDefault="00AA72F0" w:rsidP="005C0391">
            <w:pPr>
              <w:jc w:val="center"/>
              <w:textAlignment w:val="baseline"/>
              <w:rPr>
                <w:rFonts w:ascii="Verdana" w:hAnsi="Verdana"/>
                <w:sz w:val="20"/>
                <w:szCs w:val="20"/>
              </w:rPr>
            </w:pPr>
            <w:r>
              <w:rPr>
                <w:rFonts w:ascii="Verdana" w:hAnsi="Verdana"/>
                <w:sz w:val="20"/>
                <w:szCs w:val="20"/>
              </w:rPr>
              <w:t>144(4)</w:t>
            </w:r>
          </w:p>
        </w:tc>
      </w:tr>
      <w:tr w:rsidR="005C0391" w:rsidRPr="005C0391" w14:paraId="775382A5" w14:textId="77777777" w:rsidTr="00606B24">
        <w:trPr>
          <w:trHeight w:val="180"/>
          <w:jc w:val="center"/>
        </w:trPr>
        <w:tc>
          <w:tcPr>
            <w:tcW w:w="10087" w:type="dxa"/>
            <w:gridSpan w:val="7"/>
            <w:hideMark/>
          </w:tcPr>
          <w:p w14:paraId="75AC8ABE" w14:textId="77777777" w:rsidR="005C0391" w:rsidRPr="005C0391" w:rsidRDefault="005C0391" w:rsidP="005C0391">
            <w:pPr>
              <w:shd w:val="clear" w:color="000000" w:fill="auto"/>
              <w:ind w:firstLine="555"/>
              <w:jc w:val="center"/>
              <w:textAlignment w:val="baseline"/>
              <w:rPr>
                <w:rFonts w:ascii="Verdana" w:hAnsi="Verdana"/>
                <w:sz w:val="20"/>
                <w:szCs w:val="20"/>
              </w:rPr>
            </w:pPr>
            <w:r w:rsidRPr="005C0391">
              <w:rPr>
                <w:rFonts w:ascii="Verdana" w:hAnsi="Verdana"/>
                <w:sz w:val="20"/>
                <w:szCs w:val="20"/>
              </w:rPr>
              <w:t>Fizinis ir sveikatos ugdymas </w:t>
            </w:r>
          </w:p>
        </w:tc>
      </w:tr>
      <w:tr w:rsidR="005C0391" w:rsidRPr="005C0391" w14:paraId="08E826DC" w14:textId="77777777" w:rsidTr="00606B24">
        <w:trPr>
          <w:gridAfter w:val="1"/>
          <w:wAfter w:w="11" w:type="dxa"/>
          <w:trHeight w:val="300"/>
          <w:jc w:val="center"/>
        </w:trPr>
        <w:tc>
          <w:tcPr>
            <w:tcW w:w="3068" w:type="dxa"/>
            <w:hideMark/>
          </w:tcPr>
          <w:p w14:paraId="59C7FC3C" w14:textId="77777777" w:rsidR="005C0391" w:rsidRPr="005C0391" w:rsidRDefault="005C0391" w:rsidP="005C0391">
            <w:pPr>
              <w:shd w:val="clear" w:color="000000" w:fill="auto"/>
              <w:ind w:left="132"/>
              <w:textAlignment w:val="baseline"/>
              <w:rPr>
                <w:rFonts w:ascii="Verdana" w:hAnsi="Verdana"/>
                <w:sz w:val="20"/>
                <w:szCs w:val="20"/>
              </w:rPr>
            </w:pPr>
            <w:r w:rsidRPr="005C0391">
              <w:rPr>
                <w:rFonts w:ascii="Verdana" w:hAnsi="Verdana"/>
                <w:sz w:val="20"/>
                <w:szCs w:val="20"/>
              </w:rPr>
              <w:t>Fizinis ugdymas </w:t>
            </w:r>
          </w:p>
        </w:tc>
        <w:tc>
          <w:tcPr>
            <w:tcW w:w="1420" w:type="dxa"/>
            <w:hideMark/>
          </w:tcPr>
          <w:p w14:paraId="68247338" w14:textId="77777777" w:rsidR="005C0391" w:rsidRPr="005C0391" w:rsidRDefault="005C0391" w:rsidP="005C0391">
            <w:pPr>
              <w:jc w:val="center"/>
              <w:textAlignment w:val="baseline"/>
              <w:rPr>
                <w:rFonts w:ascii="Verdana" w:hAnsi="Verdana"/>
                <w:sz w:val="20"/>
                <w:szCs w:val="20"/>
              </w:rPr>
            </w:pPr>
            <w:r w:rsidRPr="005C0391">
              <w:rPr>
                <w:rFonts w:ascii="Verdana" w:hAnsi="Verdana"/>
                <w:sz w:val="20"/>
                <w:szCs w:val="20"/>
              </w:rPr>
              <w:t>108 (3)</w:t>
            </w:r>
          </w:p>
        </w:tc>
        <w:tc>
          <w:tcPr>
            <w:tcW w:w="1279" w:type="dxa"/>
            <w:hideMark/>
          </w:tcPr>
          <w:p w14:paraId="59651AFC" w14:textId="77777777" w:rsidR="005C0391" w:rsidRPr="005C0391" w:rsidRDefault="005C0391" w:rsidP="005C0391">
            <w:pPr>
              <w:jc w:val="center"/>
              <w:textAlignment w:val="baseline"/>
              <w:rPr>
                <w:rFonts w:ascii="Verdana" w:hAnsi="Verdana"/>
                <w:sz w:val="20"/>
                <w:szCs w:val="20"/>
              </w:rPr>
            </w:pPr>
            <w:r w:rsidRPr="005C0391">
              <w:rPr>
                <w:rFonts w:ascii="Verdana" w:hAnsi="Verdana"/>
                <w:sz w:val="20"/>
                <w:szCs w:val="20"/>
              </w:rPr>
              <w:t>108 (3)</w:t>
            </w:r>
          </w:p>
        </w:tc>
        <w:tc>
          <w:tcPr>
            <w:tcW w:w="1276" w:type="dxa"/>
            <w:hideMark/>
          </w:tcPr>
          <w:p w14:paraId="16C9281D" w14:textId="77777777" w:rsidR="005C0391" w:rsidRPr="005C0391" w:rsidRDefault="005C0391" w:rsidP="005C0391">
            <w:pPr>
              <w:jc w:val="center"/>
              <w:textAlignment w:val="baseline"/>
              <w:rPr>
                <w:rFonts w:ascii="Verdana" w:hAnsi="Verdana"/>
                <w:sz w:val="20"/>
                <w:szCs w:val="20"/>
              </w:rPr>
            </w:pPr>
            <w:r w:rsidRPr="005C0391">
              <w:rPr>
                <w:rFonts w:ascii="Verdana" w:hAnsi="Verdana"/>
                <w:sz w:val="20"/>
                <w:szCs w:val="20"/>
              </w:rPr>
              <w:t>108 (3)</w:t>
            </w:r>
          </w:p>
        </w:tc>
        <w:tc>
          <w:tcPr>
            <w:tcW w:w="1668" w:type="dxa"/>
            <w:hideMark/>
          </w:tcPr>
          <w:p w14:paraId="6F184372" w14:textId="356F1042" w:rsidR="005C0391" w:rsidRPr="005C0391" w:rsidRDefault="005C0391" w:rsidP="005C0391">
            <w:pPr>
              <w:jc w:val="center"/>
              <w:textAlignment w:val="baseline"/>
              <w:rPr>
                <w:rFonts w:ascii="Verdana" w:hAnsi="Verdana"/>
                <w:sz w:val="20"/>
                <w:szCs w:val="20"/>
              </w:rPr>
            </w:pPr>
            <w:r w:rsidRPr="005C0391">
              <w:rPr>
                <w:rFonts w:ascii="Verdana" w:hAnsi="Verdana"/>
                <w:sz w:val="20"/>
                <w:szCs w:val="20"/>
              </w:rPr>
              <w:t>108 (3)</w:t>
            </w:r>
          </w:p>
        </w:tc>
        <w:tc>
          <w:tcPr>
            <w:tcW w:w="1365" w:type="dxa"/>
          </w:tcPr>
          <w:p w14:paraId="10E0534B" w14:textId="32AFDE3C" w:rsidR="005C0391" w:rsidRPr="005C0391" w:rsidRDefault="00AA72F0" w:rsidP="005C0391">
            <w:pPr>
              <w:jc w:val="center"/>
              <w:textAlignment w:val="baseline"/>
              <w:rPr>
                <w:rFonts w:ascii="Verdana" w:hAnsi="Verdana"/>
                <w:sz w:val="20"/>
                <w:szCs w:val="20"/>
              </w:rPr>
            </w:pPr>
            <w:r>
              <w:rPr>
                <w:rFonts w:ascii="Verdana" w:hAnsi="Verdana"/>
                <w:sz w:val="20"/>
                <w:szCs w:val="20"/>
              </w:rPr>
              <w:t>432(12)</w:t>
            </w:r>
          </w:p>
        </w:tc>
      </w:tr>
      <w:tr w:rsidR="005C0391" w:rsidRPr="005C0391" w14:paraId="523E7220" w14:textId="77777777" w:rsidTr="00606B24">
        <w:trPr>
          <w:gridAfter w:val="1"/>
          <w:wAfter w:w="11" w:type="dxa"/>
          <w:trHeight w:val="300"/>
          <w:jc w:val="center"/>
        </w:trPr>
        <w:tc>
          <w:tcPr>
            <w:tcW w:w="3068" w:type="dxa"/>
            <w:hideMark/>
          </w:tcPr>
          <w:p w14:paraId="4D278BC1" w14:textId="77777777" w:rsidR="005C0391" w:rsidRPr="005C0391" w:rsidRDefault="005C0391" w:rsidP="005C0391">
            <w:pPr>
              <w:shd w:val="clear" w:color="000000" w:fill="auto"/>
              <w:ind w:left="132"/>
              <w:textAlignment w:val="baseline"/>
              <w:rPr>
                <w:rFonts w:ascii="Verdana" w:hAnsi="Verdana"/>
                <w:sz w:val="20"/>
                <w:szCs w:val="20"/>
              </w:rPr>
            </w:pPr>
            <w:r w:rsidRPr="005C0391">
              <w:rPr>
                <w:rFonts w:ascii="Verdana" w:hAnsi="Verdana"/>
                <w:sz w:val="20"/>
                <w:szCs w:val="20"/>
              </w:rPr>
              <w:t>Gyvenimo įgūdžiai </w:t>
            </w:r>
          </w:p>
        </w:tc>
        <w:tc>
          <w:tcPr>
            <w:tcW w:w="1420" w:type="dxa"/>
            <w:hideMark/>
          </w:tcPr>
          <w:p w14:paraId="0129500C" w14:textId="77777777" w:rsidR="005C0391" w:rsidRPr="005C0391" w:rsidRDefault="005C0391" w:rsidP="005C0391">
            <w:pPr>
              <w:jc w:val="center"/>
              <w:textAlignment w:val="baseline"/>
              <w:rPr>
                <w:rFonts w:ascii="Verdana" w:hAnsi="Verdana"/>
                <w:sz w:val="20"/>
                <w:szCs w:val="20"/>
              </w:rPr>
            </w:pPr>
            <w:r w:rsidRPr="005C0391">
              <w:rPr>
                <w:rFonts w:ascii="Verdana" w:hAnsi="Verdana"/>
                <w:sz w:val="20"/>
                <w:szCs w:val="20"/>
              </w:rPr>
              <w:t>36 (1)</w:t>
            </w:r>
          </w:p>
        </w:tc>
        <w:tc>
          <w:tcPr>
            <w:tcW w:w="1279" w:type="dxa"/>
            <w:hideMark/>
          </w:tcPr>
          <w:p w14:paraId="28F0832D" w14:textId="77777777" w:rsidR="005C0391" w:rsidRPr="005C0391" w:rsidRDefault="005C0391" w:rsidP="005C0391">
            <w:pPr>
              <w:jc w:val="center"/>
              <w:textAlignment w:val="baseline"/>
              <w:rPr>
                <w:rFonts w:ascii="Verdana" w:hAnsi="Verdana"/>
                <w:sz w:val="20"/>
                <w:szCs w:val="20"/>
              </w:rPr>
            </w:pPr>
            <w:r w:rsidRPr="005C0391">
              <w:rPr>
                <w:rFonts w:ascii="Verdana" w:hAnsi="Verdana"/>
                <w:sz w:val="20"/>
                <w:szCs w:val="20"/>
              </w:rPr>
              <w:t xml:space="preserve">36 (1) </w:t>
            </w:r>
          </w:p>
        </w:tc>
        <w:tc>
          <w:tcPr>
            <w:tcW w:w="1276" w:type="dxa"/>
            <w:hideMark/>
          </w:tcPr>
          <w:p w14:paraId="2DE50C46" w14:textId="77777777" w:rsidR="005C0391" w:rsidRPr="005C0391" w:rsidRDefault="005C0391" w:rsidP="005C0391">
            <w:pPr>
              <w:jc w:val="center"/>
              <w:textAlignment w:val="baseline"/>
              <w:rPr>
                <w:rFonts w:ascii="Verdana" w:hAnsi="Verdana"/>
                <w:sz w:val="20"/>
                <w:szCs w:val="20"/>
              </w:rPr>
            </w:pPr>
            <w:r w:rsidRPr="005C0391">
              <w:rPr>
                <w:rFonts w:ascii="Verdana" w:hAnsi="Verdana"/>
                <w:sz w:val="20"/>
                <w:szCs w:val="20"/>
              </w:rPr>
              <w:t>36 (1)</w:t>
            </w:r>
          </w:p>
        </w:tc>
        <w:tc>
          <w:tcPr>
            <w:tcW w:w="1668" w:type="dxa"/>
            <w:hideMark/>
          </w:tcPr>
          <w:p w14:paraId="0B63274E" w14:textId="30E22620" w:rsidR="005C0391" w:rsidRPr="005C0391" w:rsidRDefault="005C0391" w:rsidP="005C0391">
            <w:pPr>
              <w:jc w:val="center"/>
              <w:textAlignment w:val="baseline"/>
              <w:rPr>
                <w:rFonts w:ascii="Verdana" w:hAnsi="Verdana"/>
                <w:sz w:val="20"/>
                <w:szCs w:val="20"/>
              </w:rPr>
            </w:pPr>
            <w:r w:rsidRPr="005C0391">
              <w:rPr>
                <w:rFonts w:ascii="Verdana" w:hAnsi="Verdana"/>
                <w:sz w:val="20"/>
                <w:szCs w:val="20"/>
              </w:rPr>
              <w:t xml:space="preserve">36 (1) </w:t>
            </w:r>
          </w:p>
        </w:tc>
        <w:tc>
          <w:tcPr>
            <w:tcW w:w="1365" w:type="dxa"/>
          </w:tcPr>
          <w:p w14:paraId="75E7A1FE" w14:textId="6334F3B4" w:rsidR="005C0391" w:rsidRPr="005C0391" w:rsidRDefault="00AA72F0" w:rsidP="005C0391">
            <w:pPr>
              <w:jc w:val="center"/>
              <w:textAlignment w:val="baseline"/>
              <w:rPr>
                <w:rFonts w:ascii="Verdana" w:hAnsi="Verdana"/>
                <w:sz w:val="20"/>
                <w:szCs w:val="20"/>
              </w:rPr>
            </w:pPr>
            <w:r>
              <w:rPr>
                <w:rFonts w:ascii="Verdana" w:hAnsi="Verdana"/>
                <w:sz w:val="20"/>
                <w:szCs w:val="20"/>
              </w:rPr>
              <w:t>144(4)</w:t>
            </w:r>
          </w:p>
        </w:tc>
      </w:tr>
      <w:tr w:rsidR="005C0391" w:rsidRPr="005C0391" w14:paraId="64BF1B51" w14:textId="77777777" w:rsidTr="00606B24">
        <w:trPr>
          <w:gridAfter w:val="1"/>
          <w:wAfter w:w="11" w:type="dxa"/>
          <w:trHeight w:val="300"/>
          <w:jc w:val="center"/>
        </w:trPr>
        <w:tc>
          <w:tcPr>
            <w:tcW w:w="3068" w:type="dxa"/>
            <w:hideMark/>
          </w:tcPr>
          <w:p w14:paraId="40AD2259" w14:textId="77777777" w:rsidR="005C0391" w:rsidRPr="005C0391" w:rsidRDefault="005C0391" w:rsidP="005C0391">
            <w:pPr>
              <w:shd w:val="clear" w:color="000000" w:fill="auto"/>
              <w:ind w:left="132"/>
              <w:textAlignment w:val="baseline"/>
              <w:rPr>
                <w:rFonts w:ascii="Verdana" w:hAnsi="Verdana"/>
                <w:sz w:val="20"/>
                <w:szCs w:val="20"/>
              </w:rPr>
            </w:pPr>
            <w:r w:rsidRPr="005C0391">
              <w:rPr>
                <w:rFonts w:ascii="Verdana" w:hAnsi="Verdana"/>
                <w:sz w:val="20"/>
                <w:szCs w:val="20"/>
              </w:rPr>
              <w:t>Socialinė-pilietinė veikla </w:t>
            </w:r>
          </w:p>
        </w:tc>
        <w:tc>
          <w:tcPr>
            <w:tcW w:w="1420" w:type="dxa"/>
            <w:hideMark/>
          </w:tcPr>
          <w:p w14:paraId="4D0B7950" w14:textId="77777777" w:rsidR="005C0391" w:rsidRPr="005C0391" w:rsidRDefault="005C0391" w:rsidP="005C0391">
            <w:pPr>
              <w:shd w:val="clear" w:color="000000" w:fill="auto"/>
              <w:jc w:val="center"/>
              <w:textAlignment w:val="baseline"/>
              <w:rPr>
                <w:rFonts w:ascii="Verdana" w:hAnsi="Verdana"/>
                <w:sz w:val="20"/>
                <w:szCs w:val="20"/>
              </w:rPr>
            </w:pPr>
            <w:r w:rsidRPr="005C0391">
              <w:rPr>
                <w:rFonts w:ascii="Verdana" w:hAnsi="Verdana"/>
                <w:sz w:val="20"/>
                <w:szCs w:val="20"/>
              </w:rPr>
              <w:t>20</w:t>
            </w:r>
          </w:p>
        </w:tc>
        <w:tc>
          <w:tcPr>
            <w:tcW w:w="1279" w:type="dxa"/>
            <w:hideMark/>
          </w:tcPr>
          <w:p w14:paraId="4C39C8C1" w14:textId="77777777" w:rsidR="005C0391" w:rsidRPr="005C0391" w:rsidRDefault="005C0391" w:rsidP="005C0391">
            <w:pPr>
              <w:shd w:val="clear" w:color="000000" w:fill="auto"/>
              <w:jc w:val="center"/>
              <w:textAlignment w:val="baseline"/>
              <w:rPr>
                <w:rFonts w:ascii="Verdana" w:hAnsi="Verdana"/>
                <w:sz w:val="20"/>
                <w:szCs w:val="20"/>
              </w:rPr>
            </w:pPr>
            <w:r w:rsidRPr="005C0391">
              <w:rPr>
                <w:rFonts w:ascii="Verdana" w:hAnsi="Verdana"/>
                <w:sz w:val="20"/>
                <w:szCs w:val="20"/>
              </w:rPr>
              <w:t>20</w:t>
            </w:r>
          </w:p>
        </w:tc>
        <w:tc>
          <w:tcPr>
            <w:tcW w:w="1276" w:type="dxa"/>
            <w:hideMark/>
          </w:tcPr>
          <w:p w14:paraId="5FD77405" w14:textId="77777777" w:rsidR="005C0391" w:rsidRPr="005C0391" w:rsidRDefault="005C0391" w:rsidP="005C0391">
            <w:pPr>
              <w:shd w:val="clear" w:color="000000" w:fill="auto"/>
              <w:jc w:val="center"/>
              <w:textAlignment w:val="baseline"/>
              <w:rPr>
                <w:rFonts w:ascii="Verdana" w:hAnsi="Verdana"/>
                <w:sz w:val="20"/>
                <w:szCs w:val="20"/>
              </w:rPr>
            </w:pPr>
            <w:r w:rsidRPr="005C0391">
              <w:rPr>
                <w:rFonts w:ascii="Verdana" w:hAnsi="Verdana"/>
                <w:sz w:val="20"/>
                <w:szCs w:val="20"/>
              </w:rPr>
              <w:t>20</w:t>
            </w:r>
          </w:p>
        </w:tc>
        <w:tc>
          <w:tcPr>
            <w:tcW w:w="1668" w:type="dxa"/>
            <w:hideMark/>
          </w:tcPr>
          <w:p w14:paraId="1E8A61CB" w14:textId="1D84C19E" w:rsidR="005C0391" w:rsidRPr="005C0391" w:rsidRDefault="005C0391" w:rsidP="005C0391">
            <w:pPr>
              <w:shd w:val="clear" w:color="000000" w:fill="auto"/>
              <w:jc w:val="center"/>
              <w:textAlignment w:val="baseline"/>
              <w:rPr>
                <w:rFonts w:ascii="Verdana" w:hAnsi="Verdana"/>
                <w:sz w:val="20"/>
                <w:szCs w:val="20"/>
              </w:rPr>
            </w:pPr>
            <w:r w:rsidRPr="005C0391">
              <w:rPr>
                <w:rFonts w:ascii="Verdana" w:hAnsi="Verdana"/>
                <w:sz w:val="20"/>
                <w:szCs w:val="20"/>
              </w:rPr>
              <w:t>20</w:t>
            </w:r>
          </w:p>
        </w:tc>
        <w:tc>
          <w:tcPr>
            <w:tcW w:w="1365" w:type="dxa"/>
          </w:tcPr>
          <w:p w14:paraId="3DD663CA" w14:textId="75B39CCF" w:rsidR="005C0391" w:rsidRPr="005C0391" w:rsidRDefault="005C0391" w:rsidP="005C0391">
            <w:pPr>
              <w:shd w:val="clear" w:color="000000" w:fill="auto"/>
              <w:jc w:val="center"/>
              <w:textAlignment w:val="baseline"/>
              <w:rPr>
                <w:rFonts w:ascii="Verdana" w:hAnsi="Verdana"/>
                <w:sz w:val="20"/>
                <w:szCs w:val="20"/>
              </w:rPr>
            </w:pPr>
          </w:p>
        </w:tc>
      </w:tr>
      <w:tr w:rsidR="005C0391" w:rsidRPr="005C0391" w14:paraId="281737BA" w14:textId="77777777" w:rsidTr="00606B24">
        <w:trPr>
          <w:gridAfter w:val="1"/>
          <w:wAfter w:w="11" w:type="dxa"/>
          <w:trHeight w:val="300"/>
          <w:jc w:val="center"/>
        </w:trPr>
        <w:tc>
          <w:tcPr>
            <w:tcW w:w="3068" w:type="dxa"/>
            <w:hideMark/>
          </w:tcPr>
          <w:p w14:paraId="76EBF6FE" w14:textId="77777777" w:rsidR="005C0391" w:rsidRPr="005C0391" w:rsidRDefault="005C0391" w:rsidP="005C0391">
            <w:pPr>
              <w:shd w:val="clear" w:color="000000" w:fill="auto"/>
              <w:ind w:left="132"/>
              <w:textAlignment w:val="baseline"/>
              <w:rPr>
                <w:rFonts w:ascii="Verdana" w:hAnsi="Verdana"/>
                <w:sz w:val="20"/>
                <w:szCs w:val="20"/>
              </w:rPr>
            </w:pPr>
            <w:r w:rsidRPr="005C0391">
              <w:rPr>
                <w:rFonts w:ascii="Verdana" w:hAnsi="Verdana"/>
                <w:sz w:val="20"/>
                <w:szCs w:val="20"/>
              </w:rPr>
              <w:t>Minimalus pamokų skaičius mokiniui per savaitę </w:t>
            </w:r>
          </w:p>
        </w:tc>
        <w:tc>
          <w:tcPr>
            <w:tcW w:w="1420" w:type="dxa"/>
            <w:vAlign w:val="center"/>
            <w:hideMark/>
          </w:tcPr>
          <w:p w14:paraId="556F76F1" w14:textId="627F9F4E" w:rsidR="005C0391" w:rsidRPr="005C0391" w:rsidRDefault="005C0391" w:rsidP="005C0391">
            <w:pPr>
              <w:shd w:val="clear" w:color="000000" w:fill="auto"/>
              <w:jc w:val="center"/>
              <w:textAlignment w:val="baseline"/>
              <w:rPr>
                <w:rFonts w:ascii="Verdana" w:hAnsi="Verdana"/>
                <w:sz w:val="20"/>
                <w:szCs w:val="20"/>
              </w:rPr>
            </w:pPr>
            <w:r w:rsidRPr="005C0391">
              <w:rPr>
                <w:rFonts w:ascii="Verdana" w:hAnsi="Verdana"/>
                <w:sz w:val="20"/>
                <w:szCs w:val="20"/>
              </w:rPr>
              <w:t>26</w:t>
            </w:r>
          </w:p>
        </w:tc>
        <w:tc>
          <w:tcPr>
            <w:tcW w:w="1279" w:type="dxa"/>
            <w:vAlign w:val="center"/>
            <w:hideMark/>
          </w:tcPr>
          <w:p w14:paraId="3032E161" w14:textId="1EADB8B6" w:rsidR="005C0391" w:rsidRPr="005C0391" w:rsidRDefault="005C0391" w:rsidP="005C0391">
            <w:pPr>
              <w:shd w:val="clear" w:color="000000" w:fill="auto"/>
              <w:jc w:val="center"/>
              <w:textAlignment w:val="baseline"/>
              <w:rPr>
                <w:rFonts w:ascii="Verdana" w:hAnsi="Verdana"/>
                <w:sz w:val="20"/>
                <w:szCs w:val="20"/>
              </w:rPr>
            </w:pPr>
            <w:r w:rsidRPr="005C0391">
              <w:rPr>
                <w:rFonts w:ascii="Verdana" w:hAnsi="Verdana"/>
                <w:sz w:val="20"/>
                <w:szCs w:val="20"/>
              </w:rPr>
              <w:t>30</w:t>
            </w:r>
          </w:p>
        </w:tc>
        <w:tc>
          <w:tcPr>
            <w:tcW w:w="1276" w:type="dxa"/>
            <w:vAlign w:val="center"/>
            <w:hideMark/>
          </w:tcPr>
          <w:p w14:paraId="2AFD1A4F" w14:textId="65B14FBA" w:rsidR="005C0391" w:rsidRPr="005C0391" w:rsidRDefault="005C0391" w:rsidP="005C0391">
            <w:pPr>
              <w:shd w:val="clear" w:color="000000" w:fill="auto"/>
              <w:jc w:val="center"/>
              <w:textAlignment w:val="baseline"/>
              <w:rPr>
                <w:rFonts w:ascii="Verdana" w:hAnsi="Verdana"/>
                <w:sz w:val="20"/>
                <w:szCs w:val="20"/>
              </w:rPr>
            </w:pPr>
            <w:r w:rsidRPr="005C0391">
              <w:rPr>
                <w:rFonts w:ascii="Verdana" w:hAnsi="Verdana"/>
                <w:sz w:val="20"/>
                <w:szCs w:val="20"/>
              </w:rPr>
              <w:t>31</w:t>
            </w:r>
          </w:p>
        </w:tc>
        <w:tc>
          <w:tcPr>
            <w:tcW w:w="1668" w:type="dxa"/>
            <w:vAlign w:val="center"/>
            <w:hideMark/>
          </w:tcPr>
          <w:p w14:paraId="50B65C61" w14:textId="3A047CCF" w:rsidR="005C0391" w:rsidRPr="005C0391" w:rsidRDefault="005C0391" w:rsidP="005C0391">
            <w:pPr>
              <w:shd w:val="clear" w:color="000000" w:fill="auto"/>
              <w:jc w:val="center"/>
              <w:textAlignment w:val="baseline"/>
              <w:rPr>
                <w:rFonts w:ascii="Verdana" w:hAnsi="Verdana"/>
                <w:sz w:val="20"/>
                <w:szCs w:val="20"/>
              </w:rPr>
            </w:pPr>
            <w:r w:rsidRPr="005C0391">
              <w:rPr>
                <w:rFonts w:ascii="Verdana" w:hAnsi="Verdana"/>
                <w:sz w:val="20"/>
                <w:szCs w:val="20"/>
              </w:rPr>
              <w:t>3</w:t>
            </w:r>
            <w:r w:rsidR="00AA72F0">
              <w:rPr>
                <w:rFonts w:ascii="Verdana" w:hAnsi="Verdana"/>
                <w:sz w:val="20"/>
                <w:szCs w:val="20"/>
              </w:rPr>
              <w:t>2</w:t>
            </w:r>
          </w:p>
        </w:tc>
        <w:tc>
          <w:tcPr>
            <w:tcW w:w="1365" w:type="dxa"/>
            <w:vAlign w:val="center"/>
            <w:hideMark/>
          </w:tcPr>
          <w:p w14:paraId="7F02C39C" w14:textId="2F987547" w:rsidR="005C0391" w:rsidRPr="005C0391" w:rsidRDefault="00AA72F0" w:rsidP="005C0391">
            <w:pPr>
              <w:shd w:val="clear" w:color="000000" w:fill="auto"/>
              <w:textAlignment w:val="baseline"/>
              <w:rPr>
                <w:rFonts w:ascii="Verdana" w:hAnsi="Verdana"/>
                <w:sz w:val="20"/>
                <w:szCs w:val="20"/>
              </w:rPr>
            </w:pPr>
            <w:r>
              <w:rPr>
                <w:rFonts w:ascii="Verdana" w:hAnsi="Verdana"/>
                <w:sz w:val="20"/>
                <w:szCs w:val="20"/>
              </w:rPr>
              <w:t>119</w:t>
            </w:r>
          </w:p>
        </w:tc>
      </w:tr>
      <w:tr w:rsidR="00FC4B7C" w:rsidRPr="005C0391" w14:paraId="554D317A" w14:textId="77777777" w:rsidTr="00606B24">
        <w:trPr>
          <w:gridAfter w:val="1"/>
          <w:wAfter w:w="11" w:type="dxa"/>
          <w:trHeight w:val="300"/>
          <w:jc w:val="center"/>
        </w:trPr>
        <w:tc>
          <w:tcPr>
            <w:tcW w:w="3068" w:type="dxa"/>
          </w:tcPr>
          <w:p w14:paraId="353394A0" w14:textId="3138612D" w:rsidR="00FC4B7C" w:rsidRPr="00882A08" w:rsidRDefault="00FC4B7C" w:rsidP="00FC4B7C">
            <w:pPr>
              <w:shd w:val="clear" w:color="000000" w:fill="auto"/>
              <w:ind w:left="132"/>
              <w:jc w:val="both"/>
              <w:textAlignment w:val="baseline"/>
              <w:rPr>
                <w:rFonts w:ascii="Verdana" w:hAnsi="Verdana"/>
                <w:sz w:val="20"/>
              </w:rPr>
            </w:pPr>
            <w:r w:rsidRPr="00882A08">
              <w:rPr>
                <w:rFonts w:ascii="Verdana" w:hAnsi="Verdana"/>
                <w:sz w:val="20"/>
              </w:rPr>
              <w:t>Pasirenkamieji dalykai / dalykų moduliai / projektinė veikla: </w:t>
            </w:r>
          </w:p>
        </w:tc>
        <w:tc>
          <w:tcPr>
            <w:tcW w:w="1420" w:type="dxa"/>
            <w:vAlign w:val="center"/>
          </w:tcPr>
          <w:p w14:paraId="16D995B8" w14:textId="77777777" w:rsidR="00FC4B7C" w:rsidRPr="005C0391" w:rsidRDefault="00FC4B7C" w:rsidP="005C0391">
            <w:pPr>
              <w:shd w:val="clear" w:color="000000" w:fill="auto"/>
              <w:jc w:val="center"/>
              <w:textAlignment w:val="baseline"/>
              <w:rPr>
                <w:rFonts w:ascii="Verdana" w:hAnsi="Verdana"/>
                <w:sz w:val="20"/>
                <w:szCs w:val="20"/>
              </w:rPr>
            </w:pPr>
          </w:p>
        </w:tc>
        <w:tc>
          <w:tcPr>
            <w:tcW w:w="1279" w:type="dxa"/>
            <w:vAlign w:val="center"/>
          </w:tcPr>
          <w:p w14:paraId="34517448" w14:textId="77777777" w:rsidR="00FC4B7C" w:rsidRPr="005C0391" w:rsidRDefault="00FC4B7C" w:rsidP="005C0391">
            <w:pPr>
              <w:shd w:val="clear" w:color="000000" w:fill="auto"/>
              <w:jc w:val="center"/>
              <w:textAlignment w:val="baseline"/>
              <w:rPr>
                <w:rFonts w:ascii="Verdana" w:hAnsi="Verdana"/>
                <w:sz w:val="20"/>
                <w:szCs w:val="20"/>
              </w:rPr>
            </w:pPr>
          </w:p>
        </w:tc>
        <w:tc>
          <w:tcPr>
            <w:tcW w:w="1276" w:type="dxa"/>
            <w:vAlign w:val="center"/>
          </w:tcPr>
          <w:p w14:paraId="33E6D017" w14:textId="77777777" w:rsidR="00FC4B7C" w:rsidRPr="005C0391" w:rsidRDefault="00FC4B7C" w:rsidP="005C0391">
            <w:pPr>
              <w:shd w:val="clear" w:color="000000" w:fill="auto"/>
              <w:jc w:val="center"/>
              <w:textAlignment w:val="baseline"/>
              <w:rPr>
                <w:rFonts w:ascii="Verdana" w:hAnsi="Verdana"/>
                <w:sz w:val="20"/>
                <w:szCs w:val="20"/>
              </w:rPr>
            </w:pPr>
          </w:p>
        </w:tc>
        <w:tc>
          <w:tcPr>
            <w:tcW w:w="1668" w:type="dxa"/>
            <w:vAlign w:val="center"/>
          </w:tcPr>
          <w:p w14:paraId="38C9C558" w14:textId="77777777" w:rsidR="00FC4B7C" w:rsidRPr="005C0391" w:rsidRDefault="00FC4B7C" w:rsidP="005C0391">
            <w:pPr>
              <w:shd w:val="clear" w:color="000000" w:fill="auto"/>
              <w:jc w:val="center"/>
              <w:textAlignment w:val="baseline"/>
              <w:rPr>
                <w:rFonts w:ascii="Verdana" w:hAnsi="Verdana"/>
                <w:sz w:val="20"/>
                <w:szCs w:val="20"/>
              </w:rPr>
            </w:pPr>
          </w:p>
        </w:tc>
        <w:tc>
          <w:tcPr>
            <w:tcW w:w="1365" w:type="dxa"/>
            <w:vAlign w:val="center"/>
          </w:tcPr>
          <w:p w14:paraId="2FA48348" w14:textId="77777777" w:rsidR="00FC4B7C" w:rsidRDefault="00FC4B7C" w:rsidP="005C0391">
            <w:pPr>
              <w:shd w:val="clear" w:color="000000" w:fill="auto"/>
              <w:textAlignment w:val="baseline"/>
              <w:rPr>
                <w:rFonts w:ascii="Verdana" w:hAnsi="Verdana"/>
                <w:sz w:val="20"/>
                <w:szCs w:val="20"/>
              </w:rPr>
            </w:pPr>
          </w:p>
        </w:tc>
      </w:tr>
      <w:tr w:rsidR="00FC4B7C" w:rsidRPr="005C0391" w14:paraId="3C3472D0" w14:textId="77777777" w:rsidTr="00606B24">
        <w:trPr>
          <w:gridAfter w:val="1"/>
          <w:wAfter w:w="11" w:type="dxa"/>
          <w:trHeight w:val="300"/>
          <w:jc w:val="center"/>
        </w:trPr>
        <w:tc>
          <w:tcPr>
            <w:tcW w:w="3068" w:type="dxa"/>
          </w:tcPr>
          <w:p w14:paraId="0BE9BB60" w14:textId="0C274B80" w:rsidR="00FC4B7C" w:rsidRPr="00FC4B7C" w:rsidRDefault="00FC4B7C" w:rsidP="00FC4B7C">
            <w:pPr>
              <w:shd w:val="clear" w:color="000000" w:fill="auto"/>
              <w:ind w:left="132"/>
              <w:jc w:val="both"/>
              <w:textAlignment w:val="baseline"/>
              <w:rPr>
                <w:rFonts w:ascii="Verdana" w:hAnsi="Verdana"/>
                <w:b/>
                <w:bCs/>
                <w:sz w:val="20"/>
              </w:rPr>
            </w:pPr>
            <w:r w:rsidRPr="00FC4B7C">
              <w:rPr>
                <w:rFonts w:ascii="Verdana" w:hAnsi="Verdana"/>
                <w:sz w:val="20"/>
              </w:rPr>
              <w:t>Pagilinto mokymosi programa (anglų)</w:t>
            </w:r>
          </w:p>
        </w:tc>
        <w:tc>
          <w:tcPr>
            <w:tcW w:w="1420" w:type="dxa"/>
            <w:vAlign w:val="center"/>
          </w:tcPr>
          <w:p w14:paraId="20C61B75" w14:textId="7FC21218" w:rsidR="00FC4B7C" w:rsidRPr="00D02CE4" w:rsidRDefault="00D02CE4" w:rsidP="00D02CE4">
            <w:pPr>
              <w:shd w:val="clear" w:color="000000" w:fill="auto"/>
              <w:ind w:right="-132"/>
              <w:jc w:val="center"/>
              <w:textAlignment w:val="baseline"/>
              <w:rPr>
                <w:rFonts w:ascii="Verdana" w:hAnsi="Verdana"/>
                <w:sz w:val="20"/>
                <w:szCs w:val="20"/>
              </w:rPr>
            </w:pPr>
            <w:r w:rsidRPr="00D02CE4">
              <w:rPr>
                <w:rFonts w:ascii="Verdana" w:hAnsi="Verdana"/>
                <w:sz w:val="20"/>
              </w:rPr>
              <w:t>36(1);36(1); 36(1)</w:t>
            </w:r>
          </w:p>
        </w:tc>
        <w:tc>
          <w:tcPr>
            <w:tcW w:w="1279" w:type="dxa"/>
            <w:vAlign w:val="center"/>
          </w:tcPr>
          <w:p w14:paraId="6B1824B7" w14:textId="5EDED360" w:rsidR="00FC4B7C" w:rsidRPr="00D02CE4" w:rsidRDefault="00D02CE4" w:rsidP="005C0391">
            <w:pPr>
              <w:shd w:val="clear" w:color="000000" w:fill="auto"/>
              <w:jc w:val="center"/>
              <w:textAlignment w:val="baseline"/>
              <w:rPr>
                <w:rFonts w:ascii="Verdana" w:hAnsi="Verdana"/>
                <w:sz w:val="20"/>
                <w:szCs w:val="20"/>
              </w:rPr>
            </w:pPr>
            <w:r w:rsidRPr="00D02CE4">
              <w:rPr>
                <w:rFonts w:ascii="Verdana" w:hAnsi="Verdana"/>
                <w:sz w:val="20"/>
              </w:rPr>
              <w:t>36(1); 36(1)</w:t>
            </w:r>
          </w:p>
        </w:tc>
        <w:tc>
          <w:tcPr>
            <w:tcW w:w="1276" w:type="dxa"/>
            <w:vAlign w:val="center"/>
          </w:tcPr>
          <w:p w14:paraId="1845746F" w14:textId="6D561C0F" w:rsidR="00FC4B7C" w:rsidRPr="00D02CE4" w:rsidRDefault="00D02CE4" w:rsidP="005C0391">
            <w:pPr>
              <w:shd w:val="clear" w:color="000000" w:fill="auto"/>
              <w:jc w:val="center"/>
              <w:textAlignment w:val="baseline"/>
              <w:rPr>
                <w:rFonts w:ascii="Verdana" w:hAnsi="Verdana"/>
                <w:sz w:val="20"/>
                <w:szCs w:val="20"/>
              </w:rPr>
            </w:pPr>
            <w:r w:rsidRPr="00D02CE4">
              <w:rPr>
                <w:rFonts w:ascii="Verdana" w:hAnsi="Verdana"/>
                <w:sz w:val="20"/>
              </w:rPr>
              <w:t>36(1); 36(1)</w:t>
            </w:r>
          </w:p>
        </w:tc>
        <w:tc>
          <w:tcPr>
            <w:tcW w:w="1668" w:type="dxa"/>
            <w:vAlign w:val="center"/>
          </w:tcPr>
          <w:p w14:paraId="04529E87" w14:textId="77777777" w:rsidR="00D02CE4" w:rsidRPr="00D02CE4" w:rsidRDefault="00D02CE4" w:rsidP="005C0391">
            <w:pPr>
              <w:shd w:val="clear" w:color="000000" w:fill="auto"/>
              <w:jc w:val="center"/>
              <w:textAlignment w:val="baseline"/>
              <w:rPr>
                <w:rFonts w:ascii="Verdana" w:hAnsi="Verdana"/>
                <w:sz w:val="20"/>
              </w:rPr>
            </w:pPr>
            <w:r w:rsidRPr="00D02CE4">
              <w:rPr>
                <w:rFonts w:ascii="Verdana" w:hAnsi="Verdana"/>
                <w:sz w:val="20"/>
              </w:rPr>
              <w:t xml:space="preserve">36(1); 36(1); </w:t>
            </w:r>
          </w:p>
          <w:p w14:paraId="3B90906E" w14:textId="111F998E" w:rsidR="00FC4B7C" w:rsidRPr="00D02CE4" w:rsidRDefault="00D02CE4" w:rsidP="005C0391">
            <w:pPr>
              <w:shd w:val="clear" w:color="000000" w:fill="auto"/>
              <w:jc w:val="center"/>
              <w:textAlignment w:val="baseline"/>
              <w:rPr>
                <w:rFonts w:ascii="Verdana" w:hAnsi="Verdana"/>
                <w:sz w:val="20"/>
                <w:szCs w:val="20"/>
              </w:rPr>
            </w:pPr>
            <w:r w:rsidRPr="00D02CE4">
              <w:rPr>
                <w:rFonts w:ascii="Verdana" w:hAnsi="Verdana"/>
                <w:sz w:val="20"/>
              </w:rPr>
              <w:t>36 (1)</w:t>
            </w:r>
          </w:p>
        </w:tc>
        <w:tc>
          <w:tcPr>
            <w:tcW w:w="1365" w:type="dxa"/>
            <w:vAlign w:val="center"/>
          </w:tcPr>
          <w:p w14:paraId="34019817" w14:textId="077E16A2" w:rsidR="00FC4B7C" w:rsidRDefault="000B3D50" w:rsidP="005C0391">
            <w:pPr>
              <w:shd w:val="clear" w:color="000000" w:fill="auto"/>
              <w:textAlignment w:val="baseline"/>
              <w:rPr>
                <w:rFonts w:ascii="Verdana" w:hAnsi="Verdana"/>
                <w:sz w:val="20"/>
                <w:szCs w:val="20"/>
              </w:rPr>
            </w:pPr>
            <w:r>
              <w:rPr>
                <w:rFonts w:ascii="Verdana" w:hAnsi="Verdana"/>
                <w:sz w:val="20"/>
                <w:szCs w:val="20"/>
              </w:rPr>
              <w:t>144(4)</w:t>
            </w:r>
          </w:p>
        </w:tc>
      </w:tr>
      <w:tr w:rsidR="00FC4B7C" w:rsidRPr="005C0391" w14:paraId="40676F92" w14:textId="77777777" w:rsidTr="00606B24">
        <w:trPr>
          <w:gridAfter w:val="1"/>
          <w:wAfter w:w="11" w:type="dxa"/>
          <w:trHeight w:val="300"/>
          <w:jc w:val="center"/>
        </w:trPr>
        <w:tc>
          <w:tcPr>
            <w:tcW w:w="3068" w:type="dxa"/>
          </w:tcPr>
          <w:p w14:paraId="3C8A64FF" w14:textId="56928745" w:rsidR="00FC4B7C" w:rsidRPr="00D02CE4" w:rsidRDefault="00D02CE4" w:rsidP="00FC4B7C">
            <w:pPr>
              <w:shd w:val="clear" w:color="000000" w:fill="auto"/>
              <w:ind w:left="132"/>
              <w:jc w:val="both"/>
              <w:textAlignment w:val="baseline"/>
              <w:rPr>
                <w:rFonts w:ascii="Verdana" w:hAnsi="Verdana"/>
                <w:sz w:val="20"/>
              </w:rPr>
            </w:pPr>
            <w:r w:rsidRPr="00D02CE4">
              <w:rPr>
                <w:rFonts w:ascii="Verdana" w:hAnsi="Verdana"/>
                <w:sz w:val="20"/>
              </w:rPr>
              <w:t xml:space="preserve">   STEAM (Technologijos. Konstravimas)</w:t>
            </w:r>
          </w:p>
        </w:tc>
        <w:tc>
          <w:tcPr>
            <w:tcW w:w="1420" w:type="dxa"/>
            <w:vAlign w:val="center"/>
          </w:tcPr>
          <w:p w14:paraId="24514E26" w14:textId="10352F8A" w:rsidR="00FC4B7C" w:rsidRPr="00BB0B3B" w:rsidRDefault="00BB0B3B" w:rsidP="00BB0B3B">
            <w:pPr>
              <w:shd w:val="clear" w:color="000000" w:fill="auto"/>
              <w:ind w:right="-166" w:hanging="45"/>
              <w:jc w:val="center"/>
              <w:textAlignment w:val="baseline"/>
              <w:rPr>
                <w:rFonts w:ascii="Verdana" w:hAnsi="Verdana"/>
                <w:sz w:val="20"/>
              </w:rPr>
            </w:pPr>
            <w:r w:rsidRPr="00D02CE4">
              <w:rPr>
                <w:rFonts w:ascii="Verdana" w:hAnsi="Verdana"/>
                <w:sz w:val="20"/>
              </w:rPr>
              <w:t>36(1);36(1); 36(1)</w:t>
            </w:r>
          </w:p>
        </w:tc>
        <w:tc>
          <w:tcPr>
            <w:tcW w:w="1279" w:type="dxa"/>
            <w:vAlign w:val="center"/>
          </w:tcPr>
          <w:p w14:paraId="5E2FD488" w14:textId="4BB842EB" w:rsidR="00FC4B7C" w:rsidRPr="00D02CE4" w:rsidRDefault="00FC4B7C" w:rsidP="005C0391">
            <w:pPr>
              <w:shd w:val="clear" w:color="000000" w:fill="auto"/>
              <w:jc w:val="center"/>
              <w:textAlignment w:val="baseline"/>
              <w:rPr>
                <w:rFonts w:ascii="Verdana" w:hAnsi="Verdana"/>
                <w:sz w:val="20"/>
                <w:szCs w:val="20"/>
              </w:rPr>
            </w:pPr>
          </w:p>
        </w:tc>
        <w:tc>
          <w:tcPr>
            <w:tcW w:w="1276" w:type="dxa"/>
            <w:vAlign w:val="center"/>
          </w:tcPr>
          <w:p w14:paraId="6BF93F3E" w14:textId="58365982" w:rsidR="00FC4B7C" w:rsidRPr="00D02CE4" w:rsidRDefault="00FC4B7C" w:rsidP="005C0391">
            <w:pPr>
              <w:shd w:val="clear" w:color="000000" w:fill="auto"/>
              <w:jc w:val="center"/>
              <w:textAlignment w:val="baseline"/>
              <w:rPr>
                <w:rFonts w:ascii="Verdana" w:hAnsi="Verdana"/>
                <w:sz w:val="20"/>
                <w:szCs w:val="20"/>
              </w:rPr>
            </w:pPr>
          </w:p>
        </w:tc>
        <w:tc>
          <w:tcPr>
            <w:tcW w:w="1668" w:type="dxa"/>
            <w:vAlign w:val="center"/>
          </w:tcPr>
          <w:p w14:paraId="53FC258F" w14:textId="77777777" w:rsidR="00FC4B7C" w:rsidRPr="00D02CE4" w:rsidRDefault="00FC4B7C" w:rsidP="005C0391">
            <w:pPr>
              <w:shd w:val="clear" w:color="000000" w:fill="auto"/>
              <w:jc w:val="center"/>
              <w:textAlignment w:val="baseline"/>
              <w:rPr>
                <w:rFonts w:ascii="Verdana" w:hAnsi="Verdana"/>
                <w:sz w:val="20"/>
                <w:szCs w:val="20"/>
              </w:rPr>
            </w:pPr>
          </w:p>
        </w:tc>
        <w:tc>
          <w:tcPr>
            <w:tcW w:w="1365" w:type="dxa"/>
            <w:vAlign w:val="center"/>
          </w:tcPr>
          <w:p w14:paraId="0B39B87E" w14:textId="135F0726" w:rsidR="00FC4B7C" w:rsidRDefault="000B3D50" w:rsidP="005C0391">
            <w:pPr>
              <w:shd w:val="clear" w:color="000000" w:fill="auto"/>
              <w:textAlignment w:val="baseline"/>
              <w:rPr>
                <w:rFonts w:ascii="Verdana" w:hAnsi="Verdana"/>
                <w:sz w:val="20"/>
                <w:szCs w:val="20"/>
              </w:rPr>
            </w:pPr>
            <w:r>
              <w:rPr>
                <w:rFonts w:ascii="Verdana" w:hAnsi="Verdana"/>
                <w:sz w:val="20"/>
                <w:szCs w:val="20"/>
              </w:rPr>
              <w:t>36(1)</w:t>
            </w:r>
          </w:p>
        </w:tc>
      </w:tr>
      <w:tr w:rsidR="00BB0B3B" w:rsidRPr="005C0391" w14:paraId="14507C5B" w14:textId="77777777" w:rsidTr="00606B24">
        <w:trPr>
          <w:gridAfter w:val="1"/>
          <w:wAfter w:w="11" w:type="dxa"/>
          <w:trHeight w:val="300"/>
          <w:jc w:val="center"/>
        </w:trPr>
        <w:tc>
          <w:tcPr>
            <w:tcW w:w="3068" w:type="dxa"/>
          </w:tcPr>
          <w:p w14:paraId="6C064251" w14:textId="6728787E" w:rsidR="00BB0B3B" w:rsidRPr="00D02CE4" w:rsidRDefault="00BB0B3B" w:rsidP="00FC4B7C">
            <w:pPr>
              <w:shd w:val="clear" w:color="000000" w:fill="auto"/>
              <w:ind w:left="132"/>
              <w:jc w:val="both"/>
              <w:textAlignment w:val="baseline"/>
              <w:rPr>
                <w:rFonts w:ascii="Verdana" w:hAnsi="Verdana"/>
                <w:sz w:val="20"/>
              </w:rPr>
            </w:pPr>
            <w:r>
              <w:rPr>
                <w:rFonts w:ascii="Verdana" w:hAnsi="Verdana"/>
                <w:sz w:val="20"/>
              </w:rPr>
              <w:t>STEAM (Technologijos. Dizainas</w:t>
            </w:r>
          </w:p>
        </w:tc>
        <w:tc>
          <w:tcPr>
            <w:tcW w:w="1420" w:type="dxa"/>
            <w:vAlign w:val="center"/>
          </w:tcPr>
          <w:p w14:paraId="472B1A7B" w14:textId="77777777" w:rsidR="00BB0B3B" w:rsidRPr="00D02CE4" w:rsidRDefault="00BB0B3B" w:rsidP="00BB0B3B">
            <w:pPr>
              <w:shd w:val="clear" w:color="000000" w:fill="auto"/>
              <w:ind w:right="-166" w:hanging="45"/>
              <w:jc w:val="center"/>
              <w:textAlignment w:val="baseline"/>
              <w:rPr>
                <w:rFonts w:ascii="Verdana" w:hAnsi="Verdana"/>
                <w:sz w:val="20"/>
              </w:rPr>
            </w:pPr>
          </w:p>
        </w:tc>
        <w:tc>
          <w:tcPr>
            <w:tcW w:w="1279" w:type="dxa"/>
            <w:vAlign w:val="center"/>
          </w:tcPr>
          <w:p w14:paraId="5BA3C0AA" w14:textId="453D2A16" w:rsidR="00BB0B3B" w:rsidRPr="00D02CE4" w:rsidRDefault="00BB0B3B" w:rsidP="005C0391">
            <w:pPr>
              <w:shd w:val="clear" w:color="000000" w:fill="auto"/>
              <w:jc w:val="center"/>
              <w:textAlignment w:val="baseline"/>
              <w:rPr>
                <w:rFonts w:ascii="Verdana" w:hAnsi="Verdana"/>
                <w:sz w:val="20"/>
                <w:szCs w:val="20"/>
              </w:rPr>
            </w:pPr>
            <w:r w:rsidRPr="00D02CE4">
              <w:rPr>
                <w:rFonts w:ascii="Verdana" w:hAnsi="Verdana"/>
                <w:sz w:val="20"/>
              </w:rPr>
              <w:t>36(1); 36(1)</w:t>
            </w:r>
          </w:p>
        </w:tc>
        <w:tc>
          <w:tcPr>
            <w:tcW w:w="1276" w:type="dxa"/>
            <w:vAlign w:val="center"/>
          </w:tcPr>
          <w:p w14:paraId="34232DBF" w14:textId="77777777" w:rsidR="00BB0B3B" w:rsidRPr="00D02CE4" w:rsidRDefault="00BB0B3B" w:rsidP="005C0391">
            <w:pPr>
              <w:shd w:val="clear" w:color="000000" w:fill="auto"/>
              <w:jc w:val="center"/>
              <w:textAlignment w:val="baseline"/>
              <w:rPr>
                <w:rFonts w:ascii="Verdana" w:hAnsi="Verdana"/>
                <w:sz w:val="20"/>
                <w:szCs w:val="20"/>
              </w:rPr>
            </w:pPr>
          </w:p>
        </w:tc>
        <w:tc>
          <w:tcPr>
            <w:tcW w:w="1668" w:type="dxa"/>
            <w:vAlign w:val="center"/>
          </w:tcPr>
          <w:p w14:paraId="449ED91F" w14:textId="77777777" w:rsidR="00BB0B3B" w:rsidRPr="00D02CE4" w:rsidRDefault="00BB0B3B" w:rsidP="005C0391">
            <w:pPr>
              <w:shd w:val="clear" w:color="000000" w:fill="auto"/>
              <w:jc w:val="center"/>
              <w:textAlignment w:val="baseline"/>
              <w:rPr>
                <w:rFonts w:ascii="Verdana" w:hAnsi="Verdana"/>
                <w:sz w:val="20"/>
                <w:szCs w:val="20"/>
              </w:rPr>
            </w:pPr>
          </w:p>
        </w:tc>
        <w:tc>
          <w:tcPr>
            <w:tcW w:w="1365" w:type="dxa"/>
            <w:vAlign w:val="center"/>
          </w:tcPr>
          <w:p w14:paraId="1CFC40D9" w14:textId="343E19EA" w:rsidR="00BB0B3B" w:rsidRDefault="00BB0B3B" w:rsidP="005C0391">
            <w:pPr>
              <w:shd w:val="clear" w:color="000000" w:fill="auto"/>
              <w:textAlignment w:val="baseline"/>
              <w:rPr>
                <w:rFonts w:ascii="Verdana" w:hAnsi="Verdana"/>
                <w:sz w:val="20"/>
                <w:szCs w:val="20"/>
              </w:rPr>
            </w:pPr>
            <w:r>
              <w:rPr>
                <w:rFonts w:ascii="Verdana" w:hAnsi="Verdana"/>
                <w:sz w:val="20"/>
                <w:szCs w:val="20"/>
              </w:rPr>
              <w:t>36(1)</w:t>
            </w:r>
          </w:p>
        </w:tc>
      </w:tr>
      <w:tr w:rsidR="00D02CE4" w:rsidRPr="005C0391" w14:paraId="60661F99" w14:textId="77777777" w:rsidTr="00606B24">
        <w:trPr>
          <w:gridAfter w:val="1"/>
          <w:wAfter w:w="11" w:type="dxa"/>
          <w:trHeight w:val="300"/>
          <w:jc w:val="center"/>
        </w:trPr>
        <w:tc>
          <w:tcPr>
            <w:tcW w:w="3068" w:type="dxa"/>
          </w:tcPr>
          <w:p w14:paraId="56127BA9" w14:textId="6AF1DA6A" w:rsidR="00D02CE4" w:rsidRPr="00D02CE4" w:rsidRDefault="00D02CE4" w:rsidP="00FC4B7C">
            <w:pPr>
              <w:shd w:val="clear" w:color="000000" w:fill="auto"/>
              <w:ind w:left="132"/>
              <w:jc w:val="both"/>
              <w:textAlignment w:val="baseline"/>
              <w:rPr>
                <w:rFonts w:ascii="Verdana" w:hAnsi="Verdana"/>
                <w:sz w:val="20"/>
              </w:rPr>
            </w:pPr>
            <w:r w:rsidRPr="00D02CE4">
              <w:rPr>
                <w:rFonts w:ascii="Verdana" w:hAnsi="Verdana"/>
                <w:sz w:val="20"/>
              </w:rPr>
              <w:t>STEAM (Biologija. Tyrinėjimai ir eksperimentai)</w:t>
            </w:r>
          </w:p>
        </w:tc>
        <w:tc>
          <w:tcPr>
            <w:tcW w:w="1420" w:type="dxa"/>
            <w:vAlign w:val="center"/>
          </w:tcPr>
          <w:p w14:paraId="1E1EE29B" w14:textId="77777777" w:rsidR="00D02CE4" w:rsidRPr="00D02CE4" w:rsidRDefault="00D02CE4" w:rsidP="005C0391">
            <w:pPr>
              <w:shd w:val="clear" w:color="000000" w:fill="auto"/>
              <w:jc w:val="center"/>
              <w:textAlignment w:val="baseline"/>
              <w:rPr>
                <w:rFonts w:ascii="Verdana" w:hAnsi="Verdana"/>
                <w:sz w:val="20"/>
                <w:szCs w:val="20"/>
              </w:rPr>
            </w:pPr>
          </w:p>
        </w:tc>
        <w:tc>
          <w:tcPr>
            <w:tcW w:w="1279" w:type="dxa"/>
            <w:vAlign w:val="center"/>
          </w:tcPr>
          <w:p w14:paraId="21E8107A" w14:textId="77777777" w:rsidR="00D02CE4" w:rsidRPr="00D02CE4" w:rsidRDefault="00D02CE4" w:rsidP="005C0391">
            <w:pPr>
              <w:shd w:val="clear" w:color="000000" w:fill="auto"/>
              <w:jc w:val="center"/>
              <w:textAlignment w:val="baseline"/>
              <w:rPr>
                <w:rFonts w:ascii="Verdana" w:hAnsi="Verdana"/>
                <w:sz w:val="20"/>
                <w:szCs w:val="20"/>
              </w:rPr>
            </w:pPr>
          </w:p>
        </w:tc>
        <w:tc>
          <w:tcPr>
            <w:tcW w:w="1276" w:type="dxa"/>
            <w:vAlign w:val="center"/>
          </w:tcPr>
          <w:p w14:paraId="5ECCECB0" w14:textId="26604CCD" w:rsidR="00D02CE4" w:rsidRPr="00D02CE4" w:rsidRDefault="00D02CE4" w:rsidP="00D02CE4">
            <w:pPr>
              <w:shd w:val="clear" w:color="000000" w:fill="auto"/>
              <w:ind w:right="-123"/>
              <w:jc w:val="center"/>
              <w:textAlignment w:val="baseline"/>
              <w:rPr>
                <w:rFonts w:ascii="Verdana" w:hAnsi="Verdana"/>
                <w:sz w:val="20"/>
                <w:szCs w:val="20"/>
              </w:rPr>
            </w:pPr>
            <w:r w:rsidRPr="00D02CE4">
              <w:rPr>
                <w:rFonts w:ascii="Verdana" w:hAnsi="Verdana"/>
                <w:sz w:val="20"/>
              </w:rPr>
              <w:t>36(1); 0(0)</w:t>
            </w:r>
          </w:p>
        </w:tc>
        <w:tc>
          <w:tcPr>
            <w:tcW w:w="1668" w:type="dxa"/>
            <w:vAlign w:val="center"/>
          </w:tcPr>
          <w:p w14:paraId="76A10A01" w14:textId="77777777" w:rsidR="00D02CE4" w:rsidRPr="00D02CE4" w:rsidRDefault="00D02CE4" w:rsidP="005C0391">
            <w:pPr>
              <w:shd w:val="clear" w:color="000000" w:fill="auto"/>
              <w:jc w:val="center"/>
              <w:textAlignment w:val="baseline"/>
              <w:rPr>
                <w:rFonts w:ascii="Verdana" w:hAnsi="Verdana"/>
                <w:sz w:val="20"/>
                <w:szCs w:val="20"/>
              </w:rPr>
            </w:pPr>
          </w:p>
        </w:tc>
        <w:tc>
          <w:tcPr>
            <w:tcW w:w="1365" w:type="dxa"/>
            <w:vAlign w:val="center"/>
          </w:tcPr>
          <w:p w14:paraId="1B09C20D" w14:textId="7A41594C" w:rsidR="00D02CE4" w:rsidRDefault="000B3D50" w:rsidP="005C0391">
            <w:pPr>
              <w:shd w:val="clear" w:color="000000" w:fill="auto"/>
              <w:textAlignment w:val="baseline"/>
              <w:rPr>
                <w:rFonts w:ascii="Verdana" w:hAnsi="Verdana"/>
                <w:sz w:val="20"/>
                <w:szCs w:val="20"/>
              </w:rPr>
            </w:pPr>
            <w:r>
              <w:rPr>
                <w:rFonts w:ascii="Verdana" w:hAnsi="Verdana"/>
                <w:sz w:val="20"/>
                <w:szCs w:val="20"/>
              </w:rPr>
              <w:t>36(1)</w:t>
            </w:r>
          </w:p>
        </w:tc>
      </w:tr>
      <w:tr w:rsidR="00D02CE4" w:rsidRPr="005C0391" w14:paraId="127CC73E" w14:textId="77777777" w:rsidTr="00606B24">
        <w:trPr>
          <w:gridAfter w:val="1"/>
          <w:wAfter w:w="11" w:type="dxa"/>
          <w:trHeight w:val="300"/>
          <w:jc w:val="center"/>
        </w:trPr>
        <w:tc>
          <w:tcPr>
            <w:tcW w:w="3068" w:type="dxa"/>
          </w:tcPr>
          <w:p w14:paraId="32432735" w14:textId="37ACD82B" w:rsidR="00D02CE4" w:rsidRPr="00D02CE4" w:rsidRDefault="00D02CE4" w:rsidP="00FC4B7C">
            <w:pPr>
              <w:shd w:val="clear" w:color="000000" w:fill="auto"/>
              <w:ind w:left="132"/>
              <w:jc w:val="both"/>
              <w:textAlignment w:val="baseline"/>
              <w:rPr>
                <w:rFonts w:ascii="Verdana" w:hAnsi="Verdana"/>
                <w:sz w:val="20"/>
              </w:rPr>
            </w:pPr>
            <w:r w:rsidRPr="00D02CE4">
              <w:rPr>
                <w:rFonts w:ascii="Verdana" w:hAnsi="Verdana"/>
                <w:sz w:val="20"/>
              </w:rPr>
              <w:t>STEAM (Matematika ne matematikoje)</w:t>
            </w:r>
          </w:p>
        </w:tc>
        <w:tc>
          <w:tcPr>
            <w:tcW w:w="1420" w:type="dxa"/>
            <w:vAlign w:val="center"/>
          </w:tcPr>
          <w:p w14:paraId="5543DE1D" w14:textId="77777777" w:rsidR="00D02CE4" w:rsidRPr="00D02CE4" w:rsidRDefault="00D02CE4" w:rsidP="005C0391">
            <w:pPr>
              <w:shd w:val="clear" w:color="000000" w:fill="auto"/>
              <w:jc w:val="center"/>
              <w:textAlignment w:val="baseline"/>
              <w:rPr>
                <w:rFonts w:ascii="Verdana" w:hAnsi="Verdana"/>
                <w:sz w:val="20"/>
                <w:szCs w:val="20"/>
              </w:rPr>
            </w:pPr>
          </w:p>
        </w:tc>
        <w:tc>
          <w:tcPr>
            <w:tcW w:w="1279" w:type="dxa"/>
            <w:vAlign w:val="center"/>
          </w:tcPr>
          <w:p w14:paraId="27ACF1C7" w14:textId="77777777" w:rsidR="00D02CE4" w:rsidRPr="00D02CE4" w:rsidRDefault="00D02CE4" w:rsidP="005C0391">
            <w:pPr>
              <w:shd w:val="clear" w:color="000000" w:fill="auto"/>
              <w:jc w:val="center"/>
              <w:textAlignment w:val="baseline"/>
              <w:rPr>
                <w:rFonts w:ascii="Verdana" w:hAnsi="Verdana"/>
                <w:sz w:val="20"/>
                <w:szCs w:val="20"/>
              </w:rPr>
            </w:pPr>
          </w:p>
        </w:tc>
        <w:tc>
          <w:tcPr>
            <w:tcW w:w="1276" w:type="dxa"/>
            <w:vAlign w:val="center"/>
          </w:tcPr>
          <w:p w14:paraId="30C420B5" w14:textId="77777777" w:rsidR="00D02CE4" w:rsidRPr="00D02CE4" w:rsidRDefault="00D02CE4" w:rsidP="005C0391">
            <w:pPr>
              <w:shd w:val="clear" w:color="000000" w:fill="auto"/>
              <w:jc w:val="center"/>
              <w:textAlignment w:val="baseline"/>
              <w:rPr>
                <w:rFonts w:ascii="Verdana" w:hAnsi="Verdana"/>
                <w:sz w:val="20"/>
                <w:szCs w:val="20"/>
              </w:rPr>
            </w:pPr>
          </w:p>
        </w:tc>
        <w:tc>
          <w:tcPr>
            <w:tcW w:w="1668" w:type="dxa"/>
            <w:vAlign w:val="center"/>
          </w:tcPr>
          <w:p w14:paraId="660F0332" w14:textId="77777777" w:rsidR="00D02CE4" w:rsidRPr="00D02CE4" w:rsidRDefault="00D02CE4" w:rsidP="005C0391">
            <w:pPr>
              <w:shd w:val="clear" w:color="000000" w:fill="auto"/>
              <w:jc w:val="center"/>
              <w:textAlignment w:val="baseline"/>
              <w:rPr>
                <w:rFonts w:ascii="Verdana" w:hAnsi="Verdana"/>
                <w:sz w:val="20"/>
              </w:rPr>
            </w:pPr>
            <w:r w:rsidRPr="00D02CE4">
              <w:rPr>
                <w:rFonts w:ascii="Verdana" w:hAnsi="Verdana"/>
                <w:sz w:val="20"/>
              </w:rPr>
              <w:t xml:space="preserve">36(1); 36(1); </w:t>
            </w:r>
          </w:p>
          <w:p w14:paraId="6F27892E" w14:textId="1E094E56" w:rsidR="00D02CE4" w:rsidRPr="00D02CE4" w:rsidRDefault="00D02CE4" w:rsidP="005C0391">
            <w:pPr>
              <w:shd w:val="clear" w:color="000000" w:fill="auto"/>
              <w:jc w:val="center"/>
              <w:textAlignment w:val="baseline"/>
              <w:rPr>
                <w:rFonts w:ascii="Verdana" w:hAnsi="Verdana"/>
                <w:sz w:val="20"/>
                <w:szCs w:val="20"/>
              </w:rPr>
            </w:pPr>
            <w:r w:rsidRPr="00D02CE4">
              <w:rPr>
                <w:rFonts w:ascii="Verdana" w:hAnsi="Verdana"/>
                <w:sz w:val="20"/>
              </w:rPr>
              <w:t>36 (1)</w:t>
            </w:r>
          </w:p>
        </w:tc>
        <w:tc>
          <w:tcPr>
            <w:tcW w:w="1365" w:type="dxa"/>
            <w:vAlign w:val="center"/>
          </w:tcPr>
          <w:p w14:paraId="5AC6AA36" w14:textId="18AAFB21" w:rsidR="00D02CE4" w:rsidRDefault="000B3D50" w:rsidP="005C0391">
            <w:pPr>
              <w:shd w:val="clear" w:color="000000" w:fill="auto"/>
              <w:textAlignment w:val="baseline"/>
              <w:rPr>
                <w:rFonts w:ascii="Verdana" w:hAnsi="Verdana"/>
                <w:sz w:val="20"/>
                <w:szCs w:val="20"/>
              </w:rPr>
            </w:pPr>
            <w:r>
              <w:rPr>
                <w:rFonts w:ascii="Verdana" w:hAnsi="Verdana"/>
                <w:sz w:val="20"/>
                <w:szCs w:val="20"/>
              </w:rPr>
              <w:t>36(1)</w:t>
            </w:r>
          </w:p>
        </w:tc>
      </w:tr>
      <w:tr w:rsidR="005C0391" w:rsidRPr="005C0391" w14:paraId="418C27B3" w14:textId="77777777" w:rsidTr="00606B24">
        <w:trPr>
          <w:gridAfter w:val="1"/>
          <w:wAfter w:w="11" w:type="dxa"/>
          <w:trHeight w:val="300"/>
          <w:jc w:val="center"/>
        </w:trPr>
        <w:tc>
          <w:tcPr>
            <w:tcW w:w="3068" w:type="dxa"/>
            <w:hideMark/>
          </w:tcPr>
          <w:p w14:paraId="1DC19E62" w14:textId="77777777" w:rsidR="005C0391" w:rsidRPr="005C0391" w:rsidRDefault="005C0391" w:rsidP="005C0391">
            <w:pPr>
              <w:shd w:val="clear" w:color="000000" w:fill="auto"/>
              <w:ind w:left="132"/>
              <w:textAlignment w:val="baseline"/>
              <w:rPr>
                <w:rFonts w:ascii="Verdana" w:hAnsi="Verdana"/>
                <w:sz w:val="20"/>
                <w:szCs w:val="20"/>
              </w:rPr>
            </w:pPr>
            <w:r w:rsidRPr="005C0391">
              <w:rPr>
                <w:rFonts w:ascii="Verdana" w:hAnsi="Verdana"/>
                <w:sz w:val="20"/>
                <w:szCs w:val="20"/>
              </w:rPr>
              <w:t>Minimalus privalomas pamokų skaičius mokiniui per mokslo metus </w:t>
            </w:r>
          </w:p>
        </w:tc>
        <w:tc>
          <w:tcPr>
            <w:tcW w:w="1420" w:type="dxa"/>
            <w:vAlign w:val="center"/>
            <w:hideMark/>
          </w:tcPr>
          <w:p w14:paraId="37961C76" w14:textId="750EA2C3" w:rsidR="005C0391" w:rsidRPr="005C0391" w:rsidRDefault="005C0391" w:rsidP="00AA72F0">
            <w:pPr>
              <w:jc w:val="center"/>
              <w:textAlignment w:val="baseline"/>
              <w:rPr>
                <w:rFonts w:ascii="Verdana" w:hAnsi="Verdana"/>
                <w:sz w:val="20"/>
                <w:szCs w:val="20"/>
              </w:rPr>
            </w:pPr>
            <w:r w:rsidRPr="005C0391">
              <w:rPr>
                <w:rFonts w:ascii="Verdana" w:hAnsi="Verdana"/>
                <w:sz w:val="20"/>
                <w:szCs w:val="20"/>
              </w:rPr>
              <w:t>936</w:t>
            </w:r>
          </w:p>
        </w:tc>
        <w:tc>
          <w:tcPr>
            <w:tcW w:w="1279" w:type="dxa"/>
            <w:vAlign w:val="center"/>
            <w:hideMark/>
          </w:tcPr>
          <w:p w14:paraId="57F780EF" w14:textId="1BFBE3B0" w:rsidR="005C0391" w:rsidRPr="005C0391" w:rsidRDefault="005C0391" w:rsidP="00AA72F0">
            <w:pPr>
              <w:jc w:val="center"/>
              <w:textAlignment w:val="baseline"/>
              <w:rPr>
                <w:rFonts w:ascii="Verdana" w:hAnsi="Verdana"/>
                <w:sz w:val="20"/>
                <w:szCs w:val="20"/>
              </w:rPr>
            </w:pPr>
            <w:r w:rsidRPr="005C0391">
              <w:rPr>
                <w:rFonts w:ascii="Verdana" w:hAnsi="Verdana"/>
                <w:sz w:val="20"/>
                <w:szCs w:val="20"/>
              </w:rPr>
              <w:t>1 080 </w:t>
            </w:r>
          </w:p>
        </w:tc>
        <w:tc>
          <w:tcPr>
            <w:tcW w:w="1276" w:type="dxa"/>
            <w:vAlign w:val="center"/>
            <w:hideMark/>
          </w:tcPr>
          <w:p w14:paraId="030B4918" w14:textId="3BB20877" w:rsidR="005C0391" w:rsidRPr="005C0391" w:rsidRDefault="005C0391" w:rsidP="00AA72F0">
            <w:pPr>
              <w:jc w:val="center"/>
              <w:textAlignment w:val="baseline"/>
              <w:rPr>
                <w:rFonts w:ascii="Verdana" w:hAnsi="Verdana"/>
                <w:sz w:val="20"/>
                <w:szCs w:val="20"/>
              </w:rPr>
            </w:pPr>
            <w:r w:rsidRPr="005C0391">
              <w:rPr>
                <w:rFonts w:ascii="Verdana" w:hAnsi="Verdana"/>
                <w:sz w:val="20"/>
                <w:szCs w:val="20"/>
              </w:rPr>
              <w:t>1 116</w:t>
            </w:r>
          </w:p>
        </w:tc>
        <w:tc>
          <w:tcPr>
            <w:tcW w:w="1668" w:type="dxa"/>
            <w:vAlign w:val="center"/>
            <w:hideMark/>
          </w:tcPr>
          <w:p w14:paraId="27FEE0BC" w14:textId="0E8F9608" w:rsidR="005C0391" w:rsidRPr="005C0391" w:rsidRDefault="005C0391" w:rsidP="00AA72F0">
            <w:pPr>
              <w:shd w:val="clear" w:color="000000" w:fill="auto"/>
              <w:jc w:val="center"/>
              <w:textAlignment w:val="baseline"/>
              <w:rPr>
                <w:rFonts w:ascii="Verdana" w:hAnsi="Verdana"/>
                <w:sz w:val="20"/>
                <w:szCs w:val="20"/>
              </w:rPr>
            </w:pPr>
            <w:r w:rsidRPr="005C0391">
              <w:rPr>
                <w:rFonts w:ascii="Verdana" w:hAnsi="Verdana"/>
                <w:sz w:val="20"/>
                <w:szCs w:val="20"/>
              </w:rPr>
              <w:t>1 152 </w:t>
            </w:r>
          </w:p>
        </w:tc>
        <w:tc>
          <w:tcPr>
            <w:tcW w:w="1365" w:type="dxa"/>
            <w:vAlign w:val="center"/>
            <w:hideMark/>
          </w:tcPr>
          <w:p w14:paraId="780060BD" w14:textId="259C60C6" w:rsidR="005C0391" w:rsidRPr="005C0391" w:rsidRDefault="00AA72F0" w:rsidP="005C0391">
            <w:pPr>
              <w:shd w:val="clear" w:color="000000" w:fill="auto"/>
              <w:jc w:val="center"/>
              <w:textAlignment w:val="baseline"/>
              <w:rPr>
                <w:rFonts w:ascii="Verdana" w:hAnsi="Verdana"/>
                <w:sz w:val="20"/>
                <w:szCs w:val="20"/>
              </w:rPr>
            </w:pPr>
            <w:r>
              <w:rPr>
                <w:rFonts w:ascii="Verdana" w:hAnsi="Verdana"/>
                <w:sz w:val="20"/>
                <w:szCs w:val="20"/>
              </w:rPr>
              <w:t>4284</w:t>
            </w:r>
          </w:p>
        </w:tc>
      </w:tr>
      <w:tr w:rsidR="005C0391" w:rsidRPr="005C0391" w14:paraId="1499FF64" w14:textId="77777777" w:rsidTr="00606B24">
        <w:trPr>
          <w:gridAfter w:val="1"/>
          <w:wAfter w:w="11" w:type="dxa"/>
          <w:trHeight w:val="300"/>
          <w:jc w:val="center"/>
        </w:trPr>
        <w:tc>
          <w:tcPr>
            <w:tcW w:w="3068" w:type="dxa"/>
            <w:hideMark/>
          </w:tcPr>
          <w:p w14:paraId="38DBCD61" w14:textId="77777777" w:rsidR="005C0391" w:rsidRPr="005C0391" w:rsidRDefault="005C0391" w:rsidP="005C0391">
            <w:pPr>
              <w:shd w:val="clear" w:color="000000" w:fill="auto"/>
              <w:ind w:left="132"/>
              <w:jc w:val="both"/>
              <w:textAlignment w:val="baseline"/>
              <w:rPr>
                <w:rFonts w:ascii="Verdana" w:hAnsi="Verdana"/>
                <w:sz w:val="20"/>
                <w:szCs w:val="20"/>
              </w:rPr>
            </w:pPr>
            <w:r w:rsidRPr="005C0391">
              <w:rPr>
                <w:rFonts w:ascii="Verdana" w:hAnsi="Verdana"/>
                <w:sz w:val="20"/>
                <w:szCs w:val="20"/>
              </w:rPr>
              <w:t>Pamokų, skirtų mokinio ugdymo poreikiams tenkinti, mokymosi pagalbai teikti, skaičius per mokslo metus </w:t>
            </w:r>
          </w:p>
        </w:tc>
        <w:tc>
          <w:tcPr>
            <w:tcW w:w="5643" w:type="dxa"/>
            <w:gridSpan w:val="4"/>
            <w:hideMark/>
          </w:tcPr>
          <w:p w14:paraId="1CB06C46" w14:textId="77777777" w:rsidR="005C0391" w:rsidRPr="005C0391" w:rsidRDefault="005C0391" w:rsidP="005C0391">
            <w:pPr>
              <w:shd w:val="clear" w:color="000000" w:fill="auto"/>
              <w:jc w:val="center"/>
              <w:textAlignment w:val="baseline"/>
              <w:rPr>
                <w:rFonts w:ascii="Verdana" w:hAnsi="Verdana"/>
                <w:sz w:val="20"/>
                <w:szCs w:val="20"/>
              </w:rPr>
            </w:pPr>
          </w:p>
          <w:p w14:paraId="37367260" w14:textId="77777777" w:rsidR="005C0391" w:rsidRPr="005C0391" w:rsidRDefault="005C0391" w:rsidP="005C0391">
            <w:pPr>
              <w:shd w:val="clear" w:color="000000" w:fill="auto"/>
              <w:jc w:val="center"/>
              <w:textAlignment w:val="baseline"/>
              <w:rPr>
                <w:rFonts w:ascii="Verdana" w:hAnsi="Verdana"/>
                <w:sz w:val="20"/>
                <w:szCs w:val="20"/>
              </w:rPr>
            </w:pPr>
          </w:p>
          <w:p w14:paraId="17AC674E" w14:textId="4C87D7AD" w:rsidR="005C0391" w:rsidRPr="005C0391" w:rsidRDefault="005C0391" w:rsidP="005C0391">
            <w:pPr>
              <w:jc w:val="center"/>
              <w:textAlignment w:val="baseline"/>
              <w:rPr>
                <w:rFonts w:ascii="Verdana" w:hAnsi="Verdana"/>
                <w:sz w:val="20"/>
                <w:szCs w:val="20"/>
              </w:rPr>
            </w:pPr>
            <w:r w:rsidRPr="005C0391">
              <w:rPr>
                <w:rFonts w:ascii="Verdana" w:hAnsi="Verdana"/>
                <w:sz w:val="20"/>
                <w:szCs w:val="20"/>
              </w:rPr>
              <w:t>563 </w:t>
            </w:r>
          </w:p>
        </w:tc>
        <w:tc>
          <w:tcPr>
            <w:tcW w:w="1365" w:type="dxa"/>
            <w:hideMark/>
          </w:tcPr>
          <w:p w14:paraId="4C03D375" w14:textId="77777777" w:rsidR="005C0391" w:rsidRPr="005C0391" w:rsidRDefault="005C0391" w:rsidP="005C0391">
            <w:pPr>
              <w:shd w:val="clear" w:color="000000" w:fill="auto"/>
              <w:jc w:val="center"/>
              <w:textAlignment w:val="baseline"/>
              <w:rPr>
                <w:rFonts w:ascii="Verdana" w:hAnsi="Verdana"/>
                <w:sz w:val="20"/>
                <w:szCs w:val="20"/>
              </w:rPr>
            </w:pPr>
          </w:p>
          <w:p w14:paraId="49D40B37" w14:textId="77777777" w:rsidR="005C0391" w:rsidRPr="005C0391" w:rsidRDefault="005C0391" w:rsidP="005C0391">
            <w:pPr>
              <w:shd w:val="clear" w:color="000000" w:fill="auto"/>
              <w:jc w:val="center"/>
              <w:textAlignment w:val="baseline"/>
              <w:rPr>
                <w:rFonts w:ascii="Verdana" w:hAnsi="Verdana"/>
                <w:sz w:val="20"/>
                <w:szCs w:val="20"/>
              </w:rPr>
            </w:pPr>
          </w:p>
          <w:p w14:paraId="66BF2368" w14:textId="41D754A1" w:rsidR="005C0391" w:rsidRPr="005C0391" w:rsidRDefault="00AA72F0" w:rsidP="005C0391">
            <w:pPr>
              <w:jc w:val="center"/>
              <w:textAlignment w:val="baseline"/>
              <w:rPr>
                <w:rFonts w:ascii="Verdana" w:hAnsi="Verdana"/>
                <w:sz w:val="20"/>
                <w:szCs w:val="20"/>
              </w:rPr>
            </w:pPr>
            <w:r>
              <w:rPr>
                <w:rFonts w:ascii="Verdana" w:hAnsi="Verdana"/>
                <w:sz w:val="20"/>
                <w:szCs w:val="20"/>
              </w:rPr>
              <w:t>563</w:t>
            </w:r>
          </w:p>
          <w:p w14:paraId="4DBE323C" w14:textId="77777777" w:rsidR="005C0391" w:rsidRPr="005C0391" w:rsidRDefault="005C0391" w:rsidP="005C0391">
            <w:pPr>
              <w:jc w:val="center"/>
              <w:textAlignment w:val="baseline"/>
              <w:rPr>
                <w:rFonts w:ascii="Verdana" w:hAnsi="Verdana"/>
                <w:sz w:val="20"/>
                <w:szCs w:val="20"/>
              </w:rPr>
            </w:pPr>
          </w:p>
        </w:tc>
      </w:tr>
      <w:tr w:rsidR="00AA72F0" w:rsidRPr="005C0391" w14:paraId="7E706D3F" w14:textId="77777777" w:rsidTr="00606B24">
        <w:trPr>
          <w:gridAfter w:val="1"/>
          <w:wAfter w:w="11" w:type="dxa"/>
          <w:trHeight w:val="915"/>
          <w:jc w:val="center"/>
        </w:trPr>
        <w:tc>
          <w:tcPr>
            <w:tcW w:w="3068" w:type="dxa"/>
            <w:hideMark/>
          </w:tcPr>
          <w:p w14:paraId="72E75FC4" w14:textId="77777777" w:rsidR="00AA72F0" w:rsidRPr="005C0391" w:rsidRDefault="00AA72F0" w:rsidP="005C0391">
            <w:pPr>
              <w:shd w:val="clear" w:color="000000" w:fill="auto"/>
              <w:ind w:left="132"/>
              <w:jc w:val="both"/>
              <w:textAlignment w:val="baseline"/>
              <w:rPr>
                <w:rFonts w:ascii="Verdana" w:hAnsi="Verdana"/>
                <w:sz w:val="20"/>
                <w:szCs w:val="20"/>
              </w:rPr>
            </w:pPr>
            <w:r w:rsidRPr="005C0391">
              <w:rPr>
                <w:rFonts w:ascii="Verdana" w:hAnsi="Verdana"/>
                <w:sz w:val="20"/>
                <w:szCs w:val="20"/>
              </w:rPr>
              <w:t>Neformalusis vaikų švietimas (valandų skaičius klasėms per mokslo metus) </w:t>
            </w:r>
          </w:p>
        </w:tc>
        <w:tc>
          <w:tcPr>
            <w:tcW w:w="5643" w:type="dxa"/>
            <w:gridSpan w:val="4"/>
            <w:hideMark/>
          </w:tcPr>
          <w:p w14:paraId="226E006E" w14:textId="77777777" w:rsidR="00AA72F0" w:rsidRPr="005C0391" w:rsidRDefault="00AA72F0" w:rsidP="005C0391">
            <w:pPr>
              <w:shd w:val="clear" w:color="000000" w:fill="auto"/>
              <w:jc w:val="center"/>
              <w:textAlignment w:val="baseline"/>
              <w:rPr>
                <w:rFonts w:ascii="Verdana" w:hAnsi="Verdana"/>
                <w:sz w:val="20"/>
                <w:szCs w:val="20"/>
              </w:rPr>
            </w:pPr>
          </w:p>
          <w:p w14:paraId="7B37BF9A" w14:textId="71135340" w:rsidR="00AA72F0" w:rsidRPr="005C0391" w:rsidRDefault="00AA72F0" w:rsidP="005C0391">
            <w:pPr>
              <w:jc w:val="center"/>
              <w:textAlignment w:val="baseline"/>
              <w:rPr>
                <w:rFonts w:ascii="Verdana" w:hAnsi="Verdana"/>
                <w:sz w:val="20"/>
                <w:szCs w:val="20"/>
              </w:rPr>
            </w:pPr>
            <w:r w:rsidRPr="005C0391">
              <w:rPr>
                <w:rFonts w:ascii="Verdana" w:hAnsi="Verdana"/>
                <w:sz w:val="20"/>
                <w:szCs w:val="20"/>
              </w:rPr>
              <w:t>259</w:t>
            </w:r>
          </w:p>
        </w:tc>
        <w:tc>
          <w:tcPr>
            <w:tcW w:w="1365" w:type="dxa"/>
            <w:hideMark/>
          </w:tcPr>
          <w:p w14:paraId="24BE6CCF" w14:textId="77777777" w:rsidR="00AA72F0" w:rsidRPr="005C0391" w:rsidRDefault="00AA72F0" w:rsidP="005C0391">
            <w:pPr>
              <w:shd w:val="clear" w:color="000000" w:fill="auto"/>
              <w:jc w:val="center"/>
              <w:textAlignment w:val="baseline"/>
              <w:rPr>
                <w:rFonts w:ascii="Verdana" w:hAnsi="Verdana"/>
                <w:sz w:val="20"/>
                <w:szCs w:val="20"/>
              </w:rPr>
            </w:pPr>
          </w:p>
          <w:p w14:paraId="38611066" w14:textId="032C7405" w:rsidR="00AA72F0" w:rsidRPr="005C0391" w:rsidRDefault="00AA72F0" w:rsidP="005C0391">
            <w:pPr>
              <w:spacing w:line="259" w:lineRule="auto"/>
              <w:jc w:val="center"/>
              <w:rPr>
                <w:rFonts w:ascii="Verdana" w:hAnsi="Verdana"/>
                <w:sz w:val="20"/>
                <w:szCs w:val="20"/>
                <w:lang w:eastAsia="en-US"/>
              </w:rPr>
            </w:pPr>
            <w:r>
              <w:rPr>
                <w:rFonts w:ascii="Verdana" w:hAnsi="Verdana"/>
                <w:sz w:val="20"/>
                <w:szCs w:val="20"/>
              </w:rPr>
              <w:t>259</w:t>
            </w:r>
          </w:p>
          <w:p w14:paraId="7EBEF2AA" w14:textId="77777777" w:rsidR="00AA72F0" w:rsidRPr="005C0391" w:rsidRDefault="00AA72F0" w:rsidP="005C0391">
            <w:pPr>
              <w:shd w:val="clear" w:color="000000" w:fill="auto"/>
              <w:jc w:val="center"/>
              <w:textAlignment w:val="baseline"/>
              <w:rPr>
                <w:rFonts w:ascii="Verdana" w:hAnsi="Verdana"/>
                <w:sz w:val="20"/>
                <w:szCs w:val="20"/>
              </w:rPr>
            </w:pPr>
          </w:p>
        </w:tc>
      </w:tr>
    </w:tbl>
    <w:p w14:paraId="396F5F90" w14:textId="77777777" w:rsidR="0084372E" w:rsidRDefault="0084372E" w:rsidP="0084372E">
      <w:pPr>
        <w:ind w:firstLine="709"/>
        <w:jc w:val="both"/>
        <w:rPr>
          <w:rFonts w:ascii="Verdana" w:hAnsi="Verdana"/>
          <w:szCs w:val="20"/>
          <w:lang w:eastAsia="en-US"/>
        </w:rPr>
      </w:pPr>
    </w:p>
    <w:p w14:paraId="64BDCE03" w14:textId="78AA5442" w:rsidR="005C0391" w:rsidRPr="00A6445E" w:rsidRDefault="00FE394F" w:rsidP="0084372E">
      <w:pPr>
        <w:ind w:firstLine="709"/>
        <w:jc w:val="both"/>
        <w:rPr>
          <w:rFonts w:ascii="Verdana" w:hAnsi="Verdana"/>
        </w:rPr>
      </w:pPr>
      <w:r>
        <w:rPr>
          <w:rFonts w:ascii="Verdana" w:hAnsi="Verdana"/>
          <w:szCs w:val="20"/>
          <w:lang w:eastAsia="en-US"/>
        </w:rPr>
        <w:t>53</w:t>
      </w:r>
      <w:r w:rsidR="005C0391" w:rsidRPr="00A6445E">
        <w:rPr>
          <w:rFonts w:ascii="Verdana" w:hAnsi="Verdana"/>
          <w:szCs w:val="20"/>
          <w:lang w:eastAsia="en-US"/>
        </w:rPr>
        <w:t xml:space="preserve">. Mokiniui, kuris pradeda mokytis pagal pagrindinio ugdymo programos pirmąją dalį, ir naujai atvykusiems mokiniams skiriamas </w:t>
      </w:r>
      <w:r w:rsidR="00A6445E" w:rsidRPr="00A6445E">
        <w:rPr>
          <w:rFonts w:ascii="Verdana" w:hAnsi="Verdana"/>
          <w:szCs w:val="20"/>
          <w:lang w:eastAsia="en-US"/>
        </w:rPr>
        <w:t xml:space="preserve">1 mėnesio </w:t>
      </w:r>
      <w:r w:rsidR="005C0391" w:rsidRPr="00A6445E">
        <w:rPr>
          <w:rFonts w:ascii="Verdana" w:hAnsi="Verdana"/>
          <w:szCs w:val="20"/>
          <w:lang w:eastAsia="en-US"/>
        </w:rPr>
        <w:t xml:space="preserve">adaptacinis </w:t>
      </w:r>
      <w:r w:rsidR="005C0391" w:rsidRPr="00A6445E">
        <w:rPr>
          <w:rFonts w:ascii="Verdana" w:hAnsi="Verdana"/>
          <w:szCs w:val="20"/>
          <w:lang w:eastAsia="en-US"/>
        </w:rPr>
        <w:lastRenderedPageBreak/>
        <w:t>laikotarpis. Adaptacijos laikotarpiu mokinių pasiekim</w:t>
      </w:r>
      <w:r w:rsidR="00A6445E" w:rsidRPr="00A6445E">
        <w:rPr>
          <w:rFonts w:ascii="Verdana" w:hAnsi="Verdana"/>
          <w:szCs w:val="20"/>
          <w:lang w:eastAsia="en-US"/>
        </w:rPr>
        <w:t>ai</w:t>
      </w:r>
      <w:r w:rsidR="005C0391" w:rsidRPr="00A6445E">
        <w:rPr>
          <w:rFonts w:ascii="Verdana" w:hAnsi="Verdana"/>
          <w:szCs w:val="20"/>
          <w:lang w:eastAsia="en-US"/>
        </w:rPr>
        <w:t xml:space="preserve"> ir pažang</w:t>
      </w:r>
      <w:r w:rsidR="00A6445E" w:rsidRPr="00A6445E">
        <w:rPr>
          <w:rFonts w:ascii="Verdana" w:hAnsi="Verdana"/>
          <w:szCs w:val="20"/>
          <w:lang w:eastAsia="en-US"/>
        </w:rPr>
        <w:t>a</w:t>
      </w:r>
      <w:r w:rsidR="005C0391" w:rsidRPr="00A6445E">
        <w:rPr>
          <w:rFonts w:ascii="Verdana" w:hAnsi="Verdana"/>
          <w:szCs w:val="20"/>
          <w:lang w:eastAsia="en-US"/>
        </w:rPr>
        <w:t xml:space="preserve"> pažymiais nevertinti.</w:t>
      </w:r>
      <w:r w:rsidR="00A6445E" w:rsidRPr="00A6445E">
        <w:t xml:space="preserve"> </w:t>
      </w:r>
      <w:r w:rsidR="00A6445E" w:rsidRPr="00A6445E">
        <w:rPr>
          <w:rFonts w:ascii="Verdana" w:hAnsi="Verdana"/>
        </w:rPr>
        <w:t>Mokytojas gali už aukštus pasiekimus įrašyti 9-10 balų įvertinimą, jei to pageidauja pats mokinys.</w:t>
      </w:r>
    </w:p>
    <w:p w14:paraId="60953B5B" w14:textId="67EDE1EA" w:rsidR="005C0391" w:rsidRPr="00A6445E" w:rsidRDefault="000B3D50" w:rsidP="000B3D50">
      <w:pPr>
        <w:ind w:firstLine="709"/>
        <w:jc w:val="both"/>
        <w:rPr>
          <w:rFonts w:ascii="Verdana" w:hAnsi="Verdana"/>
          <w:szCs w:val="20"/>
          <w:lang w:eastAsia="en-US"/>
        </w:rPr>
      </w:pPr>
      <w:r>
        <w:rPr>
          <w:rFonts w:ascii="Verdana" w:hAnsi="Verdana"/>
          <w:szCs w:val="20"/>
          <w:lang w:eastAsia="en-US"/>
        </w:rPr>
        <w:t>54</w:t>
      </w:r>
      <w:r w:rsidR="005C0391" w:rsidRPr="00A6445E">
        <w:rPr>
          <w:rFonts w:ascii="Verdana" w:hAnsi="Verdana"/>
          <w:szCs w:val="20"/>
          <w:lang w:eastAsia="en-US"/>
        </w:rPr>
        <w:t xml:space="preserve">. Mokiniui, besimokančiam pagal pagrindinio ugdymo programą, privaloma atlikti socialinę-pilietinę veiklą, kurios trukmė ne mažesnė kaip 20 valandų. </w:t>
      </w:r>
    </w:p>
    <w:p w14:paraId="5812EBF9" w14:textId="6FC282AA" w:rsidR="005C0391" w:rsidRPr="00A6445E" w:rsidRDefault="005A64AF" w:rsidP="00A6445E">
      <w:pPr>
        <w:ind w:firstLine="709"/>
        <w:jc w:val="both"/>
        <w:rPr>
          <w:rFonts w:ascii="Verdana" w:hAnsi="Verdana"/>
        </w:rPr>
      </w:pPr>
      <w:r>
        <w:rPr>
          <w:rFonts w:ascii="Verdana" w:hAnsi="Verdana"/>
          <w:szCs w:val="20"/>
        </w:rPr>
        <w:t>55</w:t>
      </w:r>
      <w:r w:rsidR="005C0391" w:rsidRPr="00A6445E">
        <w:rPr>
          <w:rFonts w:ascii="Verdana" w:hAnsi="Verdana"/>
          <w:szCs w:val="20"/>
        </w:rPr>
        <w:t>. Socialinė-pilietinė veikla organizuojama vadovaujantis Bendrųjų ugdymo planų 9 priedu</w:t>
      </w:r>
      <w:r w:rsidR="00A6445E" w:rsidRPr="00A6445E">
        <w:rPr>
          <w:rFonts w:ascii="Verdana" w:hAnsi="Verdana"/>
          <w:szCs w:val="20"/>
        </w:rPr>
        <w:t xml:space="preserve"> ir </w:t>
      </w:r>
      <w:r w:rsidR="00A6445E" w:rsidRPr="00A6445E">
        <w:rPr>
          <w:rFonts w:ascii="Verdana" w:hAnsi="Verdana"/>
        </w:rPr>
        <w:t>Marijampolės „Šaltinio” progimnazijos socialinės - pilietinės veiklos organizavimo tvarka, patvirtinta 2023-08-16 direktoriaus įsakymu V-130 (1.3.E);</w:t>
      </w:r>
    </w:p>
    <w:p w14:paraId="2B1146D8" w14:textId="67A8B83F" w:rsidR="005C0391" w:rsidRPr="001B3E56" w:rsidRDefault="005A64AF" w:rsidP="001B3E56">
      <w:pPr>
        <w:ind w:firstLine="709"/>
        <w:jc w:val="both"/>
        <w:rPr>
          <w:rFonts w:ascii="Verdana" w:hAnsi="Verdana"/>
          <w:szCs w:val="20"/>
          <w:lang w:eastAsia="en-US"/>
        </w:rPr>
      </w:pPr>
      <w:r>
        <w:rPr>
          <w:rFonts w:ascii="Verdana" w:hAnsi="Verdana"/>
          <w:szCs w:val="20"/>
          <w:lang w:eastAsia="en-US"/>
        </w:rPr>
        <w:t>56</w:t>
      </w:r>
      <w:r w:rsidR="005C0391" w:rsidRPr="00A6445E">
        <w:rPr>
          <w:rFonts w:ascii="Verdana" w:hAnsi="Verdana"/>
          <w:szCs w:val="20"/>
          <w:lang w:eastAsia="en-US"/>
        </w:rPr>
        <w:t>. Mokiniams, pateikusiems pažymėjimą, patvirtinantį savanorio atliktą savanorišką tarnybą pagal Jaunimo savanoriškos tarnybos organizavimo tvarkos aprašą, patvirtintą Lietuvos Respublikos socialinės apsaugos ir darbo ministro 2018 m. birželio 22 d. įsakymu Nr. A1-317 „Dėl Jaunimo savanoriškos tarnybos organizavimo tvarkos aprašo patvirtinimo“, įskaitoma socialinė-pilietinė veikla.</w:t>
      </w:r>
    </w:p>
    <w:p w14:paraId="50D783D7" w14:textId="027BC6F6" w:rsidR="005C0391" w:rsidRPr="00A6445E" w:rsidRDefault="005A64AF" w:rsidP="005A64AF">
      <w:pPr>
        <w:ind w:firstLine="709"/>
        <w:jc w:val="both"/>
        <w:rPr>
          <w:rFonts w:ascii="Verdana" w:hAnsi="Verdana"/>
          <w:b/>
          <w:bCs/>
          <w:szCs w:val="20"/>
          <w:lang w:eastAsia="en-US"/>
        </w:rPr>
      </w:pPr>
      <w:r>
        <w:rPr>
          <w:rFonts w:ascii="Verdana" w:hAnsi="Verdana"/>
          <w:szCs w:val="20"/>
          <w:lang w:eastAsia="en-US"/>
        </w:rPr>
        <w:t>5</w:t>
      </w:r>
      <w:r w:rsidR="001B3E56">
        <w:rPr>
          <w:rFonts w:ascii="Verdana" w:hAnsi="Verdana"/>
          <w:szCs w:val="20"/>
          <w:lang w:eastAsia="en-US"/>
        </w:rPr>
        <w:t>7</w:t>
      </w:r>
      <w:r w:rsidR="005C0391" w:rsidRPr="00A6445E">
        <w:rPr>
          <w:rFonts w:ascii="Verdana" w:hAnsi="Verdana"/>
          <w:szCs w:val="20"/>
          <w:lang w:eastAsia="en-US"/>
        </w:rPr>
        <w:t>. Mokymosi turinio įgyvendinimo organizavimas:</w:t>
      </w:r>
    </w:p>
    <w:p w14:paraId="76E9B1DC" w14:textId="6777A44B" w:rsidR="005C0391" w:rsidRPr="00A6445E" w:rsidRDefault="005A64AF" w:rsidP="005A64AF">
      <w:pPr>
        <w:tabs>
          <w:tab w:val="left" w:pos="567"/>
        </w:tabs>
        <w:ind w:firstLine="709"/>
        <w:jc w:val="both"/>
        <w:rPr>
          <w:rFonts w:ascii="Verdana" w:hAnsi="Verdana"/>
          <w:szCs w:val="20"/>
          <w:lang w:eastAsia="en-US"/>
        </w:rPr>
      </w:pPr>
      <w:r>
        <w:rPr>
          <w:rFonts w:ascii="Verdana" w:hAnsi="Verdana"/>
          <w:szCs w:val="20"/>
          <w:lang w:eastAsia="en-US"/>
        </w:rPr>
        <w:t>5</w:t>
      </w:r>
      <w:r w:rsidR="001B3E56">
        <w:rPr>
          <w:rFonts w:ascii="Verdana" w:hAnsi="Verdana"/>
          <w:szCs w:val="20"/>
          <w:lang w:eastAsia="en-US"/>
        </w:rPr>
        <w:t>7</w:t>
      </w:r>
      <w:r w:rsidR="005C0391" w:rsidRPr="00A6445E">
        <w:rPr>
          <w:rFonts w:ascii="Verdana" w:hAnsi="Verdana"/>
          <w:szCs w:val="20"/>
          <w:lang w:eastAsia="en-US"/>
        </w:rPr>
        <w:t xml:space="preserve">.1. dorinis ugdymas (etika arba tikyba): </w:t>
      </w:r>
    </w:p>
    <w:p w14:paraId="7E592E31" w14:textId="77A22A18" w:rsidR="005C0391" w:rsidRPr="00A6445E" w:rsidRDefault="005A64AF" w:rsidP="005A64AF">
      <w:pPr>
        <w:tabs>
          <w:tab w:val="left" w:pos="567"/>
          <w:tab w:val="left" w:pos="8222"/>
        </w:tabs>
        <w:ind w:firstLine="709"/>
        <w:jc w:val="both"/>
        <w:rPr>
          <w:rFonts w:ascii="Verdana" w:hAnsi="Verdana"/>
          <w:szCs w:val="20"/>
          <w:lang w:eastAsia="en-US"/>
        </w:rPr>
      </w:pPr>
      <w:r>
        <w:rPr>
          <w:rFonts w:ascii="Verdana" w:hAnsi="Verdana"/>
          <w:szCs w:val="20"/>
          <w:lang w:eastAsia="en-US"/>
        </w:rPr>
        <w:t>5</w:t>
      </w:r>
      <w:r w:rsidR="001B3E56">
        <w:rPr>
          <w:rFonts w:ascii="Verdana" w:hAnsi="Verdana"/>
          <w:szCs w:val="20"/>
          <w:lang w:eastAsia="en-US"/>
        </w:rPr>
        <w:t>7</w:t>
      </w:r>
      <w:r w:rsidR="005C0391" w:rsidRPr="00A6445E">
        <w:rPr>
          <w:rFonts w:ascii="Verdana" w:hAnsi="Verdana"/>
          <w:szCs w:val="20"/>
          <w:lang w:eastAsia="en-US"/>
        </w:rPr>
        <w:t>.1.1. mokiniui iki 14 metų vieną iš dorinio ugdymo dalykų: etiką arba tradicinės religinės bendruomenės ar bendrijos tikybą parenka mokinio tėvai (globėjai, rūpintojai),</w:t>
      </w:r>
      <w:r w:rsidR="005C0391" w:rsidRPr="00A6445E">
        <w:rPr>
          <w:rFonts w:ascii="Verdana" w:hAnsi="Verdana"/>
          <w:sz w:val="20"/>
          <w:szCs w:val="20"/>
          <w:lang w:eastAsia="en-US"/>
        </w:rPr>
        <w:t xml:space="preserve"> </w:t>
      </w:r>
      <w:r w:rsidR="005C0391" w:rsidRPr="00A6445E">
        <w:rPr>
          <w:rFonts w:ascii="Verdana" w:hAnsi="Verdana"/>
          <w:szCs w:val="20"/>
          <w:lang w:eastAsia="en-US"/>
        </w:rPr>
        <w:t xml:space="preserve">o nuo 14 metų mokinys savarankiškai renkasi pats; </w:t>
      </w:r>
    </w:p>
    <w:p w14:paraId="3E4E15F2" w14:textId="640B2241" w:rsidR="005C0391" w:rsidRPr="00A6445E" w:rsidRDefault="005A64AF" w:rsidP="005A64AF">
      <w:pPr>
        <w:tabs>
          <w:tab w:val="left" w:pos="720"/>
        </w:tabs>
        <w:ind w:firstLine="709"/>
        <w:jc w:val="both"/>
        <w:rPr>
          <w:rFonts w:ascii="Verdana" w:hAnsi="Verdana"/>
          <w:szCs w:val="20"/>
          <w:lang w:eastAsia="en-US"/>
        </w:rPr>
      </w:pPr>
      <w:r>
        <w:rPr>
          <w:rFonts w:ascii="Verdana" w:hAnsi="Verdana"/>
          <w:szCs w:val="20"/>
          <w:lang w:eastAsia="en-US"/>
        </w:rPr>
        <w:t>5</w:t>
      </w:r>
      <w:r w:rsidR="001B3E56">
        <w:rPr>
          <w:rFonts w:ascii="Verdana" w:hAnsi="Verdana"/>
          <w:szCs w:val="20"/>
          <w:lang w:eastAsia="en-US"/>
        </w:rPr>
        <w:t>7</w:t>
      </w:r>
      <w:r w:rsidR="005C0391" w:rsidRPr="00A6445E">
        <w:rPr>
          <w:rFonts w:ascii="Verdana" w:hAnsi="Verdana"/>
          <w:szCs w:val="20"/>
          <w:lang w:eastAsia="en-US"/>
        </w:rPr>
        <w:t xml:space="preserve">.1.2. </w:t>
      </w:r>
      <w:r w:rsidR="00A6445E" w:rsidRPr="00A6445E">
        <w:rPr>
          <w:rFonts w:ascii="Verdana" w:hAnsi="Verdana"/>
          <w:szCs w:val="20"/>
          <w:lang w:eastAsia="en-US"/>
        </w:rPr>
        <w:t>jei progimnazija</w:t>
      </w:r>
      <w:r w:rsidR="005C0391" w:rsidRPr="00A6445E">
        <w:rPr>
          <w:rFonts w:ascii="Verdana" w:hAnsi="Verdana"/>
          <w:szCs w:val="20"/>
          <w:lang w:eastAsia="en-US"/>
        </w:rPr>
        <w:t xml:space="preserve"> negali užtikrinti mokinių ar jų tėvų (globėjų, rūpintojų) pageidaujamos tradicinės religinės bendruomenės ar bendrijos tikybos mokymo, mokiniui įskaitomas tikybos mokymas sekmadieninėje mokykloje ar kitoje tikybos mokymo grupėje pagal Švietimo įstatymo 31 straipsnio 4 ir 5 dalyse nustatytus reikalavimus. Šiuo atveju </w:t>
      </w:r>
      <w:r w:rsidR="00A6445E" w:rsidRPr="00A6445E">
        <w:rPr>
          <w:rFonts w:ascii="Verdana" w:hAnsi="Verdana"/>
          <w:szCs w:val="20"/>
          <w:lang w:eastAsia="en-US"/>
        </w:rPr>
        <w:t>progimnazija</w:t>
      </w:r>
      <w:r w:rsidR="005C0391" w:rsidRPr="00A6445E">
        <w:rPr>
          <w:rFonts w:ascii="Verdana" w:hAnsi="Verdana"/>
          <w:szCs w:val="20"/>
          <w:lang w:eastAsia="en-US"/>
        </w:rPr>
        <w:t xml:space="preserve"> nustato mokymosi pasiekimų įskaitymo tvarką;</w:t>
      </w:r>
    </w:p>
    <w:p w14:paraId="54ACC067" w14:textId="217B256A" w:rsidR="005C0391" w:rsidRPr="00A6445E" w:rsidRDefault="00D47BC4" w:rsidP="00645885">
      <w:pPr>
        <w:ind w:firstLine="709"/>
        <w:jc w:val="both"/>
        <w:textAlignment w:val="baseline"/>
        <w:rPr>
          <w:rFonts w:ascii="Verdana" w:hAnsi="Verdana"/>
          <w:szCs w:val="20"/>
          <w:lang w:eastAsia="en-US"/>
        </w:rPr>
      </w:pPr>
      <w:r>
        <w:rPr>
          <w:rFonts w:ascii="Verdana" w:hAnsi="Verdana"/>
          <w:szCs w:val="20"/>
          <w:lang w:eastAsia="en-US"/>
        </w:rPr>
        <w:t>5</w:t>
      </w:r>
      <w:r w:rsidR="001B3E56">
        <w:rPr>
          <w:rFonts w:ascii="Verdana" w:hAnsi="Verdana"/>
          <w:szCs w:val="20"/>
          <w:lang w:eastAsia="en-US"/>
        </w:rPr>
        <w:t>7</w:t>
      </w:r>
      <w:r w:rsidR="005C0391" w:rsidRPr="00A6445E">
        <w:rPr>
          <w:rFonts w:ascii="Verdana" w:hAnsi="Verdana"/>
          <w:szCs w:val="20"/>
          <w:lang w:eastAsia="en-US"/>
        </w:rPr>
        <w:t xml:space="preserve">.1.3. </w:t>
      </w:r>
      <w:r w:rsidR="00645885" w:rsidRPr="006176E2">
        <w:rPr>
          <w:rFonts w:ascii="Verdana" w:hAnsi="Verdana"/>
          <w:szCs w:val="20"/>
          <w:shd w:val="clear" w:color="auto" w:fill="FFFFFF"/>
          <w:lang w:eastAsia="en-US"/>
        </w:rPr>
        <w:t>dorinio ugdymo dalyką mokiniui galima keisti </w:t>
      </w:r>
      <w:r w:rsidR="00645885">
        <w:rPr>
          <w:rFonts w:ascii="Verdana" w:hAnsi="Verdana"/>
          <w:szCs w:val="20"/>
          <w:shd w:val="clear" w:color="auto" w:fill="FFFFFF"/>
          <w:lang w:eastAsia="en-US"/>
        </w:rPr>
        <w:t>mokslo metų pabaigoje. Pageidautina, kad dorinio ugdymo dalykas būtų pasirenkamas ir tęsiamas 5 – 6 ir 7-8 klasėse</w:t>
      </w:r>
      <w:r w:rsidR="00645885" w:rsidRPr="006176E2">
        <w:rPr>
          <w:rFonts w:ascii="Verdana" w:hAnsi="Verdana"/>
          <w:szCs w:val="20"/>
          <w:shd w:val="clear" w:color="auto" w:fill="FFFFFF"/>
          <w:lang w:eastAsia="en-US"/>
        </w:rPr>
        <w:t>;</w:t>
      </w:r>
      <w:r w:rsidR="00645885" w:rsidRPr="006176E2">
        <w:rPr>
          <w:rFonts w:ascii="Verdana" w:hAnsi="Verdana"/>
          <w:szCs w:val="20"/>
          <w:lang w:eastAsia="en-US"/>
        </w:rPr>
        <w:t xml:space="preserve"> </w:t>
      </w:r>
    </w:p>
    <w:p w14:paraId="025E00F2" w14:textId="0FA03793" w:rsidR="005C0391" w:rsidRPr="00A6445E" w:rsidRDefault="00D47BC4" w:rsidP="00D47BC4">
      <w:pPr>
        <w:tabs>
          <w:tab w:val="left" w:pos="567"/>
          <w:tab w:val="left" w:pos="8222"/>
        </w:tabs>
        <w:ind w:firstLine="709"/>
        <w:jc w:val="both"/>
        <w:rPr>
          <w:rFonts w:ascii="Verdana" w:hAnsi="Verdana"/>
          <w:szCs w:val="20"/>
          <w:lang w:eastAsia="en-US"/>
        </w:rPr>
      </w:pPr>
      <w:r>
        <w:rPr>
          <w:rFonts w:ascii="Verdana" w:hAnsi="Verdana"/>
          <w:szCs w:val="20"/>
          <w:lang w:eastAsia="en-US"/>
        </w:rPr>
        <w:t>5</w:t>
      </w:r>
      <w:r w:rsidR="001B3E56">
        <w:rPr>
          <w:rFonts w:ascii="Verdana" w:hAnsi="Verdana"/>
          <w:szCs w:val="20"/>
          <w:lang w:eastAsia="en-US"/>
        </w:rPr>
        <w:t>7</w:t>
      </w:r>
      <w:r w:rsidR="005C0391" w:rsidRPr="00A6445E">
        <w:rPr>
          <w:rFonts w:ascii="Verdana" w:hAnsi="Verdana"/>
          <w:szCs w:val="20"/>
          <w:lang w:eastAsia="en-US"/>
        </w:rPr>
        <w:t>.2. užsienio kalba:</w:t>
      </w:r>
    </w:p>
    <w:p w14:paraId="6B56E900" w14:textId="332D7D2A" w:rsidR="005C0391" w:rsidRPr="00A6445E" w:rsidRDefault="00D47BC4" w:rsidP="00D47BC4">
      <w:pPr>
        <w:tabs>
          <w:tab w:val="left" w:pos="567"/>
          <w:tab w:val="left" w:pos="8222"/>
        </w:tabs>
        <w:ind w:firstLine="709"/>
        <w:jc w:val="both"/>
        <w:rPr>
          <w:rFonts w:ascii="Verdana" w:hAnsi="Verdana"/>
          <w:szCs w:val="20"/>
          <w:lang w:eastAsia="en-US"/>
        </w:rPr>
      </w:pPr>
      <w:r>
        <w:rPr>
          <w:rFonts w:ascii="Verdana" w:hAnsi="Verdana"/>
          <w:szCs w:val="20"/>
          <w:lang w:eastAsia="en-US"/>
        </w:rPr>
        <w:t>5</w:t>
      </w:r>
      <w:r w:rsidR="001B3E56">
        <w:rPr>
          <w:rFonts w:ascii="Verdana" w:hAnsi="Verdana"/>
          <w:szCs w:val="20"/>
          <w:lang w:eastAsia="en-US"/>
        </w:rPr>
        <w:t>7</w:t>
      </w:r>
      <w:r w:rsidR="005C0391" w:rsidRPr="00A6445E">
        <w:rPr>
          <w:rFonts w:ascii="Verdana" w:hAnsi="Verdana"/>
          <w:szCs w:val="20"/>
          <w:lang w:eastAsia="en-US"/>
        </w:rPr>
        <w:t xml:space="preserve">.2.1. pagal pradinio ugdymo programą pradėtą mokytis pirmąją užsienio kalbą (anglų) mokinys tęsia pagrindinio ugdymo programoje kaip pirmąją užsienio kalbą iki pagrindinio ugdymo programos </w:t>
      </w:r>
      <w:r w:rsidR="00A6445E">
        <w:rPr>
          <w:rFonts w:ascii="Verdana" w:hAnsi="Verdana"/>
          <w:szCs w:val="20"/>
          <w:lang w:eastAsia="en-US"/>
        </w:rPr>
        <w:t>I dalies pabaigos</w:t>
      </w:r>
      <w:r w:rsidR="005C0391" w:rsidRPr="00A6445E">
        <w:rPr>
          <w:rFonts w:ascii="Verdana" w:hAnsi="Verdana"/>
          <w:szCs w:val="20"/>
          <w:lang w:eastAsia="en-US"/>
        </w:rPr>
        <w:t>;</w:t>
      </w:r>
    </w:p>
    <w:p w14:paraId="0035A1D6" w14:textId="047FDBA3" w:rsidR="005C0391" w:rsidRPr="00D63D17" w:rsidRDefault="00D47BC4" w:rsidP="00D47BC4">
      <w:pPr>
        <w:ind w:firstLine="709"/>
        <w:jc w:val="both"/>
        <w:textAlignment w:val="baseline"/>
        <w:rPr>
          <w:rFonts w:ascii="Verdana" w:hAnsi="Verdana"/>
          <w:szCs w:val="20"/>
          <w:lang w:eastAsia="en-US"/>
        </w:rPr>
      </w:pPr>
      <w:r>
        <w:rPr>
          <w:rFonts w:ascii="Verdana" w:hAnsi="Verdana"/>
          <w:szCs w:val="20"/>
        </w:rPr>
        <w:t>5</w:t>
      </w:r>
      <w:r w:rsidR="001B3E56">
        <w:rPr>
          <w:rFonts w:ascii="Verdana" w:hAnsi="Verdana"/>
          <w:szCs w:val="20"/>
        </w:rPr>
        <w:t>7</w:t>
      </w:r>
      <w:r w:rsidR="005C0391" w:rsidRPr="00D63D17">
        <w:rPr>
          <w:rFonts w:ascii="Verdana" w:hAnsi="Verdana"/>
          <w:szCs w:val="20"/>
        </w:rPr>
        <w:t xml:space="preserve">.2.2. antrosios užsienio kalbos (rusų, vokiečių) mokymas privalomas nuo 6 klasės. </w:t>
      </w:r>
      <w:r w:rsidR="00D63D17" w:rsidRPr="00D63D17">
        <w:rPr>
          <w:rFonts w:ascii="Verdana" w:hAnsi="Verdana"/>
          <w:szCs w:val="20"/>
        </w:rPr>
        <w:t>Progimnazija</w:t>
      </w:r>
      <w:r w:rsidR="005C0391" w:rsidRPr="00D63D17">
        <w:rPr>
          <w:rFonts w:ascii="Verdana" w:hAnsi="Verdana"/>
          <w:szCs w:val="20"/>
        </w:rPr>
        <w:t xml:space="preserve"> sudaro galimybę rinktis antrąją užsienio kalbą iš ne mažiau kaip dviejų kalbų (neįskaitant pirmosios užsienio kalbos)</w:t>
      </w:r>
      <w:r w:rsidR="00645885">
        <w:rPr>
          <w:rFonts w:ascii="Verdana" w:hAnsi="Verdana"/>
          <w:szCs w:val="20"/>
        </w:rPr>
        <w:t>: rusų, vokiečių</w:t>
      </w:r>
      <w:r w:rsidR="005C0391" w:rsidRPr="00D63D17">
        <w:rPr>
          <w:rFonts w:ascii="Verdana" w:hAnsi="Verdana"/>
          <w:szCs w:val="20"/>
        </w:rPr>
        <w:t xml:space="preserve">; </w:t>
      </w:r>
    </w:p>
    <w:p w14:paraId="248E4A76" w14:textId="681A8CBD" w:rsidR="005C0391" w:rsidRPr="00D63D17" w:rsidRDefault="00D47BC4" w:rsidP="00D47BC4">
      <w:pPr>
        <w:tabs>
          <w:tab w:val="left" w:pos="567"/>
          <w:tab w:val="left" w:pos="8222"/>
        </w:tabs>
        <w:ind w:firstLine="709"/>
        <w:jc w:val="both"/>
        <w:rPr>
          <w:rFonts w:ascii="Verdana" w:hAnsi="Verdana"/>
          <w:szCs w:val="20"/>
          <w:lang w:eastAsia="en-US"/>
        </w:rPr>
      </w:pPr>
      <w:r>
        <w:rPr>
          <w:rFonts w:ascii="Verdana" w:hAnsi="Verdana"/>
          <w:szCs w:val="20"/>
          <w:lang w:eastAsia="en-US"/>
        </w:rPr>
        <w:t>5</w:t>
      </w:r>
      <w:r w:rsidR="001B3E56">
        <w:rPr>
          <w:rFonts w:ascii="Verdana" w:hAnsi="Verdana"/>
          <w:szCs w:val="20"/>
          <w:lang w:eastAsia="en-US"/>
        </w:rPr>
        <w:t>7</w:t>
      </w:r>
      <w:r w:rsidR="005C0391" w:rsidRPr="00D63D17">
        <w:rPr>
          <w:rFonts w:ascii="Verdana" w:hAnsi="Verdana"/>
          <w:szCs w:val="20"/>
          <w:lang w:eastAsia="en-US"/>
        </w:rPr>
        <w:t>.2.3.</w:t>
      </w:r>
      <w:r w:rsidR="005C0391" w:rsidRPr="00D63D17">
        <w:rPr>
          <w:rFonts w:ascii="Verdana" w:hAnsi="Verdana"/>
          <w:sz w:val="20"/>
          <w:szCs w:val="20"/>
          <w:lang w:eastAsia="en-US"/>
        </w:rPr>
        <w:t xml:space="preserve"> </w:t>
      </w:r>
      <w:r w:rsidR="005C0391" w:rsidRPr="00D63D17">
        <w:rPr>
          <w:rFonts w:ascii="Verdana" w:hAnsi="Verdana"/>
          <w:szCs w:val="20"/>
          <w:lang w:eastAsia="en-US"/>
        </w:rPr>
        <w:t>mokinio tėvai (globėjai, rūpintojai) mokiniui iki 14 metų parenka</w:t>
      </w:r>
      <w:r w:rsidR="00D63D17">
        <w:rPr>
          <w:rFonts w:ascii="Verdana" w:hAnsi="Verdana"/>
          <w:szCs w:val="20"/>
          <w:lang w:eastAsia="en-US"/>
        </w:rPr>
        <w:t xml:space="preserve"> </w:t>
      </w:r>
      <w:r w:rsidR="005C0391" w:rsidRPr="00D63D17">
        <w:rPr>
          <w:rFonts w:ascii="Verdana" w:hAnsi="Verdana"/>
          <w:szCs w:val="20"/>
          <w:lang w:eastAsia="en-US"/>
        </w:rPr>
        <w:t xml:space="preserve">antrąją užsienio kalbą; </w:t>
      </w:r>
    </w:p>
    <w:p w14:paraId="6608F317" w14:textId="658AE637" w:rsidR="005C0391" w:rsidRPr="00D63D17" w:rsidRDefault="00D47BC4" w:rsidP="00D47BC4">
      <w:pPr>
        <w:ind w:firstLine="709"/>
        <w:jc w:val="both"/>
        <w:rPr>
          <w:rFonts w:ascii="Verdana" w:hAnsi="Verdana"/>
          <w:szCs w:val="20"/>
          <w:lang w:eastAsia="en-US"/>
        </w:rPr>
      </w:pPr>
      <w:r>
        <w:rPr>
          <w:rFonts w:ascii="Verdana" w:hAnsi="Verdana"/>
          <w:szCs w:val="20"/>
          <w:lang w:eastAsia="en-US"/>
        </w:rPr>
        <w:t>5</w:t>
      </w:r>
      <w:r w:rsidR="001B3E56">
        <w:rPr>
          <w:rFonts w:ascii="Verdana" w:hAnsi="Verdana"/>
          <w:szCs w:val="20"/>
          <w:lang w:eastAsia="en-US"/>
        </w:rPr>
        <w:t>7</w:t>
      </w:r>
      <w:r w:rsidR="005C0391" w:rsidRPr="00D63D17">
        <w:rPr>
          <w:rFonts w:ascii="Verdana" w:hAnsi="Verdana"/>
          <w:szCs w:val="20"/>
          <w:lang w:eastAsia="en-US"/>
        </w:rPr>
        <w:t>.2.7. keisti užsienio kalbą, nebaigus pagrindinio ugdymo programos, galima tik tokiu atveju:</w:t>
      </w:r>
    </w:p>
    <w:p w14:paraId="0062A1A9" w14:textId="74472D82" w:rsidR="005C0391" w:rsidRPr="00D63D17" w:rsidRDefault="00D47BC4" w:rsidP="00D47BC4">
      <w:pPr>
        <w:ind w:firstLine="709"/>
        <w:jc w:val="both"/>
        <w:rPr>
          <w:rFonts w:ascii="Verdana" w:hAnsi="Verdana"/>
          <w:szCs w:val="20"/>
          <w:lang w:eastAsia="en-US"/>
        </w:rPr>
      </w:pPr>
      <w:r>
        <w:rPr>
          <w:rFonts w:ascii="Verdana" w:hAnsi="Verdana"/>
          <w:szCs w:val="20"/>
          <w:lang w:eastAsia="en-US"/>
        </w:rPr>
        <w:t>5</w:t>
      </w:r>
      <w:r w:rsidR="001B3E56">
        <w:rPr>
          <w:rFonts w:ascii="Verdana" w:hAnsi="Verdana"/>
          <w:szCs w:val="20"/>
          <w:lang w:eastAsia="en-US"/>
        </w:rPr>
        <w:t>7</w:t>
      </w:r>
      <w:r w:rsidR="005C0391" w:rsidRPr="00D63D17">
        <w:rPr>
          <w:rFonts w:ascii="Verdana" w:hAnsi="Verdana"/>
          <w:szCs w:val="20"/>
          <w:lang w:eastAsia="en-US"/>
        </w:rPr>
        <w:t xml:space="preserve">.2.7.1. jeigu mokinio norimos mokytis užsienio kalbos pasiekimų lygis ne žemesnis nei patenkinamas lygis, numatytas tos kalbos dalyko bendrojoje programoje; </w:t>
      </w:r>
    </w:p>
    <w:p w14:paraId="5949DE08" w14:textId="5C3C063B" w:rsidR="005C0391" w:rsidRPr="00D63D17" w:rsidRDefault="00D47BC4" w:rsidP="00D47BC4">
      <w:pPr>
        <w:ind w:firstLine="709"/>
        <w:jc w:val="both"/>
        <w:rPr>
          <w:rFonts w:ascii="Verdana" w:hAnsi="Verdana"/>
          <w:szCs w:val="20"/>
          <w:lang w:eastAsia="en-US"/>
        </w:rPr>
      </w:pPr>
      <w:r>
        <w:rPr>
          <w:rFonts w:ascii="Verdana" w:hAnsi="Verdana"/>
          <w:szCs w:val="20"/>
          <w:lang w:eastAsia="en-US"/>
        </w:rPr>
        <w:t>5</w:t>
      </w:r>
      <w:r w:rsidR="001B3E56">
        <w:rPr>
          <w:rFonts w:ascii="Verdana" w:hAnsi="Verdana"/>
          <w:szCs w:val="20"/>
          <w:lang w:eastAsia="en-US"/>
        </w:rPr>
        <w:t>7</w:t>
      </w:r>
      <w:r w:rsidR="005C0391" w:rsidRPr="00D63D17">
        <w:rPr>
          <w:rFonts w:ascii="Verdana" w:hAnsi="Verdana"/>
          <w:szCs w:val="20"/>
          <w:lang w:eastAsia="en-US"/>
        </w:rPr>
        <w:t>.2.7.</w:t>
      </w:r>
      <w:r w:rsidR="00645885">
        <w:rPr>
          <w:rFonts w:ascii="Verdana" w:hAnsi="Verdana"/>
          <w:szCs w:val="20"/>
          <w:lang w:eastAsia="en-US"/>
        </w:rPr>
        <w:t>2</w:t>
      </w:r>
      <w:r w:rsidR="005C0391" w:rsidRPr="00D63D17">
        <w:rPr>
          <w:rFonts w:ascii="Verdana" w:hAnsi="Verdana"/>
          <w:szCs w:val="20"/>
          <w:lang w:eastAsia="en-US"/>
        </w:rPr>
        <w:t xml:space="preserve">. jei mokinys yra atvykęs iš kitos </w:t>
      </w:r>
      <w:r w:rsidR="005C0391" w:rsidRPr="00D63D17">
        <w:rPr>
          <w:rFonts w:ascii="Verdana" w:hAnsi="Verdana"/>
          <w:szCs w:val="20"/>
          <w:shd w:val="clear" w:color="auto" w:fill="FFFFFF"/>
          <w:lang w:eastAsia="en-US"/>
        </w:rPr>
        <w:t xml:space="preserve">Lietuvos mokyklos ar užsienio ir </w:t>
      </w:r>
      <w:r w:rsidR="00645885">
        <w:rPr>
          <w:rFonts w:ascii="Verdana" w:hAnsi="Verdana"/>
          <w:szCs w:val="20"/>
          <w:shd w:val="clear" w:color="auto" w:fill="FFFFFF"/>
          <w:lang w:eastAsia="en-US"/>
        </w:rPr>
        <w:t>progimnazija</w:t>
      </w:r>
      <w:r w:rsidR="005C0391" w:rsidRPr="00D63D17">
        <w:rPr>
          <w:rFonts w:ascii="Verdana" w:hAnsi="Verdana"/>
          <w:szCs w:val="20"/>
          <w:shd w:val="clear" w:color="auto" w:fill="FFFFFF"/>
          <w:lang w:eastAsia="en-US"/>
        </w:rPr>
        <w:t xml:space="preserve"> negali užtikrinti pradėtos mokytis kalbos tęstinumo,</w:t>
      </w:r>
      <w:r w:rsidR="005C0391" w:rsidRPr="00D63D17">
        <w:rPr>
          <w:rFonts w:ascii="Verdana" w:hAnsi="Verdana"/>
          <w:szCs w:val="20"/>
          <w:lang w:eastAsia="en-US"/>
        </w:rPr>
        <w:t xml:space="preserve"> gavus mokinio tėvų (globėjų, rūpintojų) sutikimą raštu, mokiniui sudaromos sąlygos pradėti mokytis užsienio kalbos, kurios mokosi klasė, ir įveikti programų skirtumus;</w:t>
      </w:r>
    </w:p>
    <w:p w14:paraId="01D7B11A" w14:textId="0B5F4895" w:rsidR="005C0391" w:rsidRPr="00627A60" w:rsidRDefault="00D47BC4" w:rsidP="00D47BC4">
      <w:pPr>
        <w:ind w:firstLine="709"/>
        <w:jc w:val="both"/>
        <w:rPr>
          <w:rFonts w:ascii="Verdana" w:hAnsi="Verdana"/>
          <w:szCs w:val="20"/>
          <w:lang w:eastAsia="en-US"/>
        </w:rPr>
      </w:pPr>
      <w:r>
        <w:rPr>
          <w:rFonts w:ascii="Verdana" w:hAnsi="Verdana"/>
          <w:szCs w:val="20"/>
          <w:lang w:eastAsia="en-US"/>
        </w:rPr>
        <w:t>5</w:t>
      </w:r>
      <w:r w:rsidR="001B3E56">
        <w:rPr>
          <w:rFonts w:ascii="Verdana" w:hAnsi="Verdana"/>
          <w:szCs w:val="20"/>
          <w:lang w:eastAsia="en-US"/>
        </w:rPr>
        <w:t>7</w:t>
      </w:r>
      <w:r w:rsidR="005C0391" w:rsidRPr="00627A60">
        <w:rPr>
          <w:rFonts w:ascii="Verdana" w:hAnsi="Verdana"/>
          <w:szCs w:val="20"/>
          <w:lang w:eastAsia="en-US"/>
        </w:rPr>
        <w:t xml:space="preserve">.3. iš užsienio valstybės atvykęs mokinys, suderinus su mokinio tėvais (globėjais, rūpintojais), </w:t>
      </w:r>
      <w:r w:rsidR="00627A60">
        <w:rPr>
          <w:rFonts w:ascii="Verdana" w:hAnsi="Verdana"/>
          <w:szCs w:val="20"/>
          <w:lang w:eastAsia="en-US"/>
        </w:rPr>
        <w:t>progimnazijos</w:t>
      </w:r>
      <w:r w:rsidR="005C0391" w:rsidRPr="00627A60">
        <w:rPr>
          <w:rFonts w:ascii="Verdana" w:hAnsi="Verdana"/>
          <w:szCs w:val="20"/>
          <w:lang w:eastAsia="en-US"/>
        </w:rPr>
        <w:t xml:space="preserve"> vadovo įsakymu gali nesimokyti antrosios užsienio kalbos iki dvejų metų. Šio laikotarpio pabaigoje dienyne ir mokinio individualiame ugdymo plane prie dalyko (antroji užsienio kalba) įrašoma </w:t>
      </w:r>
      <w:r w:rsidR="005C0391" w:rsidRPr="00627A60">
        <w:rPr>
          <w:rFonts w:ascii="Verdana" w:hAnsi="Verdana"/>
          <w:szCs w:val="20"/>
          <w:lang w:eastAsia="en-US"/>
        </w:rPr>
        <w:lastRenderedPageBreak/>
        <w:t xml:space="preserve">„atleista“. Pasibaigus šiam laikotarpiui, jei mokinys toliau tęsia mokymąsi pagal pagrindinio ugdymo programą, </w:t>
      </w:r>
      <w:r w:rsidR="00627A60">
        <w:rPr>
          <w:rFonts w:ascii="Verdana" w:hAnsi="Verdana"/>
          <w:szCs w:val="20"/>
          <w:lang w:eastAsia="en-US"/>
        </w:rPr>
        <w:t>progimnazija</w:t>
      </w:r>
      <w:r w:rsidR="005C0391" w:rsidRPr="00627A60">
        <w:rPr>
          <w:rFonts w:ascii="Verdana" w:hAnsi="Verdana"/>
          <w:szCs w:val="20"/>
          <w:lang w:eastAsia="en-US"/>
        </w:rPr>
        <w:t xml:space="preserve"> sudaro galimybes jam pradėti antrosios užsienio kalbos mokymąsi pagal jo pasiekimų lygį; </w:t>
      </w:r>
    </w:p>
    <w:p w14:paraId="4AB1DDE7" w14:textId="296EAD01" w:rsidR="005C0391" w:rsidRPr="00627A60" w:rsidRDefault="00D47BC4" w:rsidP="00D47BC4">
      <w:pPr>
        <w:ind w:firstLine="709"/>
        <w:jc w:val="both"/>
        <w:rPr>
          <w:rFonts w:ascii="Verdana" w:hAnsi="Verdana"/>
          <w:szCs w:val="20"/>
          <w:lang w:eastAsia="en-US"/>
        </w:rPr>
      </w:pPr>
      <w:r>
        <w:rPr>
          <w:rFonts w:ascii="Verdana" w:hAnsi="Verdana"/>
          <w:szCs w:val="20"/>
        </w:rPr>
        <w:t>5</w:t>
      </w:r>
      <w:r w:rsidR="001B3E56">
        <w:rPr>
          <w:rFonts w:ascii="Verdana" w:hAnsi="Verdana"/>
          <w:szCs w:val="20"/>
        </w:rPr>
        <w:t>7</w:t>
      </w:r>
      <w:r w:rsidR="005C0391" w:rsidRPr="00627A60">
        <w:rPr>
          <w:rFonts w:ascii="Verdana" w:hAnsi="Verdana"/>
          <w:szCs w:val="20"/>
        </w:rPr>
        <w:t xml:space="preserve">.4. jei mokinys yra baigęs tarptautinės bendrojo ugdymo programos dalį ar visą programą ir </w:t>
      </w:r>
      <w:r w:rsidR="00627A60">
        <w:rPr>
          <w:rFonts w:ascii="Verdana" w:hAnsi="Verdana"/>
          <w:szCs w:val="20"/>
        </w:rPr>
        <w:t>progimnazija</w:t>
      </w:r>
      <w:r w:rsidR="005C0391" w:rsidRPr="00627A60">
        <w:rPr>
          <w:rFonts w:ascii="Verdana" w:hAnsi="Verdana"/>
          <w:szCs w:val="20"/>
        </w:rPr>
        <w:t xml:space="preserve"> nustato, kad jo vienos užsienio kalbos pasiekimai yra aukštesni, nei numatyta pagrindinio ugdymo Bendrosiose programose, mokinio tėvų (globėjų, rūpintojų) pageidavimu </w:t>
      </w:r>
      <w:r w:rsidR="00627A60">
        <w:rPr>
          <w:rFonts w:ascii="Verdana" w:hAnsi="Verdana"/>
          <w:szCs w:val="20"/>
        </w:rPr>
        <w:t>progimnazija</w:t>
      </w:r>
      <w:r w:rsidR="005C0391" w:rsidRPr="00627A60">
        <w:rPr>
          <w:rFonts w:ascii="Verdana" w:hAnsi="Verdana"/>
          <w:szCs w:val="20"/>
        </w:rPr>
        <w:t xml:space="preserve"> įskaito mokinio pasiekimus ir konvertuoja pagal dešimtbalę vertinimo sistemą. </w:t>
      </w:r>
      <w:r w:rsidR="00627A60">
        <w:rPr>
          <w:rFonts w:ascii="Verdana" w:hAnsi="Verdana"/>
          <w:szCs w:val="20"/>
        </w:rPr>
        <w:t>Progimnazija</w:t>
      </w:r>
      <w:r w:rsidR="005C0391" w:rsidRPr="00627A60">
        <w:rPr>
          <w:rFonts w:ascii="Verdana" w:hAnsi="Verdana"/>
          <w:szCs w:val="20"/>
        </w:rPr>
        <w:t xml:space="preserve"> sudaro mokiniui individualų užsienio kalbos mokymosi planą ir galimybę vietoje užsienio kalbos pamokų lankyti papildomas lietuvių kalbos ir literatūros ar kitos užsienio kalbos pamokas; </w:t>
      </w:r>
    </w:p>
    <w:p w14:paraId="249ACE40" w14:textId="2DBFCDD0" w:rsidR="005C0391" w:rsidRPr="00627A60" w:rsidRDefault="00D47BC4" w:rsidP="00D47BC4">
      <w:pPr>
        <w:tabs>
          <w:tab w:val="left" w:pos="5096"/>
        </w:tabs>
        <w:ind w:firstLine="709"/>
        <w:jc w:val="both"/>
        <w:rPr>
          <w:rFonts w:ascii="Verdana" w:hAnsi="Verdana"/>
          <w:szCs w:val="20"/>
          <w:lang w:eastAsia="en-US"/>
        </w:rPr>
      </w:pPr>
      <w:r>
        <w:rPr>
          <w:rFonts w:ascii="Verdana" w:hAnsi="Verdana"/>
          <w:szCs w:val="20"/>
          <w:lang w:eastAsia="en-US"/>
        </w:rPr>
        <w:t>5</w:t>
      </w:r>
      <w:r w:rsidR="001B3E56">
        <w:rPr>
          <w:rFonts w:ascii="Verdana" w:hAnsi="Verdana"/>
          <w:szCs w:val="20"/>
          <w:lang w:eastAsia="en-US"/>
        </w:rPr>
        <w:t>7</w:t>
      </w:r>
      <w:r w:rsidR="005C0391" w:rsidRPr="00627A60">
        <w:rPr>
          <w:rFonts w:ascii="Verdana" w:hAnsi="Verdana"/>
          <w:szCs w:val="20"/>
          <w:lang w:eastAsia="en-US"/>
        </w:rPr>
        <w:t xml:space="preserve">.5. jeigu mokinys yra atvykęs iš kitos mokyklos ir, mokinio tėvams (globėjams, rūpintojams) pritarus, pageidauja toliau mokytis pradėtos užsienio kalbos, o </w:t>
      </w:r>
      <w:r w:rsidR="00627A60" w:rsidRPr="00627A60">
        <w:rPr>
          <w:rFonts w:ascii="Verdana" w:hAnsi="Verdana"/>
          <w:szCs w:val="20"/>
          <w:lang w:eastAsia="en-US"/>
        </w:rPr>
        <w:t>progimnazija</w:t>
      </w:r>
      <w:r w:rsidR="005C0391" w:rsidRPr="00627A60">
        <w:rPr>
          <w:rFonts w:ascii="Verdana" w:hAnsi="Verdana"/>
          <w:szCs w:val="20"/>
          <w:lang w:eastAsia="en-US"/>
        </w:rPr>
        <w:t xml:space="preserve"> neturi tos kalbos mokytojo:</w:t>
      </w:r>
    </w:p>
    <w:p w14:paraId="61E723DF" w14:textId="0C00E567" w:rsidR="005C0391" w:rsidRPr="00627A60" w:rsidRDefault="00D47BC4" w:rsidP="00D47BC4">
      <w:pPr>
        <w:ind w:firstLine="709"/>
        <w:jc w:val="both"/>
        <w:textAlignment w:val="baseline"/>
        <w:rPr>
          <w:rFonts w:ascii="Verdana" w:hAnsi="Verdana"/>
          <w:szCs w:val="20"/>
          <w:lang w:eastAsia="en-US"/>
        </w:rPr>
      </w:pPr>
      <w:r>
        <w:rPr>
          <w:rFonts w:ascii="Verdana" w:hAnsi="Verdana"/>
          <w:szCs w:val="20"/>
        </w:rPr>
        <w:t>5</w:t>
      </w:r>
      <w:r w:rsidR="001B3E56">
        <w:rPr>
          <w:rFonts w:ascii="Verdana" w:hAnsi="Verdana"/>
          <w:szCs w:val="20"/>
        </w:rPr>
        <w:t>7</w:t>
      </w:r>
      <w:r w:rsidR="005C0391" w:rsidRPr="00627A60">
        <w:rPr>
          <w:rFonts w:ascii="Verdana" w:hAnsi="Verdana"/>
          <w:szCs w:val="20"/>
        </w:rPr>
        <w:t>.5.1. mokiniui sudaromos sąlygos mokytis užsienio kalbos kitoje mokykloje, kurioje vyksta tos užsienio kalbos pamokos, suderinus su mokiniu, savivaldybės vykdomąja institucija ar jos įgaliotu savivaldybės administracijos direktoriumi. Skiriant pamokų skaičių, vadovaujamasi Bendrųjų ugdymo planų 90</w:t>
      </w:r>
      <w:r w:rsidR="005C0391" w:rsidRPr="00627A60">
        <w:rPr>
          <w:rFonts w:ascii="Verdana" w:hAnsi="Verdana"/>
          <w:b/>
          <w:bCs/>
          <w:szCs w:val="20"/>
        </w:rPr>
        <w:t xml:space="preserve"> </w:t>
      </w:r>
      <w:r w:rsidR="005C0391" w:rsidRPr="00627A60">
        <w:rPr>
          <w:rFonts w:ascii="Verdana" w:hAnsi="Verdana"/>
          <w:szCs w:val="20"/>
        </w:rPr>
        <w:t xml:space="preserve">punktu; </w:t>
      </w:r>
    </w:p>
    <w:p w14:paraId="7BC9F051" w14:textId="58D7CE6E" w:rsidR="005C0391" w:rsidRPr="00627A60" w:rsidRDefault="00D47BC4" w:rsidP="00D47BC4">
      <w:pPr>
        <w:ind w:firstLine="709"/>
        <w:jc w:val="both"/>
        <w:rPr>
          <w:rFonts w:ascii="Verdana" w:hAnsi="Verdana"/>
          <w:szCs w:val="20"/>
          <w:lang w:eastAsia="en-US"/>
        </w:rPr>
      </w:pPr>
      <w:r>
        <w:rPr>
          <w:rFonts w:ascii="Verdana" w:hAnsi="Verdana"/>
          <w:szCs w:val="20"/>
          <w:lang w:eastAsia="en-US"/>
        </w:rPr>
        <w:t>5</w:t>
      </w:r>
      <w:r w:rsidR="001B3E56">
        <w:rPr>
          <w:rFonts w:ascii="Verdana" w:hAnsi="Verdana"/>
          <w:szCs w:val="20"/>
          <w:lang w:eastAsia="en-US"/>
        </w:rPr>
        <w:t>7</w:t>
      </w:r>
      <w:r w:rsidR="005C0391" w:rsidRPr="00627A60">
        <w:rPr>
          <w:rFonts w:ascii="Verdana" w:hAnsi="Verdana"/>
          <w:szCs w:val="20"/>
          <w:lang w:eastAsia="en-US"/>
        </w:rPr>
        <w:t xml:space="preserve">.5.2. mokinys gali užsienio kalbos mokytis neformaliojo švietimo įstaigoje ir siekti Pagrindinio ugdymo Bendrosiose programose nurodytų pasiekimų (pagal Bendruosius Europos kalbų metmenis). Tokiais atvejais jis privalo reguliariai pildyti savo Europos kalbų aplanką ir rinkti kalbos mokėjimo lygį patvirtinančius dokumentus. Mokinys juos turi pateikti </w:t>
      </w:r>
      <w:r w:rsidR="00627A60" w:rsidRPr="00627A60">
        <w:rPr>
          <w:rFonts w:ascii="Verdana" w:hAnsi="Verdana"/>
          <w:szCs w:val="20"/>
          <w:lang w:eastAsia="en-US"/>
        </w:rPr>
        <w:t>progimnazijai</w:t>
      </w:r>
      <w:r w:rsidR="005C0391" w:rsidRPr="00627A60">
        <w:rPr>
          <w:rFonts w:ascii="Verdana" w:hAnsi="Verdana"/>
          <w:szCs w:val="20"/>
          <w:lang w:eastAsia="en-US"/>
        </w:rPr>
        <w:t xml:space="preserve"> pagal iš anksto priimtą susitarimą, kuriame numatytas atsiskaitymo laikas ir apibrėžti pasiekimų įvertinimo kriterijai</w:t>
      </w:r>
      <w:r w:rsidR="00627A60">
        <w:rPr>
          <w:rFonts w:ascii="Verdana" w:hAnsi="Verdana"/>
          <w:szCs w:val="20"/>
          <w:lang w:eastAsia="en-US"/>
        </w:rPr>
        <w:t>.</w:t>
      </w:r>
    </w:p>
    <w:p w14:paraId="0D1557D4" w14:textId="123849DE" w:rsidR="005C0391" w:rsidRPr="00627A60" w:rsidRDefault="00D47BC4" w:rsidP="00D47BC4">
      <w:pPr>
        <w:ind w:firstLine="709"/>
        <w:jc w:val="both"/>
        <w:rPr>
          <w:rFonts w:ascii="Verdana" w:hAnsi="Verdana"/>
          <w:szCs w:val="20"/>
          <w:lang w:eastAsia="en-US"/>
        </w:rPr>
      </w:pPr>
      <w:r>
        <w:rPr>
          <w:rFonts w:ascii="Verdana" w:hAnsi="Verdana"/>
          <w:szCs w:val="20"/>
          <w:lang w:eastAsia="en-US"/>
        </w:rPr>
        <w:t>5</w:t>
      </w:r>
      <w:r w:rsidR="001B3E56">
        <w:rPr>
          <w:rFonts w:ascii="Verdana" w:hAnsi="Verdana"/>
          <w:szCs w:val="20"/>
          <w:lang w:eastAsia="en-US"/>
        </w:rPr>
        <w:t>7</w:t>
      </w:r>
      <w:r w:rsidR="005C0391" w:rsidRPr="00627A60">
        <w:rPr>
          <w:rFonts w:ascii="Verdana" w:hAnsi="Verdana"/>
          <w:szCs w:val="20"/>
          <w:lang w:eastAsia="en-US"/>
        </w:rPr>
        <w:t>.</w:t>
      </w:r>
      <w:r w:rsidR="00645885">
        <w:rPr>
          <w:rFonts w:ascii="Verdana" w:hAnsi="Verdana"/>
          <w:szCs w:val="20"/>
          <w:lang w:eastAsia="en-US"/>
        </w:rPr>
        <w:t>6</w:t>
      </w:r>
      <w:r w:rsidR="005C0391" w:rsidRPr="00627A60">
        <w:rPr>
          <w:rFonts w:ascii="Verdana" w:hAnsi="Verdana"/>
          <w:szCs w:val="20"/>
          <w:lang w:eastAsia="en-US"/>
        </w:rPr>
        <w:t>. gamtos mokslai:</w:t>
      </w:r>
    </w:p>
    <w:p w14:paraId="06D711FF" w14:textId="07EC88FA" w:rsidR="005C0391" w:rsidRPr="00D43D1D" w:rsidRDefault="00D47BC4" w:rsidP="00D47BC4">
      <w:pPr>
        <w:ind w:firstLine="709"/>
        <w:jc w:val="both"/>
        <w:rPr>
          <w:rFonts w:ascii="Verdana" w:hAnsi="Verdana"/>
          <w:szCs w:val="20"/>
          <w:lang w:eastAsia="en-US"/>
        </w:rPr>
      </w:pPr>
      <w:r>
        <w:rPr>
          <w:rFonts w:ascii="Verdana" w:hAnsi="Verdana"/>
          <w:szCs w:val="20"/>
          <w:lang w:eastAsia="en-US"/>
        </w:rPr>
        <w:t>5</w:t>
      </w:r>
      <w:r w:rsidR="001B3E56">
        <w:rPr>
          <w:rFonts w:ascii="Verdana" w:hAnsi="Verdana"/>
          <w:szCs w:val="20"/>
          <w:lang w:eastAsia="en-US"/>
        </w:rPr>
        <w:t>7</w:t>
      </w:r>
      <w:r w:rsidR="005C0391" w:rsidRPr="00627A60">
        <w:rPr>
          <w:rFonts w:ascii="Verdana" w:hAnsi="Verdana"/>
          <w:szCs w:val="20"/>
          <w:lang w:eastAsia="en-US"/>
        </w:rPr>
        <w:t>.</w:t>
      </w:r>
      <w:r w:rsidR="00645885">
        <w:rPr>
          <w:rFonts w:ascii="Verdana" w:hAnsi="Verdana"/>
          <w:szCs w:val="20"/>
          <w:lang w:eastAsia="en-US"/>
        </w:rPr>
        <w:t>6</w:t>
      </w:r>
      <w:r w:rsidR="005C0391" w:rsidRPr="00627A60">
        <w:rPr>
          <w:rFonts w:ascii="Verdana" w:hAnsi="Verdana"/>
          <w:szCs w:val="20"/>
          <w:lang w:eastAsia="en-US"/>
        </w:rPr>
        <w:t xml:space="preserve">.1. </w:t>
      </w:r>
      <w:r w:rsidR="00627A60" w:rsidRPr="00627A60">
        <w:rPr>
          <w:rFonts w:ascii="Verdana" w:hAnsi="Verdana"/>
          <w:szCs w:val="20"/>
          <w:lang w:eastAsia="en-US"/>
        </w:rPr>
        <w:t>progimnazija</w:t>
      </w:r>
      <w:r w:rsidR="005C0391" w:rsidRPr="00627A60">
        <w:rPr>
          <w:rFonts w:ascii="Verdana" w:hAnsi="Verdana"/>
          <w:szCs w:val="20"/>
          <w:lang w:eastAsia="en-US"/>
        </w:rPr>
        <w:t xml:space="preserve"> užtikrina, kad praktiniams gebėjimams ir tyrinėjimo kompetencijai ugdyti būtų sudaromos sąlygos mokiniams atlikti eksperimentinę</w:t>
      </w:r>
      <w:r w:rsidR="004933D5">
        <w:rPr>
          <w:rFonts w:ascii="Verdana" w:hAnsi="Verdana"/>
          <w:szCs w:val="20"/>
          <w:lang w:eastAsia="en-US"/>
        </w:rPr>
        <w:t xml:space="preserve"> veiklą progimnazijos</w:t>
      </w:r>
      <w:r w:rsidR="005C0391" w:rsidRPr="00627A60">
        <w:rPr>
          <w:rFonts w:ascii="Verdana" w:hAnsi="Verdana"/>
          <w:szCs w:val="20"/>
          <w:lang w:eastAsia="en-US"/>
        </w:rPr>
        <w:t xml:space="preserve"> laboratorijoje ar </w:t>
      </w:r>
      <w:r w:rsidR="00627A60" w:rsidRPr="00627A60">
        <w:rPr>
          <w:rFonts w:ascii="Verdana" w:hAnsi="Verdana"/>
          <w:szCs w:val="20"/>
          <w:lang w:eastAsia="en-US"/>
        </w:rPr>
        <w:t xml:space="preserve">Marijampolės </w:t>
      </w:r>
      <w:r w:rsidR="005C0391" w:rsidRPr="00627A60">
        <w:rPr>
          <w:rFonts w:ascii="Verdana" w:hAnsi="Verdana"/>
          <w:szCs w:val="20"/>
          <w:lang w:eastAsia="en-US"/>
        </w:rPr>
        <w:t>atvirosios prieigos STEAM centr</w:t>
      </w:r>
      <w:r w:rsidR="00627A60" w:rsidRPr="00627A60">
        <w:rPr>
          <w:rFonts w:ascii="Verdana" w:hAnsi="Verdana"/>
          <w:szCs w:val="20"/>
          <w:lang w:eastAsia="en-US"/>
        </w:rPr>
        <w:t>e</w:t>
      </w:r>
      <w:r w:rsidR="005C0391" w:rsidRPr="00D43D1D">
        <w:rPr>
          <w:rFonts w:ascii="Verdana" w:hAnsi="Verdana"/>
          <w:szCs w:val="20"/>
          <w:lang w:eastAsia="en-US"/>
        </w:rPr>
        <w:t xml:space="preserve">. </w:t>
      </w:r>
      <w:r w:rsidR="00872C6A" w:rsidRPr="00D43D1D">
        <w:rPr>
          <w:rFonts w:ascii="Verdana" w:hAnsi="Verdana"/>
          <w:szCs w:val="20"/>
          <w:lang w:eastAsia="en-US"/>
        </w:rPr>
        <w:t>S</w:t>
      </w:r>
      <w:r w:rsidR="005C0391" w:rsidRPr="00D43D1D">
        <w:rPr>
          <w:rFonts w:ascii="Verdana" w:hAnsi="Verdana"/>
          <w:szCs w:val="20"/>
          <w:lang w:eastAsia="en-US"/>
        </w:rPr>
        <w:t>udaryt</w:t>
      </w:r>
      <w:r w:rsidR="00872C6A" w:rsidRPr="00D43D1D">
        <w:rPr>
          <w:rFonts w:ascii="Verdana" w:hAnsi="Verdana"/>
          <w:szCs w:val="20"/>
          <w:lang w:eastAsia="en-US"/>
        </w:rPr>
        <w:t>os</w:t>
      </w:r>
      <w:r w:rsidR="005C0391" w:rsidRPr="00D43D1D">
        <w:rPr>
          <w:rFonts w:ascii="Verdana" w:hAnsi="Verdana"/>
          <w:szCs w:val="20"/>
          <w:lang w:eastAsia="en-US"/>
        </w:rPr>
        <w:t xml:space="preserve"> sąlygas kiekvienam </w:t>
      </w:r>
      <w:r w:rsidR="00872C6A" w:rsidRPr="00D43D1D">
        <w:rPr>
          <w:rFonts w:ascii="Verdana" w:hAnsi="Verdana"/>
          <w:szCs w:val="20"/>
          <w:lang w:eastAsia="en-US"/>
        </w:rPr>
        <w:t>2</w:t>
      </w:r>
      <w:r w:rsidR="00D43D1D" w:rsidRPr="00D43D1D">
        <w:rPr>
          <w:rFonts w:ascii="Verdana" w:hAnsi="Verdana"/>
          <w:szCs w:val="20"/>
          <w:lang w:eastAsia="en-US"/>
        </w:rPr>
        <w:t>-</w:t>
      </w:r>
      <w:r w:rsidR="00872C6A" w:rsidRPr="00D43D1D">
        <w:rPr>
          <w:rFonts w:ascii="Verdana" w:hAnsi="Verdana"/>
          <w:szCs w:val="20"/>
          <w:lang w:eastAsia="en-US"/>
        </w:rPr>
        <w:t xml:space="preserve">6 klasių mokiniui bent 2 kartus, o </w:t>
      </w:r>
      <w:r w:rsidR="005C0391" w:rsidRPr="00D43D1D">
        <w:rPr>
          <w:rFonts w:ascii="Verdana" w:hAnsi="Verdana"/>
          <w:szCs w:val="20"/>
          <w:lang w:eastAsia="en-US"/>
        </w:rPr>
        <w:t>7–</w:t>
      </w:r>
      <w:r w:rsidR="00872C6A" w:rsidRPr="00D43D1D">
        <w:rPr>
          <w:rFonts w:ascii="Verdana" w:hAnsi="Verdana"/>
          <w:szCs w:val="20"/>
          <w:lang w:eastAsia="en-US"/>
        </w:rPr>
        <w:t>8</w:t>
      </w:r>
      <w:r w:rsidR="005C0391" w:rsidRPr="00D43D1D">
        <w:rPr>
          <w:rFonts w:ascii="Verdana" w:hAnsi="Verdana"/>
          <w:szCs w:val="20"/>
          <w:lang w:eastAsia="en-US"/>
        </w:rPr>
        <w:t xml:space="preserve"> klas</w:t>
      </w:r>
      <w:r w:rsidR="00872C6A" w:rsidRPr="00D43D1D">
        <w:rPr>
          <w:rFonts w:ascii="Verdana" w:hAnsi="Verdana"/>
          <w:szCs w:val="20"/>
          <w:lang w:eastAsia="en-US"/>
        </w:rPr>
        <w:t>ių</w:t>
      </w:r>
      <w:r w:rsidR="005C0391" w:rsidRPr="00D43D1D">
        <w:rPr>
          <w:rFonts w:ascii="Verdana" w:hAnsi="Verdana"/>
          <w:szCs w:val="20"/>
          <w:lang w:eastAsia="en-US"/>
        </w:rPr>
        <w:t xml:space="preserve"> mokiniui bent 3 kartus per vienus mokslo metus dalyvauti STEAM atviros prieigos centr</w:t>
      </w:r>
      <w:r w:rsidR="00D43D1D" w:rsidRPr="00D43D1D">
        <w:rPr>
          <w:rFonts w:ascii="Verdana" w:hAnsi="Verdana"/>
          <w:szCs w:val="20"/>
          <w:lang w:eastAsia="en-US"/>
        </w:rPr>
        <w:t>o</w:t>
      </w:r>
      <w:r w:rsidR="005C0391" w:rsidRPr="00D43D1D">
        <w:rPr>
          <w:rFonts w:ascii="Verdana" w:hAnsi="Verdana"/>
          <w:szCs w:val="20"/>
          <w:lang w:eastAsia="en-US"/>
        </w:rPr>
        <w:t xml:space="preserve"> organizuojamuose užsiėmimuose;</w:t>
      </w:r>
    </w:p>
    <w:p w14:paraId="3A704E86" w14:textId="5BD4CC02" w:rsidR="005C0391" w:rsidRPr="00D43D1D" w:rsidRDefault="00D47BC4" w:rsidP="00D47BC4">
      <w:pPr>
        <w:ind w:firstLine="709"/>
        <w:jc w:val="both"/>
        <w:rPr>
          <w:rFonts w:ascii="Verdana" w:hAnsi="Verdana"/>
          <w:szCs w:val="20"/>
          <w:lang w:eastAsia="en-US"/>
        </w:rPr>
      </w:pPr>
      <w:r>
        <w:rPr>
          <w:rFonts w:ascii="Verdana" w:hAnsi="Verdana"/>
          <w:szCs w:val="20"/>
          <w:lang w:eastAsia="en-US"/>
        </w:rPr>
        <w:t>5</w:t>
      </w:r>
      <w:r w:rsidR="001B3E56">
        <w:rPr>
          <w:rFonts w:ascii="Verdana" w:hAnsi="Verdana"/>
          <w:szCs w:val="20"/>
          <w:lang w:eastAsia="en-US"/>
        </w:rPr>
        <w:t>7</w:t>
      </w:r>
      <w:r w:rsidR="005C0391" w:rsidRPr="00D43D1D">
        <w:rPr>
          <w:rFonts w:ascii="Verdana" w:hAnsi="Verdana"/>
          <w:szCs w:val="20"/>
          <w:lang w:eastAsia="en-US"/>
        </w:rPr>
        <w:t>.</w:t>
      </w:r>
      <w:r w:rsidR="00645885">
        <w:rPr>
          <w:rFonts w:ascii="Verdana" w:hAnsi="Verdana"/>
          <w:szCs w:val="20"/>
          <w:lang w:eastAsia="en-US"/>
        </w:rPr>
        <w:t>6</w:t>
      </w:r>
      <w:r w:rsidR="005C0391" w:rsidRPr="00D43D1D">
        <w:rPr>
          <w:rFonts w:ascii="Verdana" w:hAnsi="Verdana"/>
          <w:szCs w:val="20"/>
          <w:lang w:eastAsia="en-US"/>
        </w:rPr>
        <w:t>.2. 7–8 klasėse mo</w:t>
      </w:r>
      <w:r w:rsidR="00D43D1D" w:rsidRPr="00D43D1D">
        <w:rPr>
          <w:rFonts w:ascii="Verdana" w:hAnsi="Verdana"/>
          <w:szCs w:val="20"/>
          <w:lang w:eastAsia="en-US"/>
        </w:rPr>
        <w:t>koma</w:t>
      </w:r>
      <w:r w:rsidR="005C0391" w:rsidRPr="00D43D1D">
        <w:rPr>
          <w:rFonts w:ascii="Verdana" w:hAnsi="Verdana"/>
          <w:szCs w:val="20"/>
          <w:lang w:eastAsia="en-US"/>
        </w:rPr>
        <w:t xml:space="preserve"> atskirų gamtos mokslų dalykų – biologijos, chemijos, fizikos</w:t>
      </w:r>
      <w:r w:rsidR="00D43D1D">
        <w:rPr>
          <w:rFonts w:ascii="Verdana" w:hAnsi="Verdana"/>
          <w:szCs w:val="20"/>
          <w:lang w:eastAsia="en-US"/>
        </w:rPr>
        <w:t>.</w:t>
      </w:r>
    </w:p>
    <w:p w14:paraId="68DFBB9B" w14:textId="1032BF72" w:rsidR="005C0391" w:rsidRPr="00D43D1D" w:rsidRDefault="00D47BC4" w:rsidP="00D47BC4">
      <w:pPr>
        <w:ind w:firstLine="709"/>
        <w:jc w:val="both"/>
        <w:rPr>
          <w:rFonts w:ascii="Verdana" w:hAnsi="Verdana"/>
          <w:szCs w:val="20"/>
          <w:lang w:eastAsia="en-US"/>
        </w:rPr>
      </w:pPr>
      <w:r>
        <w:rPr>
          <w:rFonts w:ascii="Verdana" w:hAnsi="Verdana"/>
          <w:szCs w:val="20"/>
          <w:lang w:eastAsia="en-US"/>
        </w:rPr>
        <w:t>5</w:t>
      </w:r>
      <w:r w:rsidR="001B3E56">
        <w:rPr>
          <w:rFonts w:ascii="Verdana" w:hAnsi="Verdana"/>
          <w:szCs w:val="20"/>
          <w:lang w:eastAsia="en-US"/>
        </w:rPr>
        <w:t>7</w:t>
      </w:r>
      <w:r w:rsidR="005C0391" w:rsidRPr="00D43D1D">
        <w:rPr>
          <w:rFonts w:ascii="Verdana" w:hAnsi="Verdana"/>
          <w:szCs w:val="20"/>
          <w:lang w:eastAsia="en-US"/>
        </w:rPr>
        <w:t>.</w:t>
      </w:r>
      <w:r w:rsidR="00645885">
        <w:rPr>
          <w:rFonts w:ascii="Verdana" w:hAnsi="Verdana"/>
          <w:szCs w:val="20"/>
          <w:lang w:eastAsia="en-US"/>
        </w:rPr>
        <w:t>7</w:t>
      </w:r>
      <w:r w:rsidR="005C0391" w:rsidRPr="00D43D1D">
        <w:rPr>
          <w:rFonts w:ascii="Verdana" w:hAnsi="Verdana"/>
          <w:szCs w:val="20"/>
          <w:lang w:eastAsia="en-US"/>
        </w:rPr>
        <w:t>. fizinis ugdymas:</w:t>
      </w:r>
    </w:p>
    <w:p w14:paraId="4191D7BB" w14:textId="43A26505" w:rsidR="005C0391" w:rsidRPr="00D43D1D" w:rsidRDefault="00D47BC4" w:rsidP="00D47BC4">
      <w:pPr>
        <w:ind w:firstLine="709"/>
        <w:jc w:val="both"/>
        <w:rPr>
          <w:rFonts w:ascii="Verdana" w:hAnsi="Verdana"/>
          <w:szCs w:val="20"/>
          <w:lang w:eastAsia="en-US"/>
        </w:rPr>
      </w:pPr>
      <w:r>
        <w:rPr>
          <w:rFonts w:ascii="Verdana" w:hAnsi="Verdana"/>
          <w:szCs w:val="20"/>
        </w:rPr>
        <w:t>5</w:t>
      </w:r>
      <w:r w:rsidR="001B3E56">
        <w:rPr>
          <w:rFonts w:ascii="Verdana" w:hAnsi="Verdana"/>
          <w:szCs w:val="20"/>
        </w:rPr>
        <w:t>7</w:t>
      </w:r>
      <w:r w:rsidR="005C0391" w:rsidRPr="00D43D1D">
        <w:rPr>
          <w:rFonts w:ascii="Verdana" w:hAnsi="Verdana"/>
          <w:szCs w:val="20"/>
        </w:rPr>
        <w:t>.</w:t>
      </w:r>
      <w:r w:rsidR="00645885">
        <w:rPr>
          <w:rFonts w:ascii="Verdana" w:hAnsi="Verdana"/>
          <w:szCs w:val="20"/>
        </w:rPr>
        <w:t>7</w:t>
      </w:r>
      <w:r w:rsidR="005C0391" w:rsidRPr="00D43D1D">
        <w:rPr>
          <w:rFonts w:ascii="Verdana" w:hAnsi="Verdana"/>
          <w:szCs w:val="20"/>
        </w:rPr>
        <w:t>.1. speciali</w:t>
      </w:r>
      <w:r w:rsidR="004933D5">
        <w:rPr>
          <w:rFonts w:ascii="Verdana" w:hAnsi="Verdana"/>
          <w:szCs w:val="20"/>
        </w:rPr>
        <w:t>osios</w:t>
      </w:r>
      <w:r w:rsidR="005C0391" w:rsidRPr="00D43D1D">
        <w:rPr>
          <w:rFonts w:ascii="Verdana" w:hAnsi="Verdana"/>
          <w:szCs w:val="20"/>
        </w:rPr>
        <w:t xml:space="preserve"> medicinin</w:t>
      </w:r>
      <w:r w:rsidR="004933D5">
        <w:rPr>
          <w:rFonts w:ascii="Verdana" w:hAnsi="Verdana"/>
          <w:szCs w:val="20"/>
        </w:rPr>
        <w:t>ės</w:t>
      </w:r>
      <w:r w:rsidR="005C0391" w:rsidRPr="00D43D1D">
        <w:rPr>
          <w:rFonts w:ascii="Verdana" w:hAnsi="Verdana"/>
          <w:szCs w:val="20"/>
        </w:rPr>
        <w:t xml:space="preserve"> fizinio pajėgumo grup</w:t>
      </w:r>
      <w:r w:rsidR="004933D5">
        <w:rPr>
          <w:rFonts w:ascii="Verdana" w:hAnsi="Verdana"/>
          <w:szCs w:val="20"/>
        </w:rPr>
        <w:t>ės</w:t>
      </w:r>
      <w:r w:rsidR="005C0391" w:rsidRPr="00D43D1D">
        <w:rPr>
          <w:rFonts w:ascii="Verdana" w:hAnsi="Verdana"/>
          <w:szCs w:val="20"/>
        </w:rPr>
        <w:t xml:space="preserve"> </w:t>
      </w:r>
      <w:r w:rsidR="005C0391" w:rsidRPr="00D43D1D">
        <w:rPr>
          <w:rFonts w:ascii="Verdana" w:hAnsi="Verdana"/>
          <w:szCs w:val="20"/>
          <w:lang w:eastAsia="en-US"/>
        </w:rPr>
        <w:t>mokiniai dalyvau</w:t>
      </w:r>
      <w:r w:rsidR="00D43D1D" w:rsidRPr="00D43D1D">
        <w:rPr>
          <w:rFonts w:ascii="Verdana" w:hAnsi="Verdana"/>
          <w:szCs w:val="20"/>
          <w:lang w:eastAsia="en-US"/>
        </w:rPr>
        <w:t>ja</w:t>
      </w:r>
      <w:r w:rsidR="005C0391" w:rsidRPr="00D43D1D">
        <w:rPr>
          <w:rFonts w:ascii="Verdana" w:hAnsi="Verdana"/>
          <w:szCs w:val="20"/>
          <w:lang w:eastAsia="en-US"/>
        </w:rPr>
        <w:t xml:space="preserve"> pamokose su pagrindine grupe, bet pratimai ir krūvis jiems skiriami pagal gydytojo rekomendacijas ir atsižvelgiant į savijautą;</w:t>
      </w:r>
    </w:p>
    <w:p w14:paraId="130DF262" w14:textId="67675AC2" w:rsidR="005C0391" w:rsidRPr="00D43D1D" w:rsidRDefault="00D47BC4" w:rsidP="00D47BC4">
      <w:pPr>
        <w:ind w:firstLine="709"/>
        <w:jc w:val="both"/>
        <w:rPr>
          <w:rFonts w:ascii="Verdana" w:hAnsi="Verdana"/>
          <w:szCs w:val="20"/>
          <w:lang w:eastAsia="en-US"/>
        </w:rPr>
      </w:pPr>
      <w:r>
        <w:rPr>
          <w:rFonts w:ascii="Verdana" w:hAnsi="Verdana"/>
          <w:szCs w:val="20"/>
          <w:lang w:eastAsia="en-US"/>
        </w:rPr>
        <w:t>5</w:t>
      </w:r>
      <w:r w:rsidR="001B3E56">
        <w:rPr>
          <w:rFonts w:ascii="Verdana" w:hAnsi="Verdana"/>
          <w:szCs w:val="20"/>
          <w:lang w:eastAsia="en-US"/>
        </w:rPr>
        <w:t>7</w:t>
      </w:r>
      <w:r w:rsidR="005C0391" w:rsidRPr="00D43D1D">
        <w:rPr>
          <w:rFonts w:ascii="Verdana" w:hAnsi="Verdana"/>
          <w:szCs w:val="20"/>
          <w:lang w:eastAsia="en-US"/>
        </w:rPr>
        <w:t>.</w:t>
      </w:r>
      <w:r w:rsidR="00645885">
        <w:rPr>
          <w:rFonts w:ascii="Verdana" w:hAnsi="Verdana"/>
          <w:szCs w:val="20"/>
          <w:lang w:eastAsia="en-US"/>
        </w:rPr>
        <w:t>7</w:t>
      </w:r>
      <w:r w:rsidR="005C0391" w:rsidRPr="00D43D1D">
        <w:rPr>
          <w:rFonts w:ascii="Verdana" w:hAnsi="Verdana"/>
          <w:szCs w:val="20"/>
          <w:lang w:eastAsia="en-US"/>
        </w:rPr>
        <w:t>.2. parengiamosios medicininės fizinio pajėgumo grupės mokiniams krūvis ir pratimai skiriami, atsižvelgiant į jų ligų pobūdį ir sveikatos būklę. Neskiriama ir neatliekama pratimų, galinčių skatinti ligų paūmėjimą. Dėl ligos pobūdžio negalintiesiems atlikti įprastų užduočių mokytojas skiria alternatyvias atsiskaitymo užduotis, kurios atitinka mokinių fizines galimybes ir gydytojo rekomendacijas;</w:t>
      </w:r>
    </w:p>
    <w:p w14:paraId="56DE4C94" w14:textId="667DA45E" w:rsidR="005C0391" w:rsidRPr="00D43D1D" w:rsidRDefault="00D47BC4" w:rsidP="00D47BC4">
      <w:pPr>
        <w:ind w:firstLine="709"/>
        <w:jc w:val="both"/>
        <w:rPr>
          <w:rFonts w:ascii="Verdana" w:hAnsi="Verdana"/>
          <w:szCs w:val="20"/>
          <w:lang w:eastAsia="en-US"/>
        </w:rPr>
      </w:pPr>
      <w:r>
        <w:rPr>
          <w:rFonts w:ascii="Verdana" w:hAnsi="Verdana"/>
          <w:szCs w:val="20"/>
          <w:lang w:eastAsia="en-US"/>
        </w:rPr>
        <w:t>5</w:t>
      </w:r>
      <w:r w:rsidR="001B3E56">
        <w:rPr>
          <w:rFonts w:ascii="Verdana" w:hAnsi="Verdana"/>
          <w:szCs w:val="20"/>
          <w:lang w:eastAsia="en-US"/>
        </w:rPr>
        <w:t>7</w:t>
      </w:r>
      <w:r w:rsidR="005C0391" w:rsidRPr="00D43D1D">
        <w:rPr>
          <w:rFonts w:ascii="Verdana" w:hAnsi="Verdana"/>
          <w:szCs w:val="20"/>
          <w:lang w:eastAsia="en-US"/>
        </w:rPr>
        <w:t>.</w:t>
      </w:r>
      <w:r w:rsidR="00645885">
        <w:rPr>
          <w:rFonts w:ascii="Verdana" w:hAnsi="Verdana"/>
          <w:szCs w:val="20"/>
          <w:lang w:eastAsia="en-US"/>
        </w:rPr>
        <w:t>7</w:t>
      </w:r>
      <w:r w:rsidR="005C0391" w:rsidRPr="00D43D1D">
        <w:rPr>
          <w:rFonts w:ascii="Verdana" w:hAnsi="Verdana"/>
          <w:szCs w:val="20"/>
          <w:lang w:eastAsia="en-US"/>
        </w:rPr>
        <w:t xml:space="preserve">.3. mokiniams, atleistiems nuo fizinio ugdymo pamokų dėl sveikatos ir laikinai nedalyvaujantiems pamokoje dėl ligos, siūlomos kitokios veiklos (pvz., stalo žaidimai, šaškės, šachmatai, siūlomi užsiėmimai bibliotekoje, konsultacijos, socialinė veikla). Mokiniams, atleistiems nuo fizinio ugdymo pamokų dėl mokymosi </w:t>
      </w:r>
      <w:r w:rsidR="005C0391" w:rsidRPr="00D43D1D">
        <w:rPr>
          <w:rFonts w:ascii="Verdana" w:hAnsi="Verdana"/>
          <w:szCs w:val="20"/>
          <w:lang w:eastAsia="en-US"/>
        </w:rPr>
        <w:lastRenderedPageBreak/>
        <w:t>pagal sporto krypties formalųjį švietimą papildančio ugdymo sporto programas,</w:t>
      </w:r>
      <w:r w:rsidR="005C0391" w:rsidRPr="00D43D1D">
        <w:rPr>
          <w:rFonts w:ascii="Verdana" w:hAnsi="Verdana"/>
          <w:sz w:val="20"/>
          <w:szCs w:val="20"/>
          <w:lang w:eastAsia="en-US"/>
        </w:rPr>
        <w:t xml:space="preserve"> </w:t>
      </w:r>
      <w:r w:rsidR="005C0391" w:rsidRPr="00D43D1D">
        <w:rPr>
          <w:rFonts w:ascii="Verdana" w:hAnsi="Verdana"/>
          <w:szCs w:val="20"/>
          <w:lang w:eastAsia="en-US"/>
        </w:rPr>
        <w:t>taip pat gali būti pasiūlytos panašios veiklos.</w:t>
      </w:r>
    </w:p>
    <w:p w14:paraId="5B65960F" w14:textId="68B8D26E" w:rsidR="0084372E" w:rsidRDefault="00D47BC4" w:rsidP="001F0F00">
      <w:pPr>
        <w:ind w:firstLine="709"/>
        <w:jc w:val="both"/>
        <w:textAlignment w:val="baseline"/>
        <w:rPr>
          <w:rFonts w:ascii="Verdana" w:hAnsi="Verdana"/>
          <w:szCs w:val="20"/>
        </w:rPr>
      </w:pPr>
      <w:r>
        <w:rPr>
          <w:rFonts w:ascii="Verdana" w:hAnsi="Verdana"/>
          <w:szCs w:val="20"/>
        </w:rPr>
        <w:t>5</w:t>
      </w:r>
      <w:r w:rsidR="001B3E56">
        <w:rPr>
          <w:rFonts w:ascii="Verdana" w:hAnsi="Verdana"/>
          <w:szCs w:val="20"/>
        </w:rPr>
        <w:t>8</w:t>
      </w:r>
      <w:r w:rsidR="005C0391" w:rsidRPr="000A4794">
        <w:rPr>
          <w:rFonts w:ascii="Verdana" w:hAnsi="Verdana"/>
          <w:szCs w:val="20"/>
        </w:rPr>
        <w:t xml:space="preserve">. Etninės kultūros bendroji programa </w:t>
      </w:r>
      <w:r w:rsidR="00D43D1D" w:rsidRPr="000A4794">
        <w:rPr>
          <w:rFonts w:ascii="Verdana" w:hAnsi="Verdana"/>
          <w:szCs w:val="20"/>
        </w:rPr>
        <w:t>įgyvendinama</w:t>
      </w:r>
      <w:r w:rsidR="005C0391" w:rsidRPr="000A4794">
        <w:rPr>
          <w:rFonts w:ascii="Verdana" w:hAnsi="Verdana"/>
          <w:szCs w:val="20"/>
        </w:rPr>
        <w:t xml:space="preserve"> integruojant ją į kitų dalykų ugdymo turinį</w:t>
      </w:r>
      <w:r w:rsidR="000A4794" w:rsidRPr="000A4794">
        <w:rPr>
          <w:rFonts w:ascii="Verdana" w:hAnsi="Verdana"/>
          <w:szCs w:val="20"/>
        </w:rPr>
        <w:t>, popamokinius užsiėmimus, klasės auklėtojų valandėles</w:t>
      </w:r>
      <w:r w:rsidR="0084372E">
        <w:rPr>
          <w:rFonts w:ascii="Verdana" w:hAnsi="Verdana"/>
          <w:szCs w:val="20"/>
        </w:rPr>
        <w:t xml:space="preserve"> (5-8 klasių mokiniai kartu su klasės auklėtoju per mokslo metus vykdo ilgalaikį projektą etnine tema)</w:t>
      </w:r>
      <w:r w:rsidR="005C0391" w:rsidRPr="000A4794">
        <w:rPr>
          <w:rFonts w:ascii="Verdana" w:hAnsi="Verdana"/>
          <w:szCs w:val="20"/>
        </w:rPr>
        <w:t>.</w:t>
      </w:r>
    </w:p>
    <w:p w14:paraId="18A84620" w14:textId="77777777" w:rsidR="00BB0B3B" w:rsidRPr="0084372E" w:rsidRDefault="00BB0B3B" w:rsidP="00BB0B3B">
      <w:pPr>
        <w:jc w:val="both"/>
        <w:textAlignment w:val="baseline"/>
        <w:rPr>
          <w:rFonts w:ascii="Verdana" w:hAnsi="Verdana"/>
          <w:szCs w:val="20"/>
        </w:rPr>
      </w:pPr>
    </w:p>
    <w:p w14:paraId="73FB88BC" w14:textId="097B697D" w:rsidR="001F7012" w:rsidRPr="00383536" w:rsidRDefault="004F61D1" w:rsidP="001F7012">
      <w:pPr>
        <w:tabs>
          <w:tab w:val="left" w:pos="993"/>
        </w:tabs>
        <w:overflowPunct w:val="0"/>
        <w:jc w:val="center"/>
        <w:textAlignment w:val="baseline"/>
        <w:rPr>
          <w:rFonts w:ascii="Verdana" w:hAnsi="Verdana"/>
          <w:b/>
          <w:bCs/>
        </w:rPr>
      </w:pPr>
      <w:r>
        <w:rPr>
          <w:rFonts w:ascii="Verdana" w:hAnsi="Verdana"/>
          <w:b/>
          <w:bCs/>
        </w:rPr>
        <w:t>VI</w:t>
      </w:r>
      <w:r w:rsidR="002729A7">
        <w:rPr>
          <w:rFonts w:ascii="Verdana" w:hAnsi="Verdana"/>
          <w:b/>
          <w:bCs/>
        </w:rPr>
        <w:t xml:space="preserve"> SKYRIUS</w:t>
      </w:r>
    </w:p>
    <w:p w14:paraId="0D692E28" w14:textId="3EC5BDA6" w:rsidR="001F7012" w:rsidRPr="00383536" w:rsidRDefault="001F7012" w:rsidP="000334C2">
      <w:pPr>
        <w:autoSpaceDE w:val="0"/>
        <w:autoSpaceDN w:val="0"/>
        <w:adjustRightInd w:val="0"/>
        <w:jc w:val="center"/>
        <w:rPr>
          <w:rFonts w:ascii="Verdana" w:hAnsi="Verdana" w:cs="TimesNewRomanPS-BoldMT"/>
          <w:b/>
          <w:bCs/>
        </w:rPr>
      </w:pPr>
      <w:r w:rsidRPr="00383536">
        <w:rPr>
          <w:rFonts w:ascii="Verdana" w:hAnsi="Verdana" w:cs="TimesNewRomanPS-BoldMT"/>
          <w:b/>
          <w:bCs/>
        </w:rPr>
        <w:t>NEFORMALIOJO VAIKŲ ŠVIETIMO ORGANIZAVIMAS</w:t>
      </w:r>
    </w:p>
    <w:p w14:paraId="70D899D0" w14:textId="77777777" w:rsidR="000334C2" w:rsidRPr="00383536" w:rsidRDefault="000334C2" w:rsidP="000334C2">
      <w:pPr>
        <w:autoSpaceDE w:val="0"/>
        <w:autoSpaceDN w:val="0"/>
        <w:adjustRightInd w:val="0"/>
        <w:jc w:val="center"/>
        <w:rPr>
          <w:rFonts w:ascii="Verdana" w:hAnsi="Verdana" w:cs="TimesNewRomanPS-BoldMT"/>
          <w:b/>
          <w:bCs/>
        </w:rPr>
      </w:pPr>
    </w:p>
    <w:p w14:paraId="6D6C86D9" w14:textId="6A9F4079" w:rsidR="001F7012" w:rsidRPr="00A41AD2" w:rsidRDefault="002729A7" w:rsidP="002729A7">
      <w:pPr>
        <w:ind w:firstLine="709"/>
        <w:jc w:val="both"/>
        <w:rPr>
          <w:rFonts w:ascii="Verdana" w:hAnsi="Verdana"/>
          <w:szCs w:val="20"/>
          <w:lang w:eastAsia="en-US"/>
        </w:rPr>
      </w:pPr>
      <w:r>
        <w:rPr>
          <w:rFonts w:ascii="Verdana" w:hAnsi="Verdana"/>
        </w:rPr>
        <w:t>59</w:t>
      </w:r>
      <w:r w:rsidR="001F7012" w:rsidRPr="00383536">
        <w:rPr>
          <w:rFonts w:ascii="Verdana" w:hAnsi="Verdana"/>
        </w:rPr>
        <w:t xml:space="preserve">. </w:t>
      </w:r>
      <w:r w:rsidR="000570E4" w:rsidRPr="00CF27F1">
        <w:rPr>
          <w:rFonts w:ascii="Verdana" w:hAnsi="Verdana"/>
          <w:szCs w:val="20"/>
          <w:lang w:eastAsia="en-US"/>
        </w:rPr>
        <w:t xml:space="preserve">Mokiniui sudaroma galimybė </w:t>
      </w:r>
      <w:r w:rsidR="000570E4">
        <w:rPr>
          <w:rFonts w:ascii="Verdana" w:hAnsi="Verdana"/>
          <w:szCs w:val="20"/>
          <w:lang w:eastAsia="en-US"/>
        </w:rPr>
        <w:t>progimnazijoje</w:t>
      </w:r>
      <w:r w:rsidR="000570E4" w:rsidRPr="00CF27F1">
        <w:rPr>
          <w:rFonts w:ascii="Verdana" w:hAnsi="Verdana"/>
          <w:szCs w:val="20"/>
          <w:lang w:eastAsia="en-US"/>
        </w:rPr>
        <w:t xml:space="preserve"> pasirinkti saviraiškos poreikius atitinkančią neformaliojo vaikų švietimo programą. Siekiama, kad mokinys pasirinktų bent vieną neformaliojo vaikų švietimo programą.</w:t>
      </w:r>
      <w:r w:rsidR="00A41AD2">
        <w:rPr>
          <w:rFonts w:ascii="Verdana" w:hAnsi="Verdana"/>
          <w:szCs w:val="20"/>
          <w:lang w:eastAsia="en-US"/>
        </w:rPr>
        <w:t xml:space="preserve"> </w:t>
      </w:r>
      <w:r w:rsidR="000570E4" w:rsidRPr="00CF27F1">
        <w:rPr>
          <w:rFonts w:ascii="Verdana" w:hAnsi="Verdana"/>
          <w:szCs w:val="20"/>
          <w:lang w:eastAsia="en-US"/>
        </w:rPr>
        <w:t>Informacija apie mokinio dalyvavimą neformaliojo vaikų švietimo programoje nurodoma Mokinių registre.</w:t>
      </w:r>
    </w:p>
    <w:p w14:paraId="3EAF7B12" w14:textId="55E5D117" w:rsidR="001F7012" w:rsidRPr="00383536" w:rsidRDefault="001F7012" w:rsidP="00F636BB">
      <w:pPr>
        <w:pStyle w:val="Betarp"/>
        <w:ind w:firstLine="709"/>
        <w:jc w:val="both"/>
        <w:rPr>
          <w:rFonts w:ascii="Verdana" w:hAnsi="Verdana" w:cs="Times New Roman"/>
          <w:sz w:val="24"/>
          <w:szCs w:val="24"/>
        </w:rPr>
      </w:pPr>
      <w:r w:rsidRPr="00383536">
        <w:rPr>
          <w:rFonts w:ascii="Verdana" w:hAnsi="Verdana" w:cs="Times New Roman"/>
          <w:sz w:val="24"/>
          <w:szCs w:val="24"/>
        </w:rPr>
        <w:t>6</w:t>
      </w:r>
      <w:r w:rsidR="002729A7">
        <w:rPr>
          <w:rFonts w:ascii="Verdana" w:hAnsi="Verdana" w:cs="Times New Roman"/>
          <w:sz w:val="24"/>
          <w:szCs w:val="24"/>
        </w:rPr>
        <w:t>0</w:t>
      </w:r>
      <w:r w:rsidRPr="00383536">
        <w:rPr>
          <w:rFonts w:ascii="Verdana" w:hAnsi="Verdana" w:cs="Times New Roman"/>
          <w:sz w:val="24"/>
          <w:szCs w:val="24"/>
        </w:rPr>
        <w:t xml:space="preserve">. Neformalusis vaikų švietimas progimnazijoje organizuojamas atsižvelgiant į mokinių poreikius, </w:t>
      </w:r>
      <w:r w:rsidR="00A91D63" w:rsidRPr="00383536">
        <w:rPr>
          <w:rFonts w:ascii="Verdana" w:hAnsi="Verdana" w:cs="Times New Roman"/>
          <w:sz w:val="24"/>
          <w:szCs w:val="24"/>
        </w:rPr>
        <w:t>progimnazijos</w:t>
      </w:r>
      <w:r w:rsidRPr="00383536">
        <w:rPr>
          <w:rFonts w:ascii="Verdana" w:hAnsi="Verdana" w:cs="Times New Roman"/>
          <w:sz w:val="24"/>
          <w:szCs w:val="24"/>
        </w:rPr>
        <w:t xml:space="preserve"> galimybes bei susiklosčiusias tradicijas.</w:t>
      </w:r>
    </w:p>
    <w:p w14:paraId="6D112F89" w14:textId="696A494A" w:rsidR="001F7012" w:rsidRPr="00383536" w:rsidRDefault="001F7012" w:rsidP="00F636BB">
      <w:pPr>
        <w:pStyle w:val="Betarp"/>
        <w:ind w:firstLine="709"/>
        <w:jc w:val="both"/>
        <w:rPr>
          <w:rFonts w:ascii="Verdana" w:hAnsi="Verdana" w:cs="Times New Roman"/>
          <w:sz w:val="24"/>
          <w:szCs w:val="24"/>
        </w:rPr>
      </w:pPr>
      <w:r w:rsidRPr="00383536">
        <w:rPr>
          <w:rFonts w:ascii="Verdana" w:hAnsi="Verdana" w:cs="Times New Roman"/>
          <w:sz w:val="24"/>
          <w:szCs w:val="24"/>
        </w:rPr>
        <w:t>6</w:t>
      </w:r>
      <w:r w:rsidR="002729A7">
        <w:rPr>
          <w:rFonts w:ascii="Verdana" w:hAnsi="Verdana" w:cs="Times New Roman"/>
          <w:sz w:val="24"/>
          <w:szCs w:val="24"/>
        </w:rPr>
        <w:t>1</w:t>
      </w:r>
      <w:r w:rsidRPr="00383536">
        <w:rPr>
          <w:rFonts w:ascii="Verdana" w:hAnsi="Verdana" w:cs="Times New Roman"/>
          <w:sz w:val="24"/>
          <w:szCs w:val="24"/>
        </w:rPr>
        <w:t>. Programų paklausa tiriama ir mokinių poreikiai analizuojami balandžio-birželio mėn.</w:t>
      </w:r>
    </w:p>
    <w:p w14:paraId="61C0AC75" w14:textId="347404A3" w:rsidR="001F7012" w:rsidRPr="00383536" w:rsidRDefault="001F7012" w:rsidP="00F636BB">
      <w:pPr>
        <w:pStyle w:val="Betarp"/>
        <w:ind w:firstLine="709"/>
        <w:jc w:val="both"/>
        <w:rPr>
          <w:rFonts w:ascii="Verdana" w:hAnsi="Verdana" w:cs="Times New Roman"/>
          <w:sz w:val="24"/>
          <w:szCs w:val="24"/>
        </w:rPr>
      </w:pPr>
      <w:r w:rsidRPr="00383536">
        <w:rPr>
          <w:rFonts w:ascii="Verdana" w:hAnsi="Verdana" w:cs="Times New Roman"/>
          <w:sz w:val="24"/>
          <w:szCs w:val="24"/>
        </w:rPr>
        <w:t>6</w:t>
      </w:r>
      <w:r w:rsidR="002729A7">
        <w:rPr>
          <w:rFonts w:ascii="Verdana" w:hAnsi="Verdana" w:cs="Times New Roman"/>
          <w:sz w:val="24"/>
          <w:szCs w:val="24"/>
        </w:rPr>
        <w:t>2</w:t>
      </w:r>
      <w:r w:rsidRPr="00383536">
        <w:rPr>
          <w:rFonts w:ascii="Verdana" w:hAnsi="Verdana" w:cs="Times New Roman"/>
          <w:sz w:val="24"/>
          <w:szCs w:val="24"/>
        </w:rPr>
        <w:t>. Neformaliojo vaikų švietimo grupę sudaro ne mažiau kaip 1</w:t>
      </w:r>
      <w:r w:rsidR="000A4794" w:rsidRPr="00383536">
        <w:rPr>
          <w:rFonts w:ascii="Verdana" w:hAnsi="Verdana" w:cs="Times New Roman"/>
          <w:sz w:val="24"/>
          <w:szCs w:val="24"/>
        </w:rPr>
        <w:t>1</w:t>
      </w:r>
      <w:r w:rsidRPr="00383536">
        <w:rPr>
          <w:rFonts w:ascii="Verdana" w:hAnsi="Verdana" w:cs="Times New Roman"/>
          <w:sz w:val="24"/>
          <w:szCs w:val="24"/>
        </w:rPr>
        <w:t xml:space="preserve"> mokinių. Sumažėjus</w:t>
      </w:r>
      <w:r w:rsidR="00F636BB" w:rsidRPr="00383536">
        <w:rPr>
          <w:rFonts w:ascii="Verdana" w:hAnsi="Verdana" w:cs="Times New Roman"/>
          <w:sz w:val="24"/>
          <w:szCs w:val="24"/>
        </w:rPr>
        <w:t xml:space="preserve"> </w:t>
      </w:r>
      <w:r w:rsidRPr="00383536">
        <w:rPr>
          <w:rFonts w:ascii="Verdana" w:hAnsi="Verdana" w:cs="Times New Roman"/>
          <w:sz w:val="24"/>
          <w:szCs w:val="24"/>
        </w:rPr>
        <w:t>numatytam mokinių skaičiui neformaliojo vaikų švietimo grupėje, neformaliojo švietimo programos užsiėmimai nutraukiami nuo kito mėnesio pradžios.</w:t>
      </w:r>
    </w:p>
    <w:p w14:paraId="03804184" w14:textId="52069B91" w:rsidR="001F7012" w:rsidRPr="00383536" w:rsidRDefault="001F7012" w:rsidP="00F636BB">
      <w:pPr>
        <w:pStyle w:val="Betarp"/>
        <w:ind w:firstLine="709"/>
        <w:jc w:val="both"/>
        <w:rPr>
          <w:rFonts w:ascii="Verdana" w:hAnsi="Verdana" w:cs="Times New Roman"/>
          <w:sz w:val="24"/>
          <w:szCs w:val="24"/>
        </w:rPr>
      </w:pPr>
      <w:r w:rsidRPr="00383536">
        <w:rPr>
          <w:rFonts w:ascii="Verdana" w:hAnsi="Verdana" w:cs="Times New Roman"/>
          <w:sz w:val="24"/>
          <w:szCs w:val="24"/>
        </w:rPr>
        <w:t>6</w:t>
      </w:r>
      <w:r w:rsidR="002729A7">
        <w:rPr>
          <w:rFonts w:ascii="Verdana" w:hAnsi="Verdana" w:cs="Times New Roman"/>
          <w:sz w:val="24"/>
          <w:szCs w:val="24"/>
        </w:rPr>
        <w:t>3</w:t>
      </w:r>
      <w:r w:rsidRPr="00383536">
        <w:rPr>
          <w:rFonts w:ascii="Verdana" w:hAnsi="Verdana" w:cs="Times New Roman"/>
          <w:sz w:val="24"/>
          <w:szCs w:val="24"/>
        </w:rPr>
        <w:t>. Direktoriaus pavaduotojas ugdymui parengia neformaliojo vaikų švietimo tvarkaraštį,</w:t>
      </w:r>
      <w:r w:rsidR="00F636BB" w:rsidRPr="00383536">
        <w:rPr>
          <w:rFonts w:ascii="Verdana" w:hAnsi="Verdana" w:cs="Times New Roman"/>
          <w:sz w:val="24"/>
          <w:szCs w:val="24"/>
        </w:rPr>
        <w:t xml:space="preserve"> </w:t>
      </w:r>
      <w:r w:rsidRPr="00383536">
        <w:rPr>
          <w:rFonts w:ascii="Verdana" w:hAnsi="Verdana" w:cs="Times New Roman"/>
          <w:sz w:val="24"/>
          <w:szCs w:val="24"/>
        </w:rPr>
        <w:t>kuriame nurodoma tikslus užsiėmimų laikas, patalpa, kurioje vyksta užsiėmimas, mokytojo vardas,</w:t>
      </w:r>
      <w:r w:rsidR="00F636BB" w:rsidRPr="00383536">
        <w:rPr>
          <w:rFonts w:ascii="Verdana" w:hAnsi="Verdana" w:cs="Times New Roman"/>
          <w:sz w:val="24"/>
          <w:szCs w:val="24"/>
        </w:rPr>
        <w:t xml:space="preserve"> </w:t>
      </w:r>
      <w:r w:rsidRPr="00383536">
        <w:rPr>
          <w:rFonts w:ascii="Verdana" w:hAnsi="Verdana" w:cs="Times New Roman"/>
          <w:sz w:val="24"/>
          <w:szCs w:val="24"/>
        </w:rPr>
        <w:t>pavardė ir teikia tvirtinti direktoriui. Tvarkaraščiai skelbiami Progimnazijos interneto svetainėje ir skelbimų lentoje.</w:t>
      </w:r>
    </w:p>
    <w:p w14:paraId="0F27BE7F" w14:textId="081B700A" w:rsidR="001F7012" w:rsidRPr="00383536" w:rsidRDefault="00AA1C29" w:rsidP="00F636BB">
      <w:pPr>
        <w:pStyle w:val="Betarp"/>
        <w:ind w:firstLine="709"/>
        <w:jc w:val="both"/>
        <w:rPr>
          <w:rFonts w:ascii="Verdana" w:hAnsi="Verdana" w:cs="Times New Roman"/>
          <w:sz w:val="24"/>
          <w:szCs w:val="24"/>
        </w:rPr>
      </w:pPr>
      <w:r w:rsidRPr="00383536">
        <w:rPr>
          <w:rFonts w:ascii="Verdana" w:hAnsi="Verdana" w:cs="Times New Roman"/>
          <w:sz w:val="24"/>
          <w:szCs w:val="24"/>
        </w:rPr>
        <w:t>6</w:t>
      </w:r>
      <w:r w:rsidR="002729A7">
        <w:rPr>
          <w:rFonts w:ascii="Verdana" w:hAnsi="Verdana" w:cs="Times New Roman"/>
          <w:sz w:val="24"/>
          <w:szCs w:val="24"/>
        </w:rPr>
        <w:t>4</w:t>
      </w:r>
      <w:r w:rsidR="001F7012" w:rsidRPr="00383536">
        <w:rPr>
          <w:rFonts w:ascii="Verdana" w:hAnsi="Verdana" w:cs="Times New Roman"/>
          <w:sz w:val="24"/>
          <w:szCs w:val="24"/>
        </w:rPr>
        <w:t>. Neformaliojo švietimo užsiėmimai fiksuojami elektroniniame dienyne. Užsiėmimo</w:t>
      </w:r>
      <w:r w:rsidR="00F636BB" w:rsidRPr="00383536">
        <w:rPr>
          <w:rFonts w:ascii="Verdana" w:hAnsi="Verdana" w:cs="Times New Roman"/>
          <w:sz w:val="24"/>
          <w:szCs w:val="24"/>
        </w:rPr>
        <w:t xml:space="preserve"> </w:t>
      </w:r>
      <w:r w:rsidR="001F7012" w:rsidRPr="00383536">
        <w:rPr>
          <w:rFonts w:ascii="Verdana" w:hAnsi="Verdana" w:cs="Times New Roman"/>
          <w:sz w:val="24"/>
          <w:szCs w:val="24"/>
        </w:rPr>
        <w:t>trukmė – 45 min.</w:t>
      </w:r>
    </w:p>
    <w:p w14:paraId="546F737E" w14:textId="398DC047" w:rsidR="001F7012" w:rsidRPr="00383536" w:rsidRDefault="00AA1C29" w:rsidP="00B771CD">
      <w:pPr>
        <w:pStyle w:val="Betarp"/>
        <w:ind w:firstLine="709"/>
        <w:jc w:val="both"/>
        <w:rPr>
          <w:rFonts w:ascii="Verdana" w:hAnsi="Verdana" w:cs="Times New Roman"/>
          <w:sz w:val="24"/>
          <w:szCs w:val="24"/>
        </w:rPr>
      </w:pPr>
      <w:r w:rsidRPr="00383536">
        <w:rPr>
          <w:rFonts w:ascii="Verdana" w:hAnsi="Verdana" w:cs="Times New Roman"/>
          <w:sz w:val="24"/>
          <w:szCs w:val="24"/>
        </w:rPr>
        <w:t>6</w:t>
      </w:r>
      <w:r w:rsidR="002729A7">
        <w:rPr>
          <w:rFonts w:ascii="Verdana" w:hAnsi="Verdana" w:cs="Times New Roman"/>
          <w:sz w:val="24"/>
          <w:szCs w:val="24"/>
        </w:rPr>
        <w:t>5</w:t>
      </w:r>
      <w:r w:rsidR="001F7012" w:rsidRPr="00383536">
        <w:rPr>
          <w:rFonts w:ascii="Verdana" w:hAnsi="Verdana" w:cs="Times New Roman"/>
          <w:sz w:val="24"/>
          <w:szCs w:val="24"/>
        </w:rPr>
        <w:t>. Neformaliojo švietimo veikla gali būti vykdoma aplinkose, kurios padeda įgyvendinti</w:t>
      </w:r>
      <w:r w:rsidR="00F636BB" w:rsidRPr="00383536">
        <w:rPr>
          <w:rFonts w:ascii="Verdana" w:hAnsi="Verdana" w:cs="Times New Roman"/>
          <w:sz w:val="24"/>
          <w:szCs w:val="24"/>
        </w:rPr>
        <w:t xml:space="preserve"> </w:t>
      </w:r>
      <w:r w:rsidR="001F7012" w:rsidRPr="00383536">
        <w:rPr>
          <w:rFonts w:ascii="Verdana" w:hAnsi="Verdana" w:cs="Times New Roman"/>
          <w:sz w:val="24"/>
          <w:szCs w:val="24"/>
        </w:rPr>
        <w:t>neformaliojo švietimo programos tikslus (išvykose, ekskursijose, akcijose ir kt.).</w:t>
      </w:r>
    </w:p>
    <w:p w14:paraId="4F60CDDC" w14:textId="5F17ADC1" w:rsidR="0078452A" w:rsidRPr="00AE63D6" w:rsidRDefault="002729A7" w:rsidP="00B771CD">
      <w:pPr>
        <w:pStyle w:val="Betarp"/>
        <w:ind w:firstLine="709"/>
        <w:jc w:val="both"/>
        <w:rPr>
          <w:rFonts w:ascii="Verdana" w:hAnsi="Verdana" w:cs="Times New Roman"/>
          <w:sz w:val="24"/>
          <w:szCs w:val="24"/>
        </w:rPr>
      </w:pPr>
      <w:r>
        <w:rPr>
          <w:rFonts w:ascii="Verdana" w:hAnsi="Verdana" w:cs="Times New Roman"/>
          <w:sz w:val="24"/>
          <w:szCs w:val="24"/>
        </w:rPr>
        <w:t>66</w:t>
      </w:r>
      <w:r w:rsidR="001F7012" w:rsidRPr="00AE63D6">
        <w:rPr>
          <w:rFonts w:ascii="Verdana" w:hAnsi="Verdana" w:cs="Times New Roman"/>
          <w:sz w:val="24"/>
          <w:szCs w:val="24"/>
        </w:rPr>
        <w:t xml:space="preserve">. Progimnazijoje siūlomos </w:t>
      </w:r>
      <w:r w:rsidR="00AE63D6" w:rsidRPr="00AE63D6">
        <w:rPr>
          <w:rFonts w:ascii="Verdana" w:hAnsi="Verdana" w:cs="Times New Roman"/>
          <w:sz w:val="24"/>
          <w:szCs w:val="24"/>
        </w:rPr>
        <w:t xml:space="preserve">7 krypčių </w:t>
      </w:r>
      <w:r w:rsidR="001F7012" w:rsidRPr="00AE63D6">
        <w:rPr>
          <w:rFonts w:ascii="Verdana" w:hAnsi="Verdana" w:cs="Times New Roman"/>
          <w:sz w:val="24"/>
          <w:szCs w:val="24"/>
        </w:rPr>
        <w:t xml:space="preserve">neformaliojo švietimo </w:t>
      </w:r>
      <w:r w:rsidR="00AE63D6" w:rsidRPr="00AE63D6">
        <w:rPr>
          <w:rFonts w:ascii="Verdana" w:hAnsi="Verdana" w:cs="Times New Roman"/>
          <w:sz w:val="24"/>
          <w:szCs w:val="24"/>
        </w:rPr>
        <w:t>veiklos</w:t>
      </w:r>
      <w:r w:rsidR="001F7012" w:rsidRPr="00AE63D6">
        <w:rPr>
          <w:rFonts w:ascii="Verdana" w:hAnsi="Verdana" w:cs="Times New Roman"/>
          <w:sz w:val="24"/>
          <w:szCs w:val="24"/>
        </w:rPr>
        <w:t>:</w:t>
      </w:r>
    </w:p>
    <w:tbl>
      <w:tblPr>
        <w:tblStyle w:val="Lentelstinklelis3"/>
        <w:tblW w:w="9923" w:type="dxa"/>
        <w:tblInd w:w="108" w:type="dxa"/>
        <w:tblLayout w:type="fixed"/>
        <w:tblLook w:val="04A0" w:firstRow="1" w:lastRow="0" w:firstColumn="1" w:lastColumn="0" w:noHBand="0" w:noVBand="1"/>
      </w:tblPr>
      <w:tblGrid>
        <w:gridCol w:w="851"/>
        <w:gridCol w:w="7229"/>
        <w:gridCol w:w="1843"/>
      </w:tblGrid>
      <w:tr w:rsidR="00184A88" w:rsidRPr="00AE63D6" w14:paraId="67522F98" w14:textId="77777777" w:rsidTr="009D2FBF">
        <w:trPr>
          <w:trHeight w:val="276"/>
        </w:trPr>
        <w:tc>
          <w:tcPr>
            <w:tcW w:w="851" w:type="dxa"/>
          </w:tcPr>
          <w:p w14:paraId="4864A118" w14:textId="342704C4" w:rsidR="00184A88" w:rsidRPr="00AE63D6" w:rsidRDefault="00184A88" w:rsidP="005B7D3F">
            <w:pPr>
              <w:rPr>
                <w:rFonts w:ascii="Verdana" w:hAnsi="Verdana"/>
                <w:sz w:val="24"/>
                <w:szCs w:val="24"/>
                <w:lang w:val="lt-LT"/>
              </w:rPr>
            </w:pPr>
            <w:r w:rsidRPr="00AE63D6">
              <w:rPr>
                <w:rFonts w:ascii="Verdana" w:hAnsi="Verdana"/>
                <w:sz w:val="24"/>
                <w:szCs w:val="24"/>
                <w:lang w:val="lt-LT"/>
              </w:rPr>
              <w:t>Eil.</w:t>
            </w:r>
            <w:r w:rsidR="00F636BB" w:rsidRPr="00AE63D6">
              <w:rPr>
                <w:rFonts w:ascii="Verdana" w:hAnsi="Verdana"/>
                <w:sz w:val="24"/>
                <w:szCs w:val="24"/>
                <w:lang w:val="lt-LT"/>
              </w:rPr>
              <w:t xml:space="preserve"> </w:t>
            </w:r>
            <w:r w:rsidRPr="00AE63D6">
              <w:rPr>
                <w:rFonts w:ascii="Verdana" w:hAnsi="Verdana"/>
                <w:sz w:val="24"/>
                <w:szCs w:val="24"/>
                <w:lang w:val="lt-LT"/>
              </w:rPr>
              <w:t>Nr.</w:t>
            </w:r>
          </w:p>
        </w:tc>
        <w:tc>
          <w:tcPr>
            <w:tcW w:w="7229" w:type="dxa"/>
          </w:tcPr>
          <w:p w14:paraId="5784E2AB" w14:textId="7466F81A" w:rsidR="00184A88" w:rsidRPr="00AE63D6" w:rsidRDefault="00184A88" w:rsidP="005B7D3F">
            <w:pPr>
              <w:rPr>
                <w:rFonts w:ascii="Verdana" w:hAnsi="Verdana"/>
                <w:sz w:val="24"/>
                <w:szCs w:val="24"/>
                <w:lang w:val="lt-LT"/>
              </w:rPr>
            </w:pPr>
            <w:r w:rsidRPr="00AE63D6">
              <w:rPr>
                <w:rFonts w:ascii="Verdana" w:hAnsi="Verdana"/>
                <w:sz w:val="24"/>
                <w:szCs w:val="24"/>
                <w:lang w:val="lt-LT"/>
              </w:rPr>
              <w:t>Programos pavadinimas</w:t>
            </w:r>
          </w:p>
        </w:tc>
        <w:tc>
          <w:tcPr>
            <w:tcW w:w="1843" w:type="dxa"/>
          </w:tcPr>
          <w:p w14:paraId="1FF8A8DE" w14:textId="75BDB6CE" w:rsidR="00184A88" w:rsidRPr="00AE63D6" w:rsidRDefault="00184A88" w:rsidP="005B7D3F">
            <w:pPr>
              <w:rPr>
                <w:rFonts w:ascii="Verdana" w:hAnsi="Verdana"/>
                <w:sz w:val="24"/>
                <w:szCs w:val="24"/>
                <w:lang w:val="lt-LT"/>
              </w:rPr>
            </w:pPr>
            <w:r w:rsidRPr="00AE63D6">
              <w:rPr>
                <w:rFonts w:ascii="Verdana" w:hAnsi="Verdana"/>
                <w:sz w:val="24"/>
                <w:szCs w:val="24"/>
                <w:lang w:val="lt-LT"/>
              </w:rPr>
              <w:t>Klasių grupės</w:t>
            </w:r>
          </w:p>
        </w:tc>
      </w:tr>
      <w:tr w:rsidR="00493748" w:rsidRPr="00AE63D6" w14:paraId="10835D2F" w14:textId="77777777" w:rsidTr="009D2FBF">
        <w:trPr>
          <w:trHeight w:val="276"/>
        </w:trPr>
        <w:tc>
          <w:tcPr>
            <w:tcW w:w="851" w:type="dxa"/>
          </w:tcPr>
          <w:p w14:paraId="29372972" w14:textId="43974CCD" w:rsidR="00493748" w:rsidRPr="00AE63D6" w:rsidRDefault="0078452A" w:rsidP="005B7D3F">
            <w:pPr>
              <w:rPr>
                <w:rFonts w:ascii="Verdana" w:hAnsi="Verdana"/>
                <w:sz w:val="24"/>
                <w:szCs w:val="24"/>
              </w:rPr>
            </w:pPr>
            <w:r w:rsidRPr="00AE63D6">
              <w:rPr>
                <w:rFonts w:ascii="Verdana" w:hAnsi="Verdana"/>
                <w:sz w:val="24"/>
                <w:szCs w:val="24"/>
              </w:rPr>
              <w:t>I.</w:t>
            </w:r>
          </w:p>
        </w:tc>
        <w:tc>
          <w:tcPr>
            <w:tcW w:w="7229" w:type="dxa"/>
          </w:tcPr>
          <w:p w14:paraId="443DC39E" w14:textId="4194BEAA" w:rsidR="00493748" w:rsidRPr="00AE63D6" w:rsidRDefault="00F020E6" w:rsidP="005B7D3F">
            <w:pPr>
              <w:rPr>
                <w:rFonts w:ascii="Verdana" w:hAnsi="Verdana"/>
                <w:sz w:val="24"/>
                <w:szCs w:val="24"/>
              </w:rPr>
            </w:pPr>
            <w:r w:rsidRPr="00AE63D6">
              <w:rPr>
                <w:rFonts w:ascii="Verdana" w:hAnsi="Verdana"/>
                <w:kern w:val="2"/>
                <w:sz w:val="24"/>
                <w:szCs w:val="24"/>
                <w:lang w:val="lt-LT"/>
              </w:rPr>
              <w:t>S</w:t>
            </w:r>
            <w:r w:rsidR="00493748" w:rsidRPr="00AE63D6">
              <w:rPr>
                <w:rFonts w:ascii="Verdana" w:hAnsi="Verdana"/>
                <w:kern w:val="2"/>
                <w:sz w:val="24"/>
                <w:szCs w:val="24"/>
                <w:lang w:val="lt-LT"/>
              </w:rPr>
              <w:t>veikatinimo kryptis</w:t>
            </w:r>
          </w:p>
        </w:tc>
        <w:tc>
          <w:tcPr>
            <w:tcW w:w="1843" w:type="dxa"/>
          </w:tcPr>
          <w:p w14:paraId="10867000" w14:textId="77777777" w:rsidR="00493748" w:rsidRPr="00AE63D6" w:rsidRDefault="00493748" w:rsidP="005B7D3F">
            <w:pPr>
              <w:rPr>
                <w:rFonts w:ascii="Verdana" w:hAnsi="Verdana"/>
                <w:sz w:val="24"/>
                <w:szCs w:val="24"/>
              </w:rPr>
            </w:pPr>
          </w:p>
        </w:tc>
      </w:tr>
      <w:tr w:rsidR="00493748" w:rsidRPr="00AE63D6" w14:paraId="0F8E1E7C" w14:textId="77777777" w:rsidTr="009D2FBF">
        <w:trPr>
          <w:trHeight w:val="276"/>
        </w:trPr>
        <w:tc>
          <w:tcPr>
            <w:tcW w:w="851" w:type="dxa"/>
          </w:tcPr>
          <w:p w14:paraId="3738BF5A" w14:textId="2DFA1C06" w:rsidR="00493748" w:rsidRPr="00AE63D6" w:rsidRDefault="0078452A" w:rsidP="0078452A">
            <w:pPr>
              <w:jc w:val="center"/>
              <w:rPr>
                <w:rFonts w:ascii="Verdana" w:hAnsi="Verdana"/>
                <w:sz w:val="24"/>
                <w:szCs w:val="24"/>
              </w:rPr>
            </w:pPr>
            <w:r w:rsidRPr="00AE63D6">
              <w:rPr>
                <w:rFonts w:ascii="Verdana" w:hAnsi="Verdana"/>
                <w:sz w:val="24"/>
                <w:szCs w:val="24"/>
              </w:rPr>
              <w:t>1.</w:t>
            </w:r>
          </w:p>
        </w:tc>
        <w:tc>
          <w:tcPr>
            <w:tcW w:w="7229" w:type="dxa"/>
          </w:tcPr>
          <w:p w14:paraId="1711AD2D" w14:textId="77474F86" w:rsidR="00493748" w:rsidRPr="00AE63D6" w:rsidRDefault="00F020E6" w:rsidP="005B7D3F">
            <w:pPr>
              <w:rPr>
                <w:rFonts w:ascii="Verdana" w:hAnsi="Verdana"/>
                <w:kern w:val="2"/>
                <w:sz w:val="24"/>
                <w:szCs w:val="24"/>
              </w:rPr>
            </w:pPr>
            <w:r w:rsidRPr="00AE63D6">
              <w:rPr>
                <w:rFonts w:ascii="Verdana" w:hAnsi="Verdana"/>
                <w:kern w:val="2"/>
                <w:sz w:val="24"/>
                <w:szCs w:val="24"/>
                <w:lang w:val="lt-LT"/>
              </w:rPr>
              <w:t>„Sveikuoliukų“ būrelis</w:t>
            </w:r>
          </w:p>
        </w:tc>
        <w:tc>
          <w:tcPr>
            <w:tcW w:w="1843" w:type="dxa"/>
          </w:tcPr>
          <w:p w14:paraId="1C2D43C8" w14:textId="556B1949" w:rsidR="00493748" w:rsidRPr="00AE63D6" w:rsidRDefault="00F020E6" w:rsidP="005B7D3F">
            <w:pPr>
              <w:rPr>
                <w:rFonts w:ascii="Verdana" w:hAnsi="Verdana"/>
                <w:sz w:val="24"/>
                <w:szCs w:val="24"/>
              </w:rPr>
            </w:pPr>
            <w:r w:rsidRPr="00AE63D6">
              <w:rPr>
                <w:rFonts w:ascii="Verdana" w:hAnsi="Verdana"/>
                <w:sz w:val="24"/>
                <w:szCs w:val="24"/>
              </w:rPr>
              <w:t xml:space="preserve">1-2 </w:t>
            </w:r>
          </w:p>
        </w:tc>
      </w:tr>
      <w:tr w:rsidR="00F020E6" w:rsidRPr="00AE63D6" w14:paraId="0488AC7B" w14:textId="77777777" w:rsidTr="009D2FBF">
        <w:trPr>
          <w:trHeight w:val="276"/>
        </w:trPr>
        <w:tc>
          <w:tcPr>
            <w:tcW w:w="851" w:type="dxa"/>
          </w:tcPr>
          <w:p w14:paraId="5D3F6384" w14:textId="7DFF6046" w:rsidR="00F020E6" w:rsidRPr="00AE63D6" w:rsidRDefault="0078452A" w:rsidP="0078452A">
            <w:pPr>
              <w:jc w:val="center"/>
              <w:rPr>
                <w:rFonts w:ascii="Verdana" w:hAnsi="Verdana"/>
                <w:sz w:val="24"/>
                <w:szCs w:val="24"/>
              </w:rPr>
            </w:pPr>
            <w:r w:rsidRPr="00AE63D6">
              <w:rPr>
                <w:rFonts w:ascii="Verdana" w:hAnsi="Verdana"/>
                <w:sz w:val="24"/>
                <w:szCs w:val="24"/>
              </w:rPr>
              <w:t>2.</w:t>
            </w:r>
          </w:p>
        </w:tc>
        <w:tc>
          <w:tcPr>
            <w:tcW w:w="7229" w:type="dxa"/>
          </w:tcPr>
          <w:p w14:paraId="63D9B4BD" w14:textId="3332A04C" w:rsidR="00F020E6" w:rsidRPr="00AE63D6" w:rsidRDefault="0078452A" w:rsidP="005B7D3F">
            <w:pPr>
              <w:rPr>
                <w:rFonts w:ascii="Verdana" w:hAnsi="Verdana"/>
                <w:kern w:val="2"/>
                <w:sz w:val="24"/>
                <w:szCs w:val="24"/>
              </w:rPr>
            </w:pPr>
            <w:r w:rsidRPr="00AE63D6">
              <w:rPr>
                <w:rFonts w:ascii="Verdana" w:hAnsi="Verdana"/>
                <w:kern w:val="2"/>
                <w:sz w:val="24"/>
                <w:szCs w:val="24"/>
                <w:lang w:val="lt-LT"/>
              </w:rPr>
              <w:t>B</w:t>
            </w:r>
            <w:r w:rsidR="00F020E6" w:rsidRPr="00AE63D6">
              <w:rPr>
                <w:rFonts w:ascii="Verdana" w:hAnsi="Verdana"/>
                <w:kern w:val="2"/>
                <w:sz w:val="24"/>
                <w:szCs w:val="24"/>
                <w:lang w:val="lt-LT"/>
              </w:rPr>
              <w:t>endro fizinio pasirengimo būrelis „Judėk ir pažink“</w:t>
            </w:r>
          </w:p>
        </w:tc>
        <w:tc>
          <w:tcPr>
            <w:tcW w:w="1843" w:type="dxa"/>
          </w:tcPr>
          <w:p w14:paraId="31F7A52E" w14:textId="32EADDAF" w:rsidR="00F020E6" w:rsidRPr="00AE63D6" w:rsidRDefault="00F020E6" w:rsidP="005B7D3F">
            <w:pPr>
              <w:rPr>
                <w:rFonts w:ascii="Verdana" w:hAnsi="Verdana"/>
                <w:sz w:val="24"/>
                <w:szCs w:val="24"/>
              </w:rPr>
            </w:pPr>
            <w:r w:rsidRPr="00AE63D6">
              <w:rPr>
                <w:rFonts w:ascii="Verdana" w:hAnsi="Verdana"/>
                <w:sz w:val="24"/>
                <w:szCs w:val="24"/>
              </w:rPr>
              <w:t>5-8</w:t>
            </w:r>
          </w:p>
        </w:tc>
      </w:tr>
      <w:tr w:rsidR="00F020E6" w:rsidRPr="00AE63D6" w14:paraId="6C1FCA46" w14:textId="77777777" w:rsidTr="009D2FBF">
        <w:trPr>
          <w:trHeight w:val="276"/>
        </w:trPr>
        <w:tc>
          <w:tcPr>
            <w:tcW w:w="851" w:type="dxa"/>
          </w:tcPr>
          <w:p w14:paraId="2DA3FA18" w14:textId="077E1784" w:rsidR="00F020E6" w:rsidRPr="00AE63D6" w:rsidRDefault="0078452A" w:rsidP="0078452A">
            <w:pPr>
              <w:jc w:val="center"/>
              <w:rPr>
                <w:rFonts w:ascii="Verdana" w:hAnsi="Verdana"/>
                <w:sz w:val="24"/>
                <w:szCs w:val="24"/>
              </w:rPr>
            </w:pPr>
            <w:r w:rsidRPr="00AE63D6">
              <w:rPr>
                <w:rFonts w:ascii="Verdana" w:hAnsi="Verdana"/>
                <w:sz w:val="24"/>
                <w:szCs w:val="24"/>
              </w:rPr>
              <w:t>3.</w:t>
            </w:r>
          </w:p>
        </w:tc>
        <w:tc>
          <w:tcPr>
            <w:tcW w:w="7229" w:type="dxa"/>
          </w:tcPr>
          <w:p w14:paraId="06BE405E" w14:textId="38D20C81" w:rsidR="00F020E6" w:rsidRPr="00AE63D6" w:rsidRDefault="00F020E6" w:rsidP="005B7D3F">
            <w:pPr>
              <w:rPr>
                <w:rFonts w:ascii="Verdana" w:hAnsi="Verdana"/>
                <w:kern w:val="2"/>
                <w:sz w:val="24"/>
                <w:szCs w:val="24"/>
              </w:rPr>
            </w:pPr>
            <w:r w:rsidRPr="00AE63D6">
              <w:rPr>
                <w:rFonts w:ascii="Verdana" w:hAnsi="Verdana"/>
                <w:kern w:val="2"/>
                <w:sz w:val="24"/>
                <w:szCs w:val="24"/>
                <w:lang w:val="lt-LT"/>
              </w:rPr>
              <w:t>„Vikruolių“ būrelis</w:t>
            </w:r>
          </w:p>
        </w:tc>
        <w:tc>
          <w:tcPr>
            <w:tcW w:w="1843" w:type="dxa"/>
          </w:tcPr>
          <w:p w14:paraId="4BB7FADD" w14:textId="09F18B99" w:rsidR="00F020E6" w:rsidRPr="00AE63D6" w:rsidRDefault="00F020E6" w:rsidP="005B7D3F">
            <w:pPr>
              <w:rPr>
                <w:rFonts w:ascii="Verdana" w:hAnsi="Verdana"/>
                <w:sz w:val="24"/>
                <w:szCs w:val="24"/>
              </w:rPr>
            </w:pPr>
            <w:r w:rsidRPr="00AE63D6">
              <w:rPr>
                <w:rFonts w:ascii="Verdana" w:hAnsi="Verdana"/>
                <w:sz w:val="24"/>
                <w:szCs w:val="24"/>
              </w:rPr>
              <w:t>3-4</w:t>
            </w:r>
          </w:p>
        </w:tc>
      </w:tr>
      <w:tr w:rsidR="00F020E6" w:rsidRPr="00AE63D6" w14:paraId="1FE154A8" w14:textId="77777777" w:rsidTr="009D2FBF">
        <w:trPr>
          <w:trHeight w:val="276"/>
        </w:trPr>
        <w:tc>
          <w:tcPr>
            <w:tcW w:w="851" w:type="dxa"/>
          </w:tcPr>
          <w:p w14:paraId="0B310318" w14:textId="5F87DCF0" w:rsidR="00F020E6" w:rsidRPr="00AE63D6" w:rsidRDefault="0078452A" w:rsidP="005B7D3F">
            <w:pPr>
              <w:rPr>
                <w:rFonts w:ascii="Verdana" w:hAnsi="Verdana"/>
                <w:sz w:val="24"/>
                <w:szCs w:val="24"/>
              </w:rPr>
            </w:pPr>
            <w:r w:rsidRPr="00AE63D6">
              <w:rPr>
                <w:rFonts w:ascii="Verdana" w:hAnsi="Verdana"/>
                <w:sz w:val="24"/>
                <w:szCs w:val="24"/>
              </w:rPr>
              <w:t>II.</w:t>
            </w:r>
          </w:p>
        </w:tc>
        <w:tc>
          <w:tcPr>
            <w:tcW w:w="7229" w:type="dxa"/>
          </w:tcPr>
          <w:p w14:paraId="72505B66" w14:textId="42A36FC5" w:rsidR="00F020E6" w:rsidRPr="00AE63D6" w:rsidRDefault="00F020E6" w:rsidP="005B7D3F">
            <w:pPr>
              <w:rPr>
                <w:rFonts w:ascii="Verdana" w:hAnsi="Verdana"/>
                <w:kern w:val="2"/>
                <w:sz w:val="24"/>
                <w:szCs w:val="24"/>
                <w:lang w:val="lt-LT"/>
              </w:rPr>
            </w:pPr>
            <w:r w:rsidRPr="00AE63D6">
              <w:rPr>
                <w:rFonts w:ascii="Verdana" w:hAnsi="Verdana"/>
                <w:kern w:val="2"/>
                <w:sz w:val="24"/>
                <w:szCs w:val="24"/>
                <w:lang w:val="lt-LT"/>
              </w:rPr>
              <w:t xml:space="preserve">Meninė kryptis </w:t>
            </w:r>
          </w:p>
        </w:tc>
        <w:tc>
          <w:tcPr>
            <w:tcW w:w="1843" w:type="dxa"/>
          </w:tcPr>
          <w:p w14:paraId="0FCF544A" w14:textId="77777777" w:rsidR="00F020E6" w:rsidRPr="00AE63D6" w:rsidRDefault="00F020E6" w:rsidP="005B7D3F">
            <w:pPr>
              <w:rPr>
                <w:rFonts w:ascii="Verdana" w:hAnsi="Verdana"/>
                <w:sz w:val="24"/>
                <w:szCs w:val="24"/>
                <w:lang w:val="lt-LT"/>
              </w:rPr>
            </w:pPr>
          </w:p>
        </w:tc>
      </w:tr>
      <w:tr w:rsidR="00184A88" w:rsidRPr="00AE63D6" w14:paraId="55A8CE50" w14:textId="77777777" w:rsidTr="009D2FBF">
        <w:trPr>
          <w:trHeight w:val="276"/>
        </w:trPr>
        <w:tc>
          <w:tcPr>
            <w:tcW w:w="851" w:type="dxa"/>
          </w:tcPr>
          <w:p w14:paraId="56F8BCAC" w14:textId="13330877" w:rsidR="00184A88" w:rsidRPr="00AE63D6" w:rsidRDefault="0078452A" w:rsidP="0078452A">
            <w:pPr>
              <w:jc w:val="center"/>
              <w:rPr>
                <w:rFonts w:ascii="Verdana" w:hAnsi="Verdana"/>
                <w:sz w:val="24"/>
                <w:szCs w:val="24"/>
                <w:lang w:val="lt-LT"/>
              </w:rPr>
            </w:pPr>
            <w:r w:rsidRPr="00AE63D6">
              <w:rPr>
                <w:rFonts w:ascii="Verdana" w:hAnsi="Verdana"/>
                <w:sz w:val="24"/>
                <w:szCs w:val="24"/>
                <w:lang w:val="lt-LT"/>
              </w:rPr>
              <w:t>4.</w:t>
            </w:r>
          </w:p>
        </w:tc>
        <w:tc>
          <w:tcPr>
            <w:tcW w:w="7229" w:type="dxa"/>
          </w:tcPr>
          <w:p w14:paraId="1F6B0640" w14:textId="28145B4B" w:rsidR="00184A88" w:rsidRPr="00AE63D6" w:rsidRDefault="00184A88" w:rsidP="005B7D3F">
            <w:pPr>
              <w:rPr>
                <w:rFonts w:ascii="Verdana" w:hAnsi="Verdana"/>
                <w:sz w:val="24"/>
                <w:szCs w:val="24"/>
                <w:lang w:val="lt-LT"/>
              </w:rPr>
            </w:pPr>
            <w:r w:rsidRPr="00AE63D6">
              <w:rPr>
                <w:rFonts w:ascii="Verdana" w:hAnsi="Verdana"/>
                <w:sz w:val="24"/>
                <w:szCs w:val="24"/>
                <w:lang w:val="lt-LT"/>
              </w:rPr>
              <w:t>Jaunučių choras</w:t>
            </w:r>
            <w:r w:rsidR="00F020E6" w:rsidRPr="00AE63D6">
              <w:rPr>
                <w:rFonts w:ascii="Verdana" w:hAnsi="Verdana"/>
                <w:sz w:val="24"/>
                <w:szCs w:val="24"/>
                <w:lang w:val="lt-LT"/>
              </w:rPr>
              <w:t xml:space="preserve"> „Šaltinis“</w:t>
            </w:r>
          </w:p>
        </w:tc>
        <w:tc>
          <w:tcPr>
            <w:tcW w:w="1843" w:type="dxa"/>
          </w:tcPr>
          <w:p w14:paraId="67DB9113" w14:textId="7E8C2525" w:rsidR="00184A88" w:rsidRPr="00AE63D6" w:rsidRDefault="00184A88" w:rsidP="005B7D3F">
            <w:pPr>
              <w:rPr>
                <w:rFonts w:ascii="Verdana" w:hAnsi="Verdana"/>
                <w:sz w:val="24"/>
                <w:szCs w:val="24"/>
                <w:lang w:val="lt-LT"/>
              </w:rPr>
            </w:pPr>
            <w:r w:rsidRPr="00AE63D6">
              <w:rPr>
                <w:rFonts w:ascii="Verdana" w:hAnsi="Verdana"/>
                <w:sz w:val="24"/>
                <w:szCs w:val="24"/>
                <w:lang w:val="lt-LT"/>
              </w:rPr>
              <w:t>1-4</w:t>
            </w:r>
          </w:p>
        </w:tc>
      </w:tr>
      <w:tr w:rsidR="00F020E6" w:rsidRPr="00AE63D6" w14:paraId="6799CBE3" w14:textId="77777777" w:rsidTr="009D2FBF">
        <w:trPr>
          <w:trHeight w:val="276"/>
        </w:trPr>
        <w:tc>
          <w:tcPr>
            <w:tcW w:w="851" w:type="dxa"/>
          </w:tcPr>
          <w:p w14:paraId="5CAB6892" w14:textId="3540633D" w:rsidR="00F020E6" w:rsidRPr="00AE63D6" w:rsidRDefault="0078452A" w:rsidP="0078452A">
            <w:pPr>
              <w:jc w:val="center"/>
              <w:rPr>
                <w:rFonts w:ascii="Verdana" w:hAnsi="Verdana"/>
                <w:sz w:val="24"/>
                <w:szCs w:val="24"/>
              </w:rPr>
            </w:pPr>
            <w:r w:rsidRPr="00AE63D6">
              <w:rPr>
                <w:rFonts w:ascii="Verdana" w:hAnsi="Verdana"/>
                <w:sz w:val="24"/>
                <w:szCs w:val="24"/>
              </w:rPr>
              <w:t>5.</w:t>
            </w:r>
          </w:p>
        </w:tc>
        <w:tc>
          <w:tcPr>
            <w:tcW w:w="7229" w:type="dxa"/>
          </w:tcPr>
          <w:p w14:paraId="36D79683" w14:textId="71AE5EB2" w:rsidR="00F020E6" w:rsidRPr="00AE63D6" w:rsidRDefault="009277B2" w:rsidP="005B7D3F">
            <w:pPr>
              <w:rPr>
                <w:rFonts w:ascii="Verdana" w:hAnsi="Verdana"/>
                <w:sz w:val="24"/>
                <w:szCs w:val="24"/>
                <w:lang w:val="nl-NL"/>
              </w:rPr>
            </w:pPr>
            <w:r>
              <w:rPr>
                <w:rFonts w:ascii="Verdana" w:hAnsi="Verdana"/>
                <w:kern w:val="2"/>
                <w:sz w:val="24"/>
                <w:szCs w:val="24"/>
                <w:lang w:val="lt-LT"/>
              </w:rPr>
              <w:t>M</w:t>
            </w:r>
            <w:r w:rsidR="00F020E6" w:rsidRPr="00AE63D6">
              <w:rPr>
                <w:rFonts w:ascii="Verdana" w:hAnsi="Verdana"/>
                <w:kern w:val="2"/>
                <w:sz w:val="24"/>
                <w:szCs w:val="24"/>
                <w:lang w:val="lt-LT"/>
              </w:rPr>
              <w:t>uzikinio lavinimo būrelis „Muzika ir aš“</w:t>
            </w:r>
          </w:p>
        </w:tc>
        <w:tc>
          <w:tcPr>
            <w:tcW w:w="1843" w:type="dxa"/>
          </w:tcPr>
          <w:p w14:paraId="07B5E188" w14:textId="635748AF" w:rsidR="00F020E6" w:rsidRPr="00AE63D6" w:rsidRDefault="00F020E6" w:rsidP="005B7D3F">
            <w:pPr>
              <w:rPr>
                <w:rFonts w:ascii="Verdana" w:hAnsi="Verdana"/>
                <w:sz w:val="24"/>
                <w:szCs w:val="24"/>
                <w:lang w:val="nl-NL"/>
              </w:rPr>
            </w:pPr>
            <w:r w:rsidRPr="00AE63D6">
              <w:rPr>
                <w:rFonts w:ascii="Verdana" w:hAnsi="Verdana"/>
                <w:sz w:val="24"/>
                <w:szCs w:val="24"/>
                <w:lang w:val="nl-NL"/>
              </w:rPr>
              <w:t>5-8</w:t>
            </w:r>
          </w:p>
        </w:tc>
      </w:tr>
      <w:tr w:rsidR="00F020E6" w:rsidRPr="00AE63D6" w14:paraId="1BB39496" w14:textId="77777777" w:rsidTr="009D2FBF">
        <w:trPr>
          <w:trHeight w:val="276"/>
        </w:trPr>
        <w:tc>
          <w:tcPr>
            <w:tcW w:w="851" w:type="dxa"/>
          </w:tcPr>
          <w:p w14:paraId="491AF5E9" w14:textId="6877744B" w:rsidR="00F020E6" w:rsidRPr="00AE63D6" w:rsidRDefault="0078452A" w:rsidP="0078452A">
            <w:pPr>
              <w:jc w:val="center"/>
              <w:rPr>
                <w:rFonts w:ascii="Verdana" w:hAnsi="Verdana"/>
                <w:sz w:val="24"/>
                <w:szCs w:val="24"/>
              </w:rPr>
            </w:pPr>
            <w:r w:rsidRPr="00AE63D6">
              <w:rPr>
                <w:rFonts w:ascii="Verdana" w:hAnsi="Verdana"/>
                <w:sz w:val="24"/>
                <w:szCs w:val="24"/>
              </w:rPr>
              <w:t>6.</w:t>
            </w:r>
          </w:p>
        </w:tc>
        <w:tc>
          <w:tcPr>
            <w:tcW w:w="7229" w:type="dxa"/>
          </w:tcPr>
          <w:p w14:paraId="2A58CF87" w14:textId="2D724831" w:rsidR="00F020E6" w:rsidRPr="00AE63D6" w:rsidRDefault="00F020E6" w:rsidP="005B7D3F">
            <w:pPr>
              <w:rPr>
                <w:rFonts w:ascii="Verdana" w:hAnsi="Verdana"/>
                <w:kern w:val="2"/>
                <w:sz w:val="24"/>
                <w:szCs w:val="24"/>
              </w:rPr>
            </w:pPr>
            <w:r w:rsidRPr="00AE63D6">
              <w:rPr>
                <w:rFonts w:ascii="Verdana" w:hAnsi="Verdana"/>
                <w:kern w:val="2"/>
                <w:sz w:val="24"/>
                <w:szCs w:val="24"/>
              </w:rPr>
              <w:t xml:space="preserve">Būrelis </w:t>
            </w:r>
            <w:r w:rsidRPr="00AE63D6">
              <w:rPr>
                <w:rFonts w:ascii="Verdana" w:hAnsi="Verdana"/>
                <w:kern w:val="2"/>
                <w:sz w:val="24"/>
                <w:szCs w:val="24"/>
                <w:lang w:val="lt-LT"/>
              </w:rPr>
              <w:t>„Žaidžiame teatrą"</w:t>
            </w:r>
          </w:p>
        </w:tc>
        <w:tc>
          <w:tcPr>
            <w:tcW w:w="1843" w:type="dxa"/>
          </w:tcPr>
          <w:p w14:paraId="2C1E2664" w14:textId="38124805" w:rsidR="00F020E6" w:rsidRPr="00AE63D6" w:rsidRDefault="00F020E6" w:rsidP="005B7D3F">
            <w:pPr>
              <w:rPr>
                <w:rFonts w:ascii="Verdana" w:hAnsi="Verdana"/>
                <w:sz w:val="24"/>
                <w:szCs w:val="24"/>
                <w:lang w:val="nl-NL"/>
              </w:rPr>
            </w:pPr>
            <w:r w:rsidRPr="00AE63D6">
              <w:rPr>
                <w:rFonts w:ascii="Verdana" w:hAnsi="Verdana"/>
                <w:sz w:val="24"/>
                <w:szCs w:val="24"/>
                <w:lang w:val="nl-NL"/>
              </w:rPr>
              <w:t>1-4</w:t>
            </w:r>
          </w:p>
        </w:tc>
      </w:tr>
      <w:tr w:rsidR="00F020E6" w:rsidRPr="00AE63D6" w14:paraId="40815C36" w14:textId="77777777" w:rsidTr="009D2FBF">
        <w:trPr>
          <w:trHeight w:val="276"/>
        </w:trPr>
        <w:tc>
          <w:tcPr>
            <w:tcW w:w="851" w:type="dxa"/>
          </w:tcPr>
          <w:p w14:paraId="1E281E37" w14:textId="4DDBCBE2" w:rsidR="00F020E6" w:rsidRPr="00AE63D6" w:rsidRDefault="0078452A" w:rsidP="0078452A">
            <w:pPr>
              <w:jc w:val="center"/>
              <w:rPr>
                <w:rFonts w:ascii="Verdana" w:hAnsi="Verdana"/>
                <w:sz w:val="24"/>
                <w:szCs w:val="24"/>
              </w:rPr>
            </w:pPr>
            <w:r w:rsidRPr="00AE63D6">
              <w:rPr>
                <w:rFonts w:ascii="Verdana" w:hAnsi="Verdana"/>
                <w:sz w:val="24"/>
                <w:szCs w:val="24"/>
              </w:rPr>
              <w:t>7.</w:t>
            </w:r>
          </w:p>
        </w:tc>
        <w:tc>
          <w:tcPr>
            <w:tcW w:w="7229" w:type="dxa"/>
          </w:tcPr>
          <w:p w14:paraId="041BDD4E" w14:textId="2A5FF903" w:rsidR="00F020E6" w:rsidRPr="00AE63D6" w:rsidRDefault="0078452A" w:rsidP="005B7D3F">
            <w:pPr>
              <w:rPr>
                <w:rFonts w:ascii="Verdana" w:hAnsi="Verdana"/>
                <w:kern w:val="2"/>
                <w:sz w:val="24"/>
                <w:szCs w:val="24"/>
              </w:rPr>
            </w:pPr>
            <w:r w:rsidRPr="00AE63D6">
              <w:rPr>
                <w:rFonts w:ascii="Verdana" w:hAnsi="Verdana"/>
                <w:kern w:val="2"/>
                <w:sz w:val="24"/>
                <w:szCs w:val="24"/>
                <w:lang w:val="lt-LT"/>
              </w:rPr>
              <w:t>Š</w:t>
            </w:r>
            <w:r w:rsidR="00F020E6" w:rsidRPr="00AE63D6">
              <w:rPr>
                <w:rFonts w:ascii="Verdana" w:hAnsi="Verdana"/>
                <w:kern w:val="2"/>
                <w:sz w:val="24"/>
                <w:szCs w:val="24"/>
                <w:lang w:val="lt-LT"/>
              </w:rPr>
              <w:t>okių būrelis „Šaltinėlis“</w:t>
            </w:r>
          </w:p>
        </w:tc>
        <w:tc>
          <w:tcPr>
            <w:tcW w:w="1843" w:type="dxa"/>
          </w:tcPr>
          <w:p w14:paraId="3C05AB17" w14:textId="23E3AB63" w:rsidR="00F020E6" w:rsidRPr="00AE63D6" w:rsidRDefault="00F020E6" w:rsidP="005B7D3F">
            <w:pPr>
              <w:rPr>
                <w:rFonts w:ascii="Verdana" w:hAnsi="Verdana"/>
                <w:sz w:val="24"/>
                <w:szCs w:val="24"/>
                <w:lang w:val="nl-NL"/>
              </w:rPr>
            </w:pPr>
            <w:r w:rsidRPr="00AE63D6">
              <w:rPr>
                <w:rFonts w:ascii="Verdana" w:hAnsi="Verdana"/>
                <w:sz w:val="24"/>
                <w:szCs w:val="24"/>
                <w:lang w:val="nl-NL"/>
              </w:rPr>
              <w:t>1-8</w:t>
            </w:r>
          </w:p>
        </w:tc>
      </w:tr>
      <w:tr w:rsidR="00F020E6" w:rsidRPr="00AE63D6" w14:paraId="4F02AC21" w14:textId="77777777" w:rsidTr="009D2FBF">
        <w:trPr>
          <w:trHeight w:val="276"/>
        </w:trPr>
        <w:tc>
          <w:tcPr>
            <w:tcW w:w="851" w:type="dxa"/>
          </w:tcPr>
          <w:p w14:paraId="2902EA49" w14:textId="5DB260E8" w:rsidR="00F020E6" w:rsidRPr="00AE63D6" w:rsidRDefault="0078452A" w:rsidP="005B7D3F">
            <w:pPr>
              <w:rPr>
                <w:rFonts w:ascii="Verdana" w:hAnsi="Verdana"/>
                <w:sz w:val="24"/>
                <w:szCs w:val="24"/>
              </w:rPr>
            </w:pPr>
            <w:r w:rsidRPr="00AE63D6">
              <w:rPr>
                <w:rFonts w:ascii="Verdana" w:hAnsi="Verdana"/>
                <w:sz w:val="24"/>
                <w:szCs w:val="24"/>
              </w:rPr>
              <w:t>III.</w:t>
            </w:r>
          </w:p>
        </w:tc>
        <w:tc>
          <w:tcPr>
            <w:tcW w:w="7229" w:type="dxa"/>
          </w:tcPr>
          <w:p w14:paraId="6FE2C22A" w14:textId="6F579614" w:rsidR="00F020E6" w:rsidRPr="00AE63D6" w:rsidRDefault="0078452A" w:rsidP="005B7D3F">
            <w:pPr>
              <w:rPr>
                <w:rFonts w:ascii="Verdana" w:hAnsi="Verdana"/>
                <w:kern w:val="2"/>
                <w:sz w:val="24"/>
                <w:szCs w:val="24"/>
              </w:rPr>
            </w:pPr>
            <w:r w:rsidRPr="00AE63D6">
              <w:rPr>
                <w:rFonts w:ascii="Verdana" w:hAnsi="Verdana"/>
                <w:kern w:val="2"/>
                <w:sz w:val="24"/>
                <w:szCs w:val="24"/>
                <w:lang w:val="lt-LT"/>
              </w:rPr>
              <w:t>T</w:t>
            </w:r>
            <w:r w:rsidR="00F020E6" w:rsidRPr="00AE63D6">
              <w:rPr>
                <w:rFonts w:ascii="Verdana" w:hAnsi="Verdana"/>
                <w:kern w:val="2"/>
                <w:sz w:val="24"/>
                <w:szCs w:val="24"/>
                <w:lang w:val="lt-LT"/>
              </w:rPr>
              <w:t xml:space="preserve">echnologinė kryptis </w:t>
            </w:r>
          </w:p>
        </w:tc>
        <w:tc>
          <w:tcPr>
            <w:tcW w:w="1843" w:type="dxa"/>
          </w:tcPr>
          <w:p w14:paraId="693FC8AE" w14:textId="77777777" w:rsidR="00F020E6" w:rsidRPr="00AE63D6" w:rsidRDefault="00F020E6" w:rsidP="005B7D3F">
            <w:pPr>
              <w:rPr>
                <w:rFonts w:ascii="Verdana" w:hAnsi="Verdana"/>
                <w:sz w:val="24"/>
                <w:szCs w:val="24"/>
              </w:rPr>
            </w:pPr>
          </w:p>
        </w:tc>
      </w:tr>
      <w:tr w:rsidR="00F020E6" w:rsidRPr="00AE63D6" w14:paraId="5C8DFA48" w14:textId="77777777" w:rsidTr="009D2FBF">
        <w:trPr>
          <w:trHeight w:val="276"/>
        </w:trPr>
        <w:tc>
          <w:tcPr>
            <w:tcW w:w="851" w:type="dxa"/>
          </w:tcPr>
          <w:p w14:paraId="32B272A6" w14:textId="6130B3BA" w:rsidR="00F020E6" w:rsidRPr="00AE63D6" w:rsidRDefault="00AE63D6" w:rsidP="00AE63D6">
            <w:pPr>
              <w:jc w:val="center"/>
              <w:rPr>
                <w:rFonts w:ascii="Verdana" w:hAnsi="Verdana"/>
                <w:sz w:val="24"/>
                <w:szCs w:val="24"/>
              </w:rPr>
            </w:pPr>
            <w:r w:rsidRPr="00AE63D6">
              <w:rPr>
                <w:rFonts w:ascii="Verdana" w:hAnsi="Verdana"/>
                <w:sz w:val="24"/>
                <w:szCs w:val="24"/>
              </w:rPr>
              <w:t>8.</w:t>
            </w:r>
          </w:p>
        </w:tc>
        <w:tc>
          <w:tcPr>
            <w:tcW w:w="7229" w:type="dxa"/>
          </w:tcPr>
          <w:p w14:paraId="02E5207A" w14:textId="2B0DC547" w:rsidR="00F020E6" w:rsidRPr="00AE63D6" w:rsidRDefault="00F020E6" w:rsidP="005B7D3F">
            <w:pPr>
              <w:rPr>
                <w:rFonts w:ascii="Verdana" w:hAnsi="Verdana"/>
                <w:kern w:val="2"/>
                <w:sz w:val="24"/>
                <w:szCs w:val="24"/>
              </w:rPr>
            </w:pPr>
            <w:r w:rsidRPr="00AE63D6">
              <w:rPr>
                <w:rFonts w:ascii="Verdana" w:hAnsi="Verdana"/>
                <w:kern w:val="2"/>
                <w:sz w:val="24"/>
                <w:szCs w:val="24"/>
                <w:lang w:val="lt-LT"/>
              </w:rPr>
              <w:t>Menų studija „Fantazija“</w:t>
            </w:r>
          </w:p>
        </w:tc>
        <w:tc>
          <w:tcPr>
            <w:tcW w:w="1843" w:type="dxa"/>
          </w:tcPr>
          <w:p w14:paraId="2B1B9774" w14:textId="4B5CF7E1" w:rsidR="00F020E6" w:rsidRPr="00AE63D6" w:rsidRDefault="00F020E6" w:rsidP="005B7D3F">
            <w:pPr>
              <w:rPr>
                <w:rFonts w:ascii="Verdana" w:hAnsi="Verdana"/>
                <w:sz w:val="24"/>
                <w:szCs w:val="24"/>
              </w:rPr>
            </w:pPr>
            <w:r w:rsidRPr="00AE63D6">
              <w:rPr>
                <w:rFonts w:ascii="Verdana" w:hAnsi="Verdana"/>
                <w:sz w:val="24"/>
                <w:szCs w:val="24"/>
              </w:rPr>
              <w:t>1-4</w:t>
            </w:r>
          </w:p>
        </w:tc>
      </w:tr>
      <w:tr w:rsidR="00184A88" w:rsidRPr="00AE63D6" w14:paraId="0DCD3521" w14:textId="77777777" w:rsidTr="009D2FBF">
        <w:trPr>
          <w:trHeight w:val="291"/>
        </w:trPr>
        <w:tc>
          <w:tcPr>
            <w:tcW w:w="851" w:type="dxa"/>
          </w:tcPr>
          <w:p w14:paraId="47FFB5F8" w14:textId="55ED029F" w:rsidR="00184A88" w:rsidRPr="00AE63D6" w:rsidRDefault="00AE63D6" w:rsidP="00AE63D6">
            <w:pPr>
              <w:jc w:val="center"/>
              <w:rPr>
                <w:rFonts w:ascii="Verdana" w:hAnsi="Verdana"/>
                <w:sz w:val="24"/>
                <w:szCs w:val="24"/>
                <w:lang w:val="lt-LT"/>
              </w:rPr>
            </w:pPr>
            <w:r w:rsidRPr="00AE63D6">
              <w:rPr>
                <w:rFonts w:ascii="Verdana" w:hAnsi="Verdana"/>
                <w:sz w:val="24"/>
                <w:szCs w:val="24"/>
                <w:lang w:val="lt-LT"/>
              </w:rPr>
              <w:t>9.</w:t>
            </w:r>
          </w:p>
        </w:tc>
        <w:tc>
          <w:tcPr>
            <w:tcW w:w="7229" w:type="dxa"/>
          </w:tcPr>
          <w:p w14:paraId="37F4BBF1" w14:textId="44CD5D96" w:rsidR="00184A88" w:rsidRPr="00AE63D6" w:rsidRDefault="00184A88" w:rsidP="005B7D3F">
            <w:pPr>
              <w:rPr>
                <w:rFonts w:ascii="Verdana" w:hAnsi="Verdana"/>
                <w:sz w:val="24"/>
                <w:szCs w:val="24"/>
                <w:lang w:val="lt-LT"/>
              </w:rPr>
            </w:pPr>
            <w:r w:rsidRPr="00AE63D6">
              <w:rPr>
                <w:rFonts w:ascii="Verdana" w:hAnsi="Verdana"/>
                <w:sz w:val="24"/>
                <w:szCs w:val="24"/>
                <w:lang w:val="lt-LT"/>
              </w:rPr>
              <w:t>Keramikos būrelis</w:t>
            </w:r>
            <w:r w:rsidR="00F020E6" w:rsidRPr="00AE63D6">
              <w:rPr>
                <w:rFonts w:ascii="Verdana" w:hAnsi="Verdana"/>
                <w:sz w:val="24"/>
                <w:szCs w:val="24"/>
                <w:lang w:val="lt-LT"/>
              </w:rPr>
              <w:t xml:space="preserve"> „Molinukai“</w:t>
            </w:r>
          </w:p>
        </w:tc>
        <w:tc>
          <w:tcPr>
            <w:tcW w:w="1843" w:type="dxa"/>
          </w:tcPr>
          <w:p w14:paraId="42DAE604" w14:textId="3A3BA6A1" w:rsidR="00184A88" w:rsidRPr="00AE63D6" w:rsidRDefault="00184A88" w:rsidP="005B7D3F">
            <w:pPr>
              <w:rPr>
                <w:rFonts w:ascii="Verdana" w:hAnsi="Verdana"/>
                <w:sz w:val="24"/>
                <w:szCs w:val="24"/>
                <w:lang w:val="lt-LT"/>
              </w:rPr>
            </w:pPr>
            <w:r w:rsidRPr="00AE63D6">
              <w:rPr>
                <w:rFonts w:ascii="Verdana" w:hAnsi="Verdana"/>
                <w:sz w:val="24"/>
                <w:szCs w:val="24"/>
                <w:lang w:val="lt-LT"/>
              </w:rPr>
              <w:t>1-8</w:t>
            </w:r>
          </w:p>
        </w:tc>
      </w:tr>
      <w:tr w:rsidR="00F020E6" w:rsidRPr="00AE63D6" w14:paraId="35B2C1B2" w14:textId="77777777" w:rsidTr="009D2FBF">
        <w:trPr>
          <w:trHeight w:val="291"/>
        </w:trPr>
        <w:tc>
          <w:tcPr>
            <w:tcW w:w="851" w:type="dxa"/>
          </w:tcPr>
          <w:p w14:paraId="4082D4BF" w14:textId="16E6F3CE" w:rsidR="00F020E6" w:rsidRPr="00AE63D6" w:rsidRDefault="00AE63D6" w:rsidP="00AE63D6">
            <w:pPr>
              <w:jc w:val="center"/>
              <w:rPr>
                <w:rFonts w:ascii="Verdana" w:hAnsi="Verdana"/>
                <w:sz w:val="24"/>
                <w:szCs w:val="24"/>
              </w:rPr>
            </w:pPr>
            <w:r w:rsidRPr="00AE63D6">
              <w:rPr>
                <w:rFonts w:ascii="Verdana" w:hAnsi="Verdana"/>
                <w:sz w:val="24"/>
                <w:szCs w:val="24"/>
              </w:rPr>
              <w:t>10.</w:t>
            </w:r>
          </w:p>
        </w:tc>
        <w:tc>
          <w:tcPr>
            <w:tcW w:w="7229" w:type="dxa"/>
          </w:tcPr>
          <w:p w14:paraId="76287FC5" w14:textId="11440306" w:rsidR="00F020E6" w:rsidRPr="00AE63D6" w:rsidRDefault="00F020E6" w:rsidP="005B7D3F">
            <w:pPr>
              <w:rPr>
                <w:rFonts w:ascii="Verdana" w:hAnsi="Verdana"/>
                <w:sz w:val="24"/>
                <w:szCs w:val="24"/>
              </w:rPr>
            </w:pPr>
            <w:r w:rsidRPr="00AE63D6">
              <w:rPr>
                <w:rFonts w:ascii="Verdana" w:hAnsi="Verdana"/>
                <w:kern w:val="2"/>
                <w:sz w:val="24"/>
                <w:szCs w:val="24"/>
                <w:lang w:val="lt-LT"/>
              </w:rPr>
              <w:t>Kūrybinės dirbtuvės „Meno sodas“</w:t>
            </w:r>
          </w:p>
        </w:tc>
        <w:tc>
          <w:tcPr>
            <w:tcW w:w="1843" w:type="dxa"/>
          </w:tcPr>
          <w:p w14:paraId="0ABAA759" w14:textId="46CA8687" w:rsidR="00F020E6" w:rsidRPr="00AE63D6" w:rsidRDefault="00F020E6" w:rsidP="005B7D3F">
            <w:pPr>
              <w:rPr>
                <w:rFonts w:ascii="Verdana" w:hAnsi="Verdana"/>
                <w:sz w:val="24"/>
                <w:szCs w:val="24"/>
              </w:rPr>
            </w:pPr>
            <w:r w:rsidRPr="00AE63D6">
              <w:rPr>
                <w:rFonts w:ascii="Verdana" w:hAnsi="Verdana"/>
                <w:sz w:val="24"/>
                <w:szCs w:val="24"/>
              </w:rPr>
              <w:t>5-8</w:t>
            </w:r>
          </w:p>
        </w:tc>
      </w:tr>
      <w:tr w:rsidR="00F020E6" w:rsidRPr="00AE63D6" w14:paraId="35D71EB4" w14:textId="77777777" w:rsidTr="009D2FBF">
        <w:trPr>
          <w:trHeight w:val="291"/>
        </w:trPr>
        <w:tc>
          <w:tcPr>
            <w:tcW w:w="851" w:type="dxa"/>
          </w:tcPr>
          <w:p w14:paraId="350E6A56" w14:textId="4F079E6A" w:rsidR="00F020E6" w:rsidRPr="00AE63D6" w:rsidRDefault="00AE63D6" w:rsidP="005B7D3F">
            <w:pPr>
              <w:rPr>
                <w:rFonts w:ascii="Verdana" w:hAnsi="Verdana"/>
                <w:sz w:val="24"/>
                <w:szCs w:val="24"/>
              </w:rPr>
            </w:pPr>
            <w:r w:rsidRPr="00AE63D6">
              <w:rPr>
                <w:rFonts w:ascii="Verdana" w:hAnsi="Verdana"/>
                <w:sz w:val="24"/>
                <w:szCs w:val="24"/>
              </w:rPr>
              <w:lastRenderedPageBreak/>
              <w:t>IV.</w:t>
            </w:r>
          </w:p>
        </w:tc>
        <w:tc>
          <w:tcPr>
            <w:tcW w:w="7229" w:type="dxa"/>
          </w:tcPr>
          <w:p w14:paraId="051235F2" w14:textId="498625D0" w:rsidR="00F020E6" w:rsidRPr="00AE63D6" w:rsidRDefault="00AE63D6" w:rsidP="005B7D3F">
            <w:pPr>
              <w:rPr>
                <w:rFonts w:ascii="Verdana" w:hAnsi="Verdana"/>
                <w:kern w:val="2"/>
                <w:sz w:val="24"/>
                <w:szCs w:val="24"/>
              </w:rPr>
            </w:pPr>
            <w:r w:rsidRPr="00AE63D6">
              <w:rPr>
                <w:rFonts w:ascii="Verdana" w:hAnsi="Verdana"/>
                <w:kern w:val="2"/>
                <w:sz w:val="24"/>
                <w:szCs w:val="24"/>
                <w:lang w:val="lt-LT"/>
              </w:rPr>
              <w:t>I</w:t>
            </w:r>
            <w:r w:rsidR="00F020E6" w:rsidRPr="00AE63D6">
              <w:rPr>
                <w:rFonts w:ascii="Verdana" w:hAnsi="Verdana"/>
                <w:kern w:val="2"/>
                <w:sz w:val="24"/>
                <w:szCs w:val="24"/>
                <w:lang w:val="lt-LT"/>
              </w:rPr>
              <w:t xml:space="preserve">ntegruota mokslinė kūrybinė kryptis </w:t>
            </w:r>
          </w:p>
        </w:tc>
        <w:tc>
          <w:tcPr>
            <w:tcW w:w="1843" w:type="dxa"/>
          </w:tcPr>
          <w:p w14:paraId="26AC2A15" w14:textId="77777777" w:rsidR="00F020E6" w:rsidRPr="00AE63D6" w:rsidRDefault="00F020E6" w:rsidP="005B7D3F">
            <w:pPr>
              <w:rPr>
                <w:rFonts w:ascii="Verdana" w:hAnsi="Verdana"/>
                <w:sz w:val="24"/>
                <w:szCs w:val="24"/>
              </w:rPr>
            </w:pPr>
          </w:p>
        </w:tc>
      </w:tr>
      <w:tr w:rsidR="00F020E6" w:rsidRPr="00AE63D6" w14:paraId="6E0A72F3" w14:textId="77777777" w:rsidTr="009D2FBF">
        <w:trPr>
          <w:trHeight w:val="291"/>
        </w:trPr>
        <w:tc>
          <w:tcPr>
            <w:tcW w:w="851" w:type="dxa"/>
          </w:tcPr>
          <w:p w14:paraId="1AA8AB7A" w14:textId="2D3E8ECD" w:rsidR="00F020E6" w:rsidRPr="00AE63D6" w:rsidRDefault="00AE63D6" w:rsidP="00AE63D6">
            <w:pPr>
              <w:jc w:val="center"/>
              <w:rPr>
                <w:rFonts w:ascii="Verdana" w:hAnsi="Verdana"/>
                <w:sz w:val="24"/>
                <w:szCs w:val="24"/>
              </w:rPr>
            </w:pPr>
            <w:r w:rsidRPr="00AE63D6">
              <w:rPr>
                <w:rFonts w:ascii="Verdana" w:hAnsi="Verdana"/>
                <w:sz w:val="24"/>
                <w:szCs w:val="24"/>
              </w:rPr>
              <w:t>11.</w:t>
            </w:r>
          </w:p>
        </w:tc>
        <w:tc>
          <w:tcPr>
            <w:tcW w:w="7229" w:type="dxa"/>
          </w:tcPr>
          <w:p w14:paraId="53C737A4" w14:textId="21E8BFA7" w:rsidR="00F020E6" w:rsidRPr="00AE63D6" w:rsidRDefault="00F020E6" w:rsidP="005B7D3F">
            <w:pPr>
              <w:rPr>
                <w:rFonts w:ascii="Verdana" w:hAnsi="Verdana"/>
                <w:kern w:val="2"/>
                <w:sz w:val="24"/>
                <w:szCs w:val="24"/>
              </w:rPr>
            </w:pPr>
            <w:r w:rsidRPr="00AE63D6">
              <w:rPr>
                <w:rFonts w:ascii="Verdana" w:hAnsi="Verdana"/>
                <w:kern w:val="2"/>
                <w:sz w:val="24"/>
                <w:szCs w:val="24"/>
                <w:lang w:val="lt-LT"/>
              </w:rPr>
              <w:t>Vokiečių kalbos būrelis „Mokomės vokiškai su Kiškiu Hansu“</w:t>
            </w:r>
          </w:p>
        </w:tc>
        <w:tc>
          <w:tcPr>
            <w:tcW w:w="1843" w:type="dxa"/>
          </w:tcPr>
          <w:p w14:paraId="1CAE83FE" w14:textId="790D2861" w:rsidR="00F020E6" w:rsidRPr="00AE63D6" w:rsidRDefault="00F020E6" w:rsidP="005B7D3F">
            <w:pPr>
              <w:rPr>
                <w:rFonts w:ascii="Verdana" w:hAnsi="Verdana"/>
                <w:sz w:val="24"/>
                <w:szCs w:val="24"/>
              </w:rPr>
            </w:pPr>
            <w:r w:rsidRPr="00AE63D6">
              <w:rPr>
                <w:rFonts w:ascii="Verdana" w:hAnsi="Verdana"/>
                <w:sz w:val="24"/>
                <w:szCs w:val="24"/>
              </w:rPr>
              <w:t>5</w:t>
            </w:r>
          </w:p>
        </w:tc>
      </w:tr>
      <w:tr w:rsidR="00F020E6" w:rsidRPr="00AE63D6" w14:paraId="6EF4570D" w14:textId="77777777" w:rsidTr="009D2FBF">
        <w:trPr>
          <w:trHeight w:val="291"/>
        </w:trPr>
        <w:tc>
          <w:tcPr>
            <w:tcW w:w="851" w:type="dxa"/>
          </w:tcPr>
          <w:p w14:paraId="642A8807" w14:textId="595EB6F1" w:rsidR="00F020E6" w:rsidRPr="00AE63D6" w:rsidRDefault="00AE63D6" w:rsidP="00AE63D6">
            <w:pPr>
              <w:jc w:val="center"/>
              <w:rPr>
                <w:rFonts w:ascii="Verdana" w:hAnsi="Verdana"/>
                <w:sz w:val="24"/>
                <w:szCs w:val="24"/>
              </w:rPr>
            </w:pPr>
            <w:r w:rsidRPr="00AE63D6">
              <w:rPr>
                <w:rFonts w:ascii="Verdana" w:hAnsi="Verdana"/>
                <w:sz w:val="24"/>
                <w:szCs w:val="24"/>
              </w:rPr>
              <w:t>12.</w:t>
            </w:r>
          </w:p>
        </w:tc>
        <w:tc>
          <w:tcPr>
            <w:tcW w:w="7229" w:type="dxa"/>
          </w:tcPr>
          <w:p w14:paraId="4EB14EE8" w14:textId="2EBC84F0" w:rsidR="00F020E6" w:rsidRPr="00AE63D6" w:rsidRDefault="00F020E6" w:rsidP="005B7D3F">
            <w:pPr>
              <w:rPr>
                <w:rFonts w:ascii="Verdana" w:hAnsi="Verdana"/>
                <w:kern w:val="2"/>
                <w:sz w:val="24"/>
                <w:szCs w:val="24"/>
              </w:rPr>
            </w:pPr>
            <w:r w:rsidRPr="00AE63D6">
              <w:rPr>
                <w:rFonts w:ascii="Verdana" w:hAnsi="Verdana"/>
                <w:kern w:val="2"/>
                <w:sz w:val="24"/>
                <w:szCs w:val="24"/>
                <w:lang w:val="lt-LT"/>
              </w:rPr>
              <w:t>CLILiG – „Eksperimentuok kūrybiškai“</w:t>
            </w:r>
          </w:p>
        </w:tc>
        <w:tc>
          <w:tcPr>
            <w:tcW w:w="1843" w:type="dxa"/>
          </w:tcPr>
          <w:p w14:paraId="032CF65F" w14:textId="1144B54B" w:rsidR="00F020E6" w:rsidRPr="00AE63D6" w:rsidRDefault="00F020E6" w:rsidP="005B7D3F">
            <w:pPr>
              <w:rPr>
                <w:rFonts w:ascii="Verdana" w:hAnsi="Verdana"/>
                <w:sz w:val="24"/>
                <w:szCs w:val="24"/>
              </w:rPr>
            </w:pPr>
            <w:r w:rsidRPr="00AE63D6">
              <w:rPr>
                <w:rFonts w:ascii="Verdana" w:hAnsi="Verdana"/>
                <w:sz w:val="24"/>
                <w:szCs w:val="24"/>
              </w:rPr>
              <w:t>7</w:t>
            </w:r>
          </w:p>
        </w:tc>
      </w:tr>
      <w:tr w:rsidR="00F020E6" w:rsidRPr="00AE63D6" w14:paraId="52EDF542" w14:textId="77777777" w:rsidTr="009D2FBF">
        <w:trPr>
          <w:trHeight w:val="291"/>
        </w:trPr>
        <w:tc>
          <w:tcPr>
            <w:tcW w:w="851" w:type="dxa"/>
          </w:tcPr>
          <w:p w14:paraId="353D557F" w14:textId="76BAA7AD" w:rsidR="00F020E6" w:rsidRPr="00AE63D6" w:rsidRDefault="00AE63D6" w:rsidP="00AE63D6">
            <w:pPr>
              <w:jc w:val="center"/>
              <w:rPr>
                <w:rFonts w:ascii="Verdana" w:hAnsi="Verdana"/>
                <w:sz w:val="24"/>
                <w:szCs w:val="24"/>
              </w:rPr>
            </w:pPr>
            <w:r w:rsidRPr="00AE63D6">
              <w:rPr>
                <w:rFonts w:ascii="Verdana" w:hAnsi="Verdana"/>
                <w:sz w:val="24"/>
                <w:szCs w:val="24"/>
              </w:rPr>
              <w:t>13.</w:t>
            </w:r>
          </w:p>
        </w:tc>
        <w:tc>
          <w:tcPr>
            <w:tcW w:w="7229" w:type="dxa"/>
          </w:tcPr>
          <w:p w14:paraId="0D05A622" w14:textId="019E02C5" w:rsidR="00F020E6" w:rsidRPr="00AE63D6" w:rsidRDefault="00F020E6" w:rsidP="005B7D3F">
            <w:pPr>
              <w:rPr>
                <w:rFonts w:ascii="Verdana" w:hAnsi="Verdana"/>
                <w:kern w:val="2"/>
                <w:sz w:val="24"/>
                <w:szCs w:val="24"/>
              </w:rPr>
            </w:pPr>
            <w:r w:rsidRPr="00AE63D6">
              <w:rPr>
                <w:rFonts w:ascii="Verdana" w:hAnsi="Verdana"/>
                <w:kern w:val="2"/>
                <w:sz w:val="24"/>
                <w:szCs w:val="24"/>
                <w:lang w:val="lt-LT"/>
              </w:rPr>
              <w:t>Integruotos vokiečių kalbos ir technologijų kūrybinės dirbtuvės. CLILIG „Eksperimentuok laboratorija“</w:t>
            </w:r>
          </w:p>
        </w:tc>
        <w:tc>
          <w:tcPr>
            <w:tcW w:w="1843" w:type="dxa"/>
          </w:tcPr>
          <w:p w14:paraId="2CC31449" w14:textId="1ED547C6" w:rsidR="00F020E6" w:rsidRPr="00AE63D6" w:rsidRDefault="0078452A" w:rsidP="005B7D3F">
            <w:pPr>
              <w:rPr>
                <w:rFonts w:ascii="Verdana" w:hAnsi="Verdana"/>
                <w:sz w:val="24"/>
                <w:szCs w:val="24"/>
              </w:rPr>
            </w:pPr>
            <w:r w:rsidRPr="00AE63D6">
              <w:rPr>
                <w:rFonts w:ascii="Verdana" w:hAnsi="Verdana"/>
                <w:sz w:val="24"/>
                <w:szCs w:val="24"/>
              </w:rPr>
              <w:t>6-8</w:t>
            </w:r>
          </w:p>
        </w:tc>
      </w:tr>
      <w:tr w:rsidR="0078452A" w:rsidRPr="00AE63D6" w14:paraId="277698BC" w14:textId="77777777" w:rsidTr="009D2FBF">
        <w:trPr>
          <w:trHeight w:val="291"/>
        </w:trPr>
        <w:tc>
          <w:tcPr>
            <w:tcW w:w="851" w:type="dxa"/>
          </w:tcPr>
          <w:p w14:paraId="5C61D969" w14:textId="7D0CA0AD" w:rsidR="0078452A" w:rsidRPr="00AE63D6" w:rsidRDefault="00AE63D6" w:rsidP="005B7D3F">
            <w:pPr>
              <w:rPr>
                <w:rFonts w:ascii="Verdana" w:hAnsi="Verdana"/>
                <w:sz w:val="24"/>
                <w:szCs w:val="24"/>
              </w:rPr>
            </w:pPr>
            <w:r w:rsidRPr="00AE63D6">
              <w:rPr>
                <w:rFonts w:ascii="Verdana" w:hAnsi="Verdana"/>
                <w:sz w:val="24"/>
                <w:szCs w:val="24"/>
              </w:rPr>
              <w:t>V.</w:t>
            </w:r>
          </w:p>
        </w:tc>
        <w:tc>
          <w:tcPr>
            <w:tcW w:w="7229" w:type="dxa"/>
          </w:tcPr>
          <w:p w14:paraId="30DE6AFC" w14:textId="23767AAA" w:rsidR="0078452A" w:rsidRPr="00AE63D6" w:rsidRDefault="00AE63D6" w:rsidP="005B7D3F">
            <w:pPr>
              <w:rPr>
                <w:rFonts w:ascii="Verdana" w:hAnsi="Verdana"/>
                <w:kern w:val="2"/>
                <w:sz w:val="24"/>
                <w:szCs w:val="24"/>
              </w:rPr>
            </w:pPr>
            <w:r w:rsidRPr="00AE63D6">
              <w:rPr>
                <w:rFonts w:ascii="Verdana" w:hAnsi="Verdana"/>
                <w:kern w:val="2"/>
                <w:sz w:val="24"/>
                <w:szCs w:val="24"/>
                <w:lang w:val="lt-LT"/>
              </w:rPr>
              <w:t>Informacinių technologijų kryptis</w:t>
            </w:r>
          </w:p>
        </w:tc>
        <w:tc>
          <w:tcPr>
            <w:tcW w:w="1843" w:type="dxa"/>
          </w:tcPr>
          <w:p w14:paraId="5FBB1738" w14:textId="77777777" w:rsidR="0078452A" w:rsidRPr="00AE63D6" w:rsidRDefault="0078452A" w:rsidP="005B7D3F">
            <w:pPr>
              <w:rPr>
                <w:rFonts w:ascii="Verdana" w:hAnsi="Verdana"/>
                <w:sz w:val="24"/>
                <w:szCs w:val="24"/>
              </w:rPr>
            </w:pPr>
          </w:p>
        </w:tc>
      </w:tr>
      <w:tr w:rsidR="0078452A" w:rsidRPr="00AE63D6" w14:paraId="036F7071" w14:textId="77777777" w:rsidTr="009D2FBF">
        <w:trPr>
          <w:trHeight w:val="291"/>
        </w:trPr>
        <w:tc>
          <w:tcPr>
            <w:tcW w:w="851" w:type="dxa"/>
          </w:tcPr>
          <w:p w14:paraId="63C39744" w14:textId="4662F77D" w:rsidR="0078452A" w:rsidRPr="00AE63D6" w:rsidRDefault="00AE63D6" w:rsidP="00AE63D6">
            <w:pPr>
              <w:jc w:val="center"/>
              <w:rPr>
                <w:rFonts w:ascii="Verdana" w:hAnsi="Verdana"/>
                <w:sz w:val="24"/>
                <w:szCs w:val="24"/>
              </w:rPr>
            </w:pPr>
            <w:r w:rsidRPr="00AE63D6">
              <w:rPr>
                <w:rFonts w:ascii="Verdana" w:hAnsi="Verdana"/>
                <w:sz w:val="24"/>
                <w:szCs w:val="24"/>
              </w:rPr>
              <w:t>14.</w:t>
            </w:r>
          </w:p>
        </w:tc>
        <w:tc>
          <w:tcPr>
            <w:tcW w:w="7229" w:type="dxa"/>
          </w:tcPr>
          <w:p w14:paraId="618EF2F4" w14:textId="1343467E" w:rsidR="0078452A" w:rsidRPr="00AE63D6" w:rsidRDefault="0078452A" w:rsidP="005B7D3F">
            <w:pPr>
              <w:rPr>
                <w:rFonts w:ascii="Verdana" w:hAnsi="Verdana"/>
                <w:kern w:val="2"/>
                <w:sz w:val="24"/>
                <w:szCs w:val="24"/>
              </w:rPr>
            </w:pPr>
            <w:r w:rsidRPr="00AE63D6">
              <w:rPr>
                <w:rFonts w:ascii="Verdana" w:hAnsi="Verdana"/>
                <w:kern w:val="2"/>
                <w:sz w:val="24"/>
                <w:szCs w:val="24"/>
                <w:lang w:val="lt-LT"/>
              </w:rPr>
              <w:t>Programuotojų būrelis „Išmanieji peliukai“</w:t>
            </w:r>
          </w:p>
        </w:tc>
        <w:tc>
          <w:tcPr>
            <w:tcW w:w="1843" w:type="dxa"/>
          </w:tcPr>
          <w:p w14:paraId="440B6005" w14:textId="65B3769B" w:rsidR="0078452A" w:rsidRPr="00AE63D6" w:rsidRDefault="0078452A" w:rsidP="005B7D3F">
            <w:pPr>
              <w:rPr>
                <w:rFonts w:ascii="Verdana" w:hAnsi="Verdana"/>
                <w:sz w:val="24"/>
                <w:szCs w:val="24"/>
              </w:rPr>
            </w:pPr>
            <w:r w:rsidRPr="00AE63D6">
              <w:rPr>
                <w:rFonts w:ascii="Verdana" w:hAnsi="Verdana"/>
                <w:sz w:val="24"/>
                <w:szCs w:val="24"/>
              </w:rPr>
              <w:t>1</w:t>
            </w:r>
          </w:p>
        </w:tc>
      </w:tr>
      <w:tr w:rsidR="0078452A" w:rsidRPr="00AE63D6" w14:paraId="71E876D0" w14:textId="77777777" w:rsidTr="009D2FBF">
        <w:trPr>
          <w:trHeight w:val="291"/>
        </w:trPr>
        <w:tc>
          <w:tcPr>
            <w:tcW w:w="851" w:type="dxa"/>
          </w:tcPr>
          <w:p w14:paraId="632EFA56" w14:textId="2A501851" w:rsidR="0078452A" w:rsidRPr="00AE63D6" w:rsidRDefault="00AE63D6" w:rsidP="005B7D3F">
            <w:pPr>
              <w:rPr>
                <w:rFonts w:ascii="Verdana" w:hAnsi="Verdana"/>
                <w:sz w:val="24"/>
                <w:szCs w:val="24"/>
              </w:rPr>
            </w:pPr>
            <w:r w:rsidRPr="00AE63D6">
              <w:rPr>
                <w:rFonts w:ascii="Verdana" w:hAnsi="Verdana"/>
                <w:sz w:val="24"/>
                <w:szCs w:val="24"/>
              </w:rPr>
              <w:t>VI.</w:t>
            </w:r>
          </w:p>
        </w:tc>
        <w:tc>
          <w:tcPr>
            <w:tcW w:w="7229" w:type="dxa"/>
          </w:tcPr>
          <w:p w14:paraId="1C468F75" w14:textId="0C6AA5FC" w:rsidR="0078452A" w:rsidRPr="00AE63D6" w:rsidRDefault="00AE63D6" w:rsidP="005B7D3F">
            <w:pPr>
              <w:rPr>
                <w:rFonts w:ascii="Verdana" w:hAnsi="Verdana"/>
                <w:kern w:val="2"/>
                <w:sz w:val="24"/>
                <w:szCs w:val="24"/>
              </w:rPr>
            </w:pPr>
            <w:r w:rsidRPr="00AE63D6">
              <w:rPr>
                <w:rFonts w:ascii="Verdana" w:hAnsi="Verdana"/>
                <w:kern w:val="2"/>
                <w:sz w:val="24"/>
                <w:szCs w:val="24"/>
                <w:lang w:val="lt-LT"/>
              </w:rPr>
              <w:t>F</w:t>
            </w:r>
            <w:r w:rsidR="0078452A" w:rsidRPr="00AE63D6">
              <w:rPr>
                <w:rFonts w:ascii="Verdana" w:hAnsi="Verdana"/>
                <w:kern w:val="2"/>
                <w:sz w:val="24"/>
                <w:szCs w:val="24"/>
                <w:lang w:val="lt-LT"/>
              </w:rPr>
              <w:t xml:space="preserve">inansinio raštingumo </w:t>
            </w:r>
            <w:r w:rsidRPr="00AE63D6">
              <w:rPr>
                <w:rFonts w:ascii="Verdana" w:hAnsi="Verdana"/>
                <w:kern w:val="2"/>
                <w:sz w:val="24"/>
                <w:szCs w:val="24"/>
                <w:lang w:val="lt-LT"/>
              </w:rPr>
              <w:t>kryptis</w:t>
            </w:r>
          </w:p>
        </w:tc>
        <w:tc>
          <w:tcPr>
            <w:tcW w:w="1843" w:type="dxa"/>
          </w:tcPr>
          <w:p w14:paraId="59FA49A7" w14:textId="7166921D" w:rsidR="0078452A" w:rsidRPr="00AE63D6" w:rsidRDefault="0078452A" w:rsidP="005B7D3F">
            <w:pPr>
              <w:rPr>
                <w:rFonts w:ascii="Verdana" w:hAnsi="Verdana"/>
                <w:sz w:val="24"/>
                <w:szCs w:val="24"/>
              </w:rPr>
            </w:pPr>
          </w:p>
        </w:tc>
      </w:tr>
      <w:tr w:rsidR="0078452A" w:rsidRPr="00AE63D6" w14:paraId="23413660" w14:textId="77777777" w:rsidTr="009D2FBF">
        <w:trPr>
          <w:trHeight w:val="291"/>
        </w:trPr>
        <w:tc>
          <w:tcPr>
            <w:tcW w:w="851" w:type="dxa"/>
          </w:tcPr>
          <w:p w14:paraId="067FC296" w14:textId="3041F380" w:rsidR="0078452A" w:rsidRPr="00AE63D6" w:rsidRDefault="00AE63D6" w:rsidP="00AE63D6">
            <w:pPr>
              <w:jc w:val="center"/>
              <w:rPr>
                <w:rFonts w:ascii="Verdana" w:hAnsi="Verdana"/>
                <w:sz w:val="24"/>
                <w:szCs w:val="24"/>
              </w:rPr>
            </w:pPr>
            <w:r w:rsidRPr="00AE63D6">
              <w:rPr>
                <w:rFonts w:ascii="Verdana" w:hAnsi="Verdana"/>
                <w:sz w:val="24"/>
                <w:szCs w:val="24"/>
              </w:rPr>
              <w:t>15.</w:t>
            </w:r>
          </w:p>
        </w:tc>
        <w:tc>
          <w:tcPr>
            <w:tcW w:w="7229" w:type="dxa"/>
          </w:tcPr>
          <w:p w14:paraId="6E58A98A" w14:textId="2CAD90F6" w:rsidR="0078452A" w:rsidRPr="00AE63D6" w:rsidRDefault="00AE63D6" w:rsidP="005B7D3F">
            <w:pPr>
              <w:rPr>
                <w:rFonts w:ascii="Verdana" w:hAnsi="Verdana"/>
                <w:kern w:val="2"/>
                <w:sz w:val="24"/>
                <w:szCs w:val="24"/>
              </w:rPr>
            </w:pPr>
            <w:r w:rsidRPr="00AE63D6">
              <w:rPr>
                <w:rFonts w:ascii="Verdana" w:hAnsi="Verdana"/>
                <w:kern w:val="2"/>
                <w:sz w:val="24"/>
                <w:szCs w:val="24"/>
                <w:lang w:val="lt-LT"/>
              </w:rPr>
              <w:t>B</w:t>
            </w:r>
            <w:r w:rsidR="0078452A" w:rsidRPr="00AE63D6">
              <w:rPr>
                <w:rFonts w:ascii="Verdana" w:hAnsi="Verdana"/>
                <w:kern w:val="2"/>
                <w:sz w:val="24"/>
                <w:szCs w:val="24"/>
                <w:lang w:val="lt-LT"/>
              </w:rPr>
              <w:t>ūreliai „Daugiau nei pinigai“</w:t>
            </w:r>
          </w:p>
        </w:tc>
        <w:tc>
          <w:tcPr>
            <w:tcW w:w="1843" w:type="dxa"/>
          </w:tcPr>
          <w:p w14:paraId="5A6D040C" w14:textId="43DBE8ED" w:rsidR="0078452A" w:rsidRPr="00AE63D6" w:rsidRDefault="00AE63D6" w:rsidP="005B7D3F">
            <w:pPr>
              <w:rPr>
                <w:rFonts w:ascii="Verdana" w:hAnsi="Verdana"/>
                <w:sz w:val="24"/>
                <w:szCs w:val="24"/>
              </w:rPr>
            </w:pPr>
            <w:r w:rsidRPr="00AE63D6">
              <w:rPr>
                <w:rFonts w:ascii="Verdana" w:hAnsi="Verdana"/>
                <w:sz w:val="24"/>
                <w:szCs w:val="24"/>
              </w:rPr>
              <w:t>2, 3, 6</w:t>
            </w:r>
          </w:p>
        </w:tc>
      </w:tr>
      <w:tr w:rsidR="0078452A" w:rsidRPr="00AE63D6" w14:paraId="4229DBCD" w14:textId="77777777" w:rsidTr="009D2FBF">
        <w:trPr>
          <w:trHeight w:val="291"/>
        </w:trPr>
        <w:tc>
          <w:tcPr>
            <w:tcW w:w="851" w:type="dxa"/>
          </w:tcPr>
          <w:p w14:paraId="58E8CB6B" w14:textId="19C9817B" w:rsidR="0078452A" w:rsidRPr="00AE63D6" w:rsidRDefault="00AE63D6" w:rsidP="00AE63D6">
            <w:pPr>
              <w:rPr>
                <w:rFonts w:ascii="Verdana" w:hAnsi="Verdana"/>
                <w:sz w:val="24"/>
                <w:szCs w:val="24"/>
              </w:rPr>
            </w:pPr>
            <w:r w:rsidRPr="00AE63D6">
              <w:rPr>
                <w:rFonts w:ascii="Verdana" w:hAnsi="Verdana"/>
                <w:sz w:val="24"/>
                <w:szCs w:val="24"/>
              </w:rPr>
              <w:t>VII.</w:t>
            </w:r>
          </w:p>
        </w:tc>
        <w:tc>
          <w:tcPr>
            <w:tcW w:w="7229" w:type="dxa"/>
          </w:tcPr>
          <w:p w14:paraId="75D09E43" w14:textId="791E023B" w:rsidR="0078452A" w:rsidRPr="00AE63D6" w:rsidRDefault="0078452A" w:rsidP="005B7D3F">
            <w:pPr>
              <w:rPr>
                <w:rFonts w:ascii="Verdana" w:hAnsi="Verdana"/>
                <w:kern w:val="2"/>
                <w:sz w:val="24"/>
                <w:szCs w:val="24"/>
              </w:rPr>
            </w:pPr>
            <w:r w:rsidRPr="00AE63D6">
              <w:rPr>
                <w:rFonts w:ascii="Verdana" w:hAnsi="Verdana"/>
                <w:kern w:val="2"/>
                <w:sz w:val="24"/>
                <w:szCs w:val="24"/>
                <w:lang w:val="lt-LT"/>
              </w:rPr>
              <w:t>Savanorių veikl</w:t>
            </w:r>
            <w:r w:rsidR="00AE63D6" w:rsidRPr="00AE63D6">
              <w:rPr>
                <w:rFonts w:ascii="Verdana" w:hAnsi="Verdana"/>
                <w:kern w:val="2"/>
                <w:sz w:val="24"/>
                <w:szCs w:val="24"/>
                <w:lang w:val="lt-LT"/>
              </w:rPr>
              <w:t>a</w:t>
            </w:r>
          </w:p>
        </w:tc>
        <w:tc>
          <w:tcPr>
            <w:tcW w:w="1843" w:type="dxa"/>
          </w:tcPr>
          <w:p w14:paraId="5F545ABD" w14:textId="77777777" w:rsidR="0078452A" w:rsidRPr="00AE63D6" w:rsidRDefault="0078452A" w:rsidP="005B7D3F">
            <w:pPr>
              <w:rPr>
                <w:rFonts w:ascii="Verdana" w:hAnsi="Verdana"/>
                <w:sz w:val="24"/>
                <w:szCs w:val="24"/>
              </w:rPr>
            </w:pPr>
          </w:p>
        </w:tc>
      </w:tr>
    </w:tbl>
    <w:p w14:paraId="6FD27F15" w14:textId="77777777" w:rsidR="00AE63D6" w:rsidRDefault="00AE63D6" w:rsidP="00AE63D6">
      <w:pPr>
        <w:ind w:firstLine="709"/>
        <w:jc w:val="both"/>
        <w:rPr>
          <w:rFonts w:ascii="Verdana" w:hAnsi="Verdana"/>
        </w:rPr>
      </w:pPr>
    </w:p>
    <w:p w14:paraId="004F3C3A" w14:textId="593C2312" w:rsidR="00D04705" w:rsidRPr="002729A7" w:rsidRDefault="002729A7" w:rsidP="002729A7">
      <w:pPr>
        <w:pStyle w:val="Betarp"/>
        <w:ind w:firstLine="709"/>
        <w:jc w:val="both"/>
        <w:rPr>
          <w:rFonts w:ascii="Verdana" w:hAnsi="Verdana"/>
          <w:kern w:val="2"/>
          <w:sz w:val="24"/>
          <w:szCs w:val="24"/>
        </w:rPr>
      </w:pPr>
      <w:r>
        <w:rPr>
          <w:rFonts w:ascii="Verdana" w:hAnsi="Verdana"/>
          <w:sz w:val="24"/>
          <w:szCs w:val="24"/>
        </w:rPr>
        <w:t>67</w:t>
      </w:r>
      <w:r w:rsidR="00AE63D6" w:rsidRPr="00383536">
        <w:rPr>
          <w:rFonts w:ascii="Verdana" w:hAnsi="Verdana"/>
          <w:sz w:val="24"/>
          <w:szCs w:val="24"/>
        </w:rPr>
        <w:t xml:space="preserve">. Neformaliojo švietimo veiklas papildo </w:t>
      </w:r>
      <w:r w:rsidR="00AE63D6" w:rsidRPr="00383536">
        <w:rPr>
          <w:rFonts w:ascii="Verdana" w:hAnsi="Verdana"/>
          <w:kern w:val="2"/>
          <w:sz w:val="24"/>
          <w:szCs w:val="24"/>
        </w:rPr>
        <w:t xml:space="preserve">Marijampolės moksleivių kūrybos centro, mokyklos LISPA ir </w:t>
      </w:r>
      <w:r w:rsidR="00383536" w:rsidRPr="00383536">
        <w:rPr>
          <w:rFonts w:ascii="Verdana" w:hAnsi="Verdana" w:cs="Open Sans"/>
          <w:color w:val="000000"/>
          <w:sz w:val="24"/>
          <w:szCs w:val="24"/>
          <w:shd w:val="clear" w:color="auto" w:fill="FFFFFF"/>
        </w:rPr>
        <w:t>Bricks4Kidz kūrybingumo centro organizuojami užsiėmimai</w:t>
      </w:r>
      <w:r w:rsidR="00AE63D6" w:rsidRPr="00383536">
        <w:rPr>
          <w:rFonts w:ascii="Verdana" w:hAnsi="Verdana"/>
          <w:kern w:val="2"/>
          <w:sz w:val="24"/>
          <w:szCs w:val="24"/>
        </w:rPr>
        <w:t>.</w:t>
      </w:r>
    </w:p>
    <w:p w14:paraId="65241978" w14:textId="3C746B10" w:rsidR="00623649" w:rsidRPr="00623649" w:rsidRDefault="00623649" w:rsidP="00623649">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Verdana" w:hAnsi="Verdana"/>
          <w:b/>
          <w:lang w:eastAsia="en-US"/>
        </w:rPr>
      </w:pPr>
      <w:r w:rsidRPr="00623649">
        <w:rPr>
          <w:rFonts w:ascii="Verdana" w:hAnsi="Verdana"/>
          <w:b/>
          <w:lang w:eastAsia="en-US"/>
        </w:rPr>
        <w:t>VI</w:t>
      </w:r>
      <w:r w:rsidR="002729A7">
        <w:rPr>
          <w:rFonts w:ascii="Verdana" w:hAnsi="Verdana"/>
          <w:b/>
          <w:lang w:eastAsia="en-US"/>
        </w:rPr>
        <w:t>I</w:t>
      </w:r>
      <w:r w:rsidRPr="00623649">
        <w:rPr>
          <w:rFonts w:ascii="Verdana" w:hAnsi="Verdana"/>
          <w:b/>
          <w:lang w:eastAsia="en-US"/>
        </w:rPr>
        <w:t xml:space="preserve"> SKYRIUS</w:t>
      </w:r>
    </w:p>
    <w:p w14:paraId="34F20628" w14:textId="77777777" w:rsidR="00623649" w:rsidRPr="00623649" w:rsidRDefault="00623649" w:rsidP="0062364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Verdana" w:hAnsi="Verdana"/>
          <w:b/>
          <w:bCs/>
          <w:szCs w:val="20"/>
          <w:lang w:eastAsia="en-US"/>
        </w:rPr>
      </w:pPr>
      <w:r w:rsidRPr="00623649">
        <w:rPr>
          <w:rFonts w:ascii="Verdana" w:hAnsi="Verdana"/>
          <w:b/>
          <w:bCs/>
          <w:szCs w:val="20"/>
          <w:lang w:eastAsia="en-US"/>
        </w:rPr>
        <w:t>MOKINIŲ, TURINČIŲ SPECIALIŲJŲ UGDYMOSI POREIKIŲ (IŠSKYRUS ATSIRANDANČIUS DĖL IŠSKIRTINIŲ GABUMŲ), UGDYMO ORGANIZAVIMAS</w:t>
      </w:r>
    </w:p>
    <w:p w14:paraId="43E30625" w14:textId="77777777" w:rsidR="00623649" w:rsidRPr="00623649" w:rsidRDefault="00623649" w:rsidP="00623649">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Verdana" w:hAnsi="Verdana"/>
          <w:bCs/>
          <w:lang w:eastAsia="en-US"/>
        </w:rPr>
      </w:pPr>
    </w:p>
    <w:p w14:paraId="776F9C92" w14:textId="77777777" w:rsidR="00623649" w:rsidRPr="00623649" w:rsidRDefault="00623649" w:rsidP="00623649">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Verdana" w:hAnsi="Verdana"/>
          <w:b/>
          <w:lang w:eastAsia="en-US"/>
        </w:rPr>
      </w:pPr>
      <w:r w:rsidRPr="00623649">
        <w:rPr>
          <w:rFonts w:ascii="Verdana" w:hAnsi="Verdana"/>
          <w:b/>
          <w:lang w:eastAsia="en-US"/>
        </w:rPr>
        <w:t xml:space="preserve">PIRMASIS SKIRSNIS </w:t>
      </w:r>
    </w:p>
    <w:p w14:paraId="0FD672CC" w14:textId="77777777" w:rsidR="00623649" w:rsidRPr="00623649" w:rsidRDefault="00623649" w:rsidP="00623649">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Verdana" w:hAnsi="Verdana"/>
          <w:b/>
          <w:lang w:eastAsia="en-US"/>
        </w:rPr>
      </w:pPr>
      <w:r w:rsidRPr="00623649">
        <w:rPr>
          <w:rFonts w:ascii="Verdana" w:hAnsi="Verdana"/>
          <w:b/>
          <w:lang w:eastAsia="en-US"/>
        </w:rPr>
        <w:t>PAGRINDINIAI UGDYMO ORGANIZAVIMO PRINCIPAI</w:t>
      </w:r>
    </w:p>
    <w:p w14:paraId="30FEA300" w14:textId="77777777" w:rsidR="00623649" w:rsidRPr="00623649" w:rsidRDefault="00623649" w:rsidP="00623649">
      <w:pPr>
        <w:shd w:val="clear" w:color="000000" w:fill="auto"/>
        <w:tabs>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rPr>
          <w:b/>
          <w:lang w:eastAsia="en-US"/>
        </w:rPr>
      </w:pPr>
    </w:p>
    <w:p w14:paraId="33BFF4E4" w14:textId="28AC1572" w:rsidR="00623649" w:rsidRPr="00623649" w:rsidRDefault="00B76069" w:rsidP="00B76069">
      <w:pPr>
        <w:tabs>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ind w:firstLine="709"/>
        <w:jc w:val="both"/>
        <w:rPr>
          <w:rFonts w:ascii="Verdana" w:hAnsi="Verdana"/>
          <w:szCs w:val="20"/>
          <w:lang w:eastAsia="en-US"/>
        </w:rPr>
      </w:pPr>
      <w:r>
        <w:rPr>
          <w:rFonts w:ascii="Verdana" w:hAnsi="Verdana"/>
          <w:szCs w:val="20"/>
          <w:lang w:eastAsia="en-US"/>
        </w:rPr>
        <w:t>68</w:t>
      </w:r>
      <w:r w:rsidR="00623649" w:rsidRPr="00623649">
        <w:rPr>
          <w:rFonts w:ascii="Verdana" w:hAnsi="Verdana"/>
          <w:szCs w:val="20"/>
          <w:lang w:eastAsia="en-US"/>
        </w:rPr>
        <w:t>. Progimnazija užtikrina visų mokinių įtrauktį į švietimą, šalina kliūtis, dėl kurių mokinys patiria dalyvavimo švietime ir ugdymosi sunkumų, ir teikia būtiną švietimo pagalbą.</w:t>
      </w:r>
    </w:p>
    <w:p w14:paraId="6622AA04" w14:textId="594372C3" w:rsidR="00623649" w:rsidRPr="00623649" w:rsidRDefault="00B76069" w:rsidP="00B76069">
      <w:pPr>
        <w:tabs>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ind w:firstLine="709"/>
        <w:jc w:val="both"/>
        <w:rPr>
          <w:rFonts w:ascii="Verdana" w:hAnsi="Verdana"/>
          <w:szCs w:val="20"/>
          <w:lang w:eastAsia="en-US"/>
        </w:rPr>
      </w:pPr>
      <w:r>
        <w:rPr>
          <w:rFonts w:ascii="Verdana" w:hAnsi="Verdana"/>
          <w:szCs w:val="20"/>
          <w:lang w:eastAsia="en-US"/>
        </w:rPr>
        <w:t>69</w:t>
      </w:r>
      <w:r w:rsidR="00623649" w:rsidRPr="00623649">
        <w:rPr>
          <w:rFonts w:ascii="Verdana" w:hAnsi="Verdana"/>
          <w:szCs w:val="20"/>
          <w:lang w:eastAsia="en-US"/>
        </w:rPr>
        <w:t xml:space="preserve">. Ugdymo procese vadovaujamasi </w:t>
      </w:r>
      <w:r w:rsidR="00623649" w:rsidRPr="00623649">
        <w:rPr>
          <w:rFonts w:ascii="Verdana" w:hAnsi="Verdana"/>
          <w:color w:val="000000"/>
          <w:szCs w:val="20"/>
          <w:lang w:eastAsia="en-US"/>
        </w:rPr>
        <w:t>Mokinio specialiųjų ugdymosi poreikių vertinimo, ugdymo pritaikymo ir (ar) reikalingos švietimo pagalbos skyrimo tvarkos</w:t>
      </w:r>
      <w:r w:rsidR="00623649" w:rsidRPr="00623649">
        <w:rPr>
          <w:rFonts w:ascii="Verdana" w:hAnsi="Verdana"/>
          <w:szCs w:val="20"/>
          <w:lang w:eastAsia="en-US"/>
        </w:rPr>
        <w:t xml:space="preserve"> aprašu, patvirtintu Lietuvos Respublikos švietimo, mokslo ir sporto ministro 2024 m. rugpjūčio 30 d. įsakymu Nr. </w:t>
      </w:r>
      <w:r w:rsidR="00623649" w:rsidRPr="00623649">
        <w:rPr>
          <w:rFonts w:ascii="Verdana" w:hAnsi="Verdana"/>
          <w:color w:val="000000"/>
          <w:szCs w:val="20"/>
          <w:lang w:eastAsia="en-US"/>
        </w:rPr>
        <w:t>V-928</w:t>
      </w:r>
      <w:r w:rsidR="00623649" w:rsidRPr="00623649">
        <w:rPr>
          <w:rFonts w:ascii="Verdana" w:hAnsi="Verdana"/>
          <w:szCs w:val="20"/>
          <w:lang w:eastAsia="en-US"/>
        </w:rPr>
        <w:t xml:space="preserve"> „Dėl </w:t>
      </w:r>
      <w:r w:rsidR="00623649" w:rsidRPr="00623649">
        <w:rPr>
          <w:rFonts w:ascii="Verdana" w:hAnsi="Verdana"/>
          <w:color w:val="000000"/>
          <w:szCs w:val="20"/>
          <w:lang w:eastAsia="en-US"/>
        </w:rPr>
        <w:t>Mokinio specialiųjų ugdymosi poreikių vertinimo, ugdymo pritaikymo ir (ar) reikalingos švietimo pagalbos skyrimo tvarkos</w:t>
      </w:r>
      <w:r w:rsidR="00623649" w:rsidRPr="00623649">
        <w:rPr>
          <w:rFonts w:ascii="Verdana" w:hAnsi="Verdana"/>
          <w:szCs w:val="20"/>
          <w:lang w:eastAsia="en-US"/>
        </w:rPr>
        <w:t xml:space="preserve"> aprašo patvirtinimo“. </w:t>
      </w:r>
    </w:p>
    <w:p w14:paraId="5AE13777" w14:textId="2B80699E" w:rsidR="00623649" w:rsidRPr="00623649" w:rsidRDefault="00B76069" w:rsidP="00B76069">
      <w:pPr>
        <w:tabs>
          <w:tab w:val="left" w:pos="1832"/>
          <w:tab w:val="left" w:pos="2748"/>
          <w:tab w:val="left" w:pos="3664"/>
          <w:tab w:val="left" w:pos="4580"/>
          <w:tab w:val="left" w:pos="5496"/>
          <w:tab w:val="left" w:pos="6412"/>
          <w:tab w:val="left" w:pos="9160"/>
          <w:tab w:val="left" w:pos="10076"/>
          <w:tab w:val="left" w:pos="10992"/>
          <w:tab w:val="left" w:pos="11908"/>
          <w:tab w:val="left" w:pos="12824"/>
          <w:tab w:val="left" w:pos="13740"/>
          <w:tab w:val="left" w:pos="14656"/>
        </w:tabs>
        <w:ind w:firstLine="709"/>
        <w:jc w:val="both"/>
        <w:rPr>
          <w:rFonts w:ascii="Verdana" w:hAnsi="Verdana"/>
          <w:szCs w:val="20"/>
          <w:lang w:eastAsia="en-US"/>
        </w:rPr>
      </w:pPr>
      <w:r>
        <w:rPr>
          <w:rFonts w:ascii="Verdana" w:hAnsi="Verdana"/>
          <w:szCs w:val="20"/>
          <w:lang w:eastAsia="en-US"/>
        </w:rPr>
        <w:t>70</w:t>
      </w:r>
      <w:r w:rsidR="00623649" w:rsidRPr="00623649">
        <w:rPr>
          <w:rFonts w:ascii="Verdana" w:hAnsi="Verdana"/>
          <w:szCs w:val="20"/>
          <w:lang w:eastAsia="en-US"/>
        </w:rPr>
        <w:t xml:space="preserve">. </w:t>
      </w:r>
      <w:r w:rsidR="005F4BF0" w:rsidRPr="005F4BF0">
        <w:rPr>
          <w:rFonts w:ascii="Verdana" w:hAnsi="Verdana"/>
          <w:szCs w:val="20"/>
          <w:lang w:eastAsia="en-US"/>
        </w:rPr>
        <w:t>Progimnazija</w:t>
      </w:r>
      <w:r w:rsidR="00623649" w:rsidRPr="00623649">
        <w:rPr>
          <w:rFonts w:ascii="Verdana" w:hAnsi="Verdana"/>
          <w:szCs w:val="20"/>
          <w:lang w:eastAsia="en-US"/>
        </w:rPr>
        <w:t xml:space="preserve">, organizuodama bei įgyvendindama ugdymo procesą, kuriame dalyvauja mokiniai, turintys specialiųjų ugdymosi poreikių, vadovaujasi Bendrosiomis programomis ir šio skyriaus nuostatomis (jei šiame skyriuje nereglamentuojama, </w:t>
      </w:r>
      <w:r w:rsidR="005F4BF0" w:rsidRPr="005F4BF0">
        <w:rPr>
          <w:rFonts w:ascii="Verdana" w:hAnsi="Verdana"/>
          <w:szCs w:val="20"/>
          <w:lang w:eastAsia="en-US"/>
        </w:rPr>
        <w:t>progimnazija</w:t>
      </w:r>
      <w:r w:rsidR="00623649" w:rsidRPr="00623649">
        <w:rPr>
          <w:rFonts w:ascii="Verdana" w:hAnsi="Verdana"/>
          <w:szCs w:val="20"/>
          <w:lang w:eastAsia="en-US"/>
        </w:rPr>
        <w:t xml:space="preserve"> vadovaujasi kitomis Bendrųjų ugdymo planų nuostatomis, reglamentuojančiomis ugdymo programų įgyvendinimą) bei atsižvelgia į:</w:t>
      </w:r>
    </w:p>
    <w:p w14:paraId="0D19AC2C" w14:textId="2EC8A772" w:rsidR="00623649" w:rsidRPr="00623649" w:rsidRDefault="00B76069" w:rsidP="00B76069">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709"/>
        <w:jc w:val="both"/>
        <w:rPr>
          <w:rFonts w:ascii="Verdana" w:hAnsi="Verdana"/>
          <w:szCs w:val="20"/>
          <w:lang w:eastAsia="en-US"/>
        </w:rPr>
      </w:pPr>
      <w:r>
        <w:rPr>
          <w:rFonts w:ascii="Verdana" w:hAnsi="Verdana"/>
          <w:szCs w:val="20"/>
          <w:lang w:eastAsia="en-US"/>
        </w:rPr>
        <w:t>70</w:t>
      </w:r>
      <w:r w:rsidR="00623649" w:rsidRPr="00623649">
        <w:rPr>
          <w:rFonts w:ascii="Verdana" w:hAnsi="Verdana"/>
          <w:szCs w:val="20"/>
          <w:lang w:eastAsia="en-US"/>
        </w:rPr>
        <w:t xml:space="preserve">.1. </w:t>
      </w:r>
      <w:r w:rsidR="005F4BF0" w:rsidRPr="005F4BF0">
        <w:rPr>
          <w:rFonts w:ascii="Verdana" w:hAnsi="Verdana"/>
          <w:szCs w:val="20"/>
          <w:lang w:eastAsia="en-US"/>
        </w:rPr>
        <w:t>progimnazijos</w:t>
      </w:r>
      <w:r w:rsidR="00623649" w:rsidRPr="00623649">
        <w:rPr>
          <w:rFonts w:ascii="Verdana" w:hAnsi="Verdana"/>
          <w:szCs w:val="20"/>
          <w:lang w:eastAsia="en-US"/>
        </w:rPr>
        <w:t xml:space="preserve"> vaiko gerovės komisijos, pedagoginių psichologinių tarnybų rekomendacijas;</w:t>
      </w:r>
    </w:p>
    <w:p w14:paraId="2CEEC297" w14:textId="1C859A43" w:rsidR="00623649" w:rsidRPr="00623649" w:rsidRDefault="00B76069" w:rsidP="00B76069">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709"/>
        <w:jc w:val="both"/>
        <w:rPr>
          <w:rFonts w:ascii="Verdana" w:hAnsi="Verdana"/>
          <w:szCs w:val="20"/>
          <w:lang w:eastAsia="en-US"/>
        </w:rPr>
      </w:pPr>
      <w:r>
        <w:rPr>
          <w:rFonts w:ascii="Verdana" w:hAnsi="Verdana"/>
          <w:szCs w:val="20"/>
          <w:lang w:eastAsia="en-US"/>
        </w:rPr>
        <w:t>70</w:t>
      </w:r>
      <w:r w:rsidR="00623649" w:rsidRPr="00623649">
        <w:rPr>
          <w:rFonts w:ascii="Verdana" w:hAnsi="Verdana"/>
          <w:szCs w:val="20"/>
          <w:lang w:eastAsia="en-US"/>
        </w:rPr>
        <w:t>.2. formaliojo švietimo programos įgyvendinimo ypatumus;</w:t>
      </w:r>
    </w:p>
    <w:p w14:paraId="5EABF3F2" w14:textId="6FB6A832" w:rsidR="00623649" w:rsidRPr="00623649" w:rsidRDefault="00B76069" w:rsidP="00B76069">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709"/>
        <w:jc w:val="both"/>
        <w:rPr>
          <w:rFonts w:ascii="Verdana" w:hAnsi="Verdana"/>
          <w:szCs w:val="20"/>
          <w:lang w:eastAsia="en-US"/>
        </w:rPr>
      </w:pPr>
      <w:r>
        <w:rPr>
          <w:rFonts w:ascii="Verdana" w:hAnsi="Verdana"/>
          <w:szCs w:val="20"/>
          <w:lang w:eastAsia="en-US"/>
        </w:rPr>
        <w:t>70</w:t>
      </w:r>
      <w:r w:rsidR="00623649" w:rsidRPr="00623649">
        <w:rPr>
          <w:rFonts w:ascii="Verdana" w:hAnsi="Verdana"/>
          <w:szCs w:val="20"/>
          <w:lang w:eastAsia="en-US"/>
        </w:rPr>
        <w:t>.3. mokymosi formą ir mokymo proceso organizavimo būdą.</w:t>
      </w:r>
    </w:p>
    <w:p w14:paraId="05BA63A2" w14:textId="1C6D4C22" w:rsidR="00623649" w:rsidRPr="00623649" w:rsidRDefault="00B76069" w:rsidP="00B76069">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709"/>
        <w:jc w:val="both"/>
        <w:rPr>
          <w:rFonts w:ascii="Verdana" w:hAnsi="Verdana"/>
          <w:szCs w:val="20"/>
          <w:lang w:eastAsia="en-US"/>
        </w:rPr>
      </w:pPr>
      <w:r>
        <w:rPr>
          <w:rFonts w:ascii="Verdana" w:hAnsi="Verdana"/>
          <w:szCs w:val="20"/>
          <w:lang w:eastAsia="en-US"/>
        </w:rPr>
        <w:t>71</w:t>
      </w:r>
      <w:r w:rsidR="00623649" w:rsidRPr="00623649">
        <w:rPr>
          <w:rFonts w:ascii="Verdana" w:hAnsi="Verdana"/>
          <w:szCs w:val="20"/>
          <w:lang w:eastAsia="en-US"/>
        </w:rPr>
        <w:t>. Pradinio ugdymo individualizuotos ir pagrindinio ugdymo individualizuotos programos</w:t>
      </w:r>
      <w:r w:rsidR="005F4BF0" w:rsidRPr="005F4BF0">
        <w:rPr>
          <w:rFonts w:ascii="Verdana" w:hAnsi="Verdana"/>
          <w:szCs w:val="20"/>
          <w:lang w:eastAsia="en-US"/>
        </w:rPr>
        <w:t xml:space="preserve"> </w:t>
      </w:r>
      <w:r w:rsidR="00623649" w:rsidRPr="00623649">
        <w:rPr>
          <w:rFonts w:ascii="Verdana" w:hAnsi="Verdana"/>
          <w:szCs w:val="20"/>
          <w:lang w:eastAsia="en-US"/>
        </w:rPr>
        <w:t xml:space="preserve">įgyvendinimas reglamentuojamas </w:t>
      </w:r>
      <w:r w:rsidR="003D5C8E">
        <w:rPr>
          <w:rFonts w:ascii="Verdana" w:hAnsi="Verdana"/>
          <w:szCs w:val="20"/>
          <w:lang w:eastAsia="en-US"/>
        </w:rPr>
        <w:t>3</w:t>
      </w:r>
      <w:r w:rsidR="00623649" w:rsidRPr="00623649">
        <w:rPr>
          <w:rFonts w:ascii="Verdana" w:hAnsi="Verdana"/>
          <w:szCs w:val="20"/>
          <w:lang w:eastAsia="en-US"/>
        </w:rPr>
        <w:t xml:space="preserve"> priede.</w:t>
      </w:r>
    </w:p>
    <w:p w14:paraId="5A8CF3B9" w14:textId="406E9944" w:rsidR="00623649" w:rsidRPr="00623649" w:rsidRDefault="00B76069" w:rsidP="00B76069">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709"/>
        <w:jc w:val="both"/>
        <w:rPr>
          <w:rFonts w:ascii="Verdana" w:hAnsi="Verdana"/>
          <w:szCs w:val="20"/>
        </w:rPr>
      </w:pPr>
      <w:r>
        <w:rPr>
          <w:rFonts w:ascii="Verdana" w:hAnsi="Verdana"/>
          <w:szCs w:val="20"/>
        </w:rPr>
        <w:t>72</w:t>
      </w:r>
      <w:r w:rsidR="00623649" w:rsidRPr="00623649">
        <w:rPr>
          <w:rFonts w:ascii="Verdana" w:hAnsi="Verdana"/>
          <w:szCs w:val="20"/>
        </w:rPr>
        <w:t xml:space="preserve">. </w:t>
      </w:r>
      <w:r w:rsidR="005F4BF0" w:rsidRPr="005F4BF0">
        <w:rPr>
          <w:rFonts w:ascii="Verdana" w:hAnsi="Verdana"/>
          <w:szCs w:val="20"/>
        </w:rPr>
        <w:t>Progimnazija</w:t>
      </w:r>
      <w:r w:rsidR="00623649" w:rsidRPr="00623649">
        <w:rPr>
          <w:rFonts w:ascii="Verdana" w:hAnsi="Verdana"/>
          <w:szCs w:val="20"/>
        </w:rPr>
        <w:t xml:space="preserve"> kiekvienam mokiniui, turinčiam specialiųjų ugdymosi poreikių, rengia individualų ugdymo planą:</w:t>
      </w:r>
    </w:p>
    <w:p w14:paraId="6C6EF10C" w14:textId="7723EB56" w:rsidR="00623649" w:rsidRPr="00623649" w:rsidRDefault="00B76069" w:rsidP="00B76069">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709"/>
        <w:jc w:val="both"/>
        <w:rPr>
          <w:rFonts w:ascii="Verdana" w:hAnsi="Verdana"/>
          <w:szCs w:val="20"/>
        </w:rPr>
      </w:pPr>
      <w:r>
        <w:rPr>
          <w:rFonts w:ascii="Verdana" w:hAnsi="Verdana"/>
          <w:szCs w:val="20"/>
        </w:rPr>
        <w:t>72</w:t>
      </w:r>
      <w:r w:rsidR="00623649" w:rsidRPr="00623649">
        <w:rPr>
          <w:rFonts w:ascii="Verdana" w:hAnsi="Verdana"/>
          <w:szCs w:val="20"/>
        </w:rPr>
        <w:t xml:space="preserve">.1. kurio sudėtinė dalis yra pagalbos planas, apimantis pagalbą ugdymo procese ir švietimo pagalbą; </w:t>
      </w:r>
    </w:p>
    <w:p w14:paraId="77224853" w14:textId="5A572F79" w:rsidR="00623649" w:rsidRPr="00623649" w:rsidRDefault="00B76069" w:rsidP="00B76069">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709"/>
        <w:jc w:val="both"/>
        <w:rPr>
          <w:rFonts w:ascii="Verdana" w:hAnsi="Verdana"/>
        </w:rPr>
      </w:pPr>
      <w:r>
        <w:rPr>
          <w:rFonts w:ascii="Verdana" w:hAnsi="Verdana"/>
          <w:szCs w:val="20"/>
        </w:rPr>
        <w:t>72</w:t>
      </w:r>
      <w:r w:rsidR="00623649" w:rsidRPr="00623649">
        <w:rPr>
          <w:rFonts w:ascii="Verdana" w:hAnsi="Verdana"/>
          <w:szCs w:val="20"/>
        </w:rPr>
        <w:t xml:space="preserve">.2. </w:t>
      </w:r>
      <w:r w:rsidR="005F4BF0" w:rsidRPr="005F4BF0">
        <w:rPr>
          <w:rFonts w:ascii="Verdana" w:hAnsi="Verdana"/>
        </w:rPr>
        <w:t>kuriam rengti bei įgyvendinimui koordinuoti skiriamas koordinuojantis asmuo</w:t>
      </w:r>
      <w:r w:rsidR="00E1308F">
        <w:rPr>
          <w:rFonts w:ascii="Verdana" w:hAnsi="Verdana"/>
        </w:rPr>
        <w:t xml:space="preserve"> -</w:t>
      </w:r>
      <w:r w:rsidR="005F4BF0" w:rsidRPr="005F4BF0">
        <w:rPr>
          <w:rFonts w:ascii="Verdana" w:hAnsi="Verdana"/>
        </w:rPr>
        <w:t xml:space="preserve"> specialioji pedagogė, kuri kartu su mokytojais ir švietimo pagalbą </w:t>
      </w:r>
      <w:r w:rsidR="005F4BF0" w:rsidRPr="005F4BF0">
        <w:rPr>
          <w:rFonts w:ascii="Verdana" w:hAnsi="Verdana"/>
        </w:rPr>
        <w:lastRenderedPageBreak/>
        <w:t xml:space="preserve">teikiančiais specialistais, vaiku, su jo tėvais (globėjais, rūpintojais)  numato ugdymo ir pagalbos tikslus; </w:t>
      </w:r>
    </w:p>
    <w:p w14:paraId="793D98CD" w14:textId="127B17EB" w:rsidR="00623649" w:rsidRPr="00623649" w:rsidRDefault="00B76069" w:rsidP="00B76069">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709"/>
        <w:jc w:val="both"/>
        <w:rPr>
          <w:rFonts w:ascii="Verdana" w:hAnsi="Verdana"/>
          <w:szCs w:val="20"/>
        </w:rPr>
      </w:pPr>
      <w:r>
        <w:rPr>
          <w:rFonts w:ascii="Verdana" w:hAnsi="Verdana"/>
          <w:szCs w:val="20"/>
        </w:rPr>
        <w:t>72</w:t>
      </w:r>
      <w:r w:rsidR="00623649" w:rsidRPr="00623649">
        <w:rPr>
          <w:rFonts w:ascii="Verdana" w:hAnsi="Verdana"/>
          <w:szCs w:val="20"/>
        </w:rPr>
        <w:t>.3. kuriam įgyvendinti sudar</w:t>
      </w:r>
      <w:r w:rsidR="005F4BF0" w:rsidRPr="005F4BF0">
        <w:rPr>
          <w:rFonts w:ascii="Verdana" w:hAnsi="Verdana"/>
          <w:szCs w:val="20"/>
        </w:rPr>
        <w:t>omi</w:t>
      </w:r>
      <w:r w:rsidR="00623649" w:rsidRPr="00623649">
        <w:rPr>
          <w:rFonts w:ascii="Verdana" w:hAnsi="Verdana"/>
          <w:szCs w:val="20"/>
        </w:rPr>
        <w:t xml:space="preserve"> individualūs tvarkaraščiai, derantys su klasės, kurioje mokinys mokosi, tvarkaraščiu ir užtikrinantys, kad mokinys gaus ugdymą ir švietimo pagalbą tokia apimtimi, kokią nustato Bendrieji ugdymo planai ir rekomenduoja mokiniui pedagoginė psichologinė ar švietimo pagalbos tarnyba;</w:t>
      </w:r>
    </w:p>
    <w:p w14:paraId="4B1BEC07" w14:textId="45C5FE8D" w:rsidR="00623649" w:rsidRPr="004D45BE" w:rsidRDefault="008E624F" w:rsidP="008E624F">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709"/>
        <w:jc w:val="both"/>
        <w:rPr>
          <w:rFonts w:ascii="Verdana" w:hAnsi="Verdana"/>
          <w:szCs w:val="20"/>
        </w:rPr>
      </w:pPr>
      <w:r>
        <w:rPr>
          <w:rFonts w:ascii="Verdana" w:hAnsi="Verdana"/>
          <w:szCs w:val="20"/>
        </w:rPr>
        <w:t>72</w:t>
      </w:r>
      <w:r w:rsidR="00623649" w:rsidRPr="004D45BE">
        <w:rPr>
          <w:rFonts w:ascii="Verdana" w:hAnsi="Verdana"/>
          <w:szCs w:val="20"/>
        </w:rPr>
        <w:t>.4. kurio formą nusistat</w:t>
      </w:r>
      <w:r w:rsidR="004D45BE" w:rsidRPr="004D45BE">
        <w:rPr>
          <w:rFonts w:ascii="Verdana" w:hAnsi="Verdana"/>
          <w:szCs w:val="20"/>
        </w:rPr>
        <w:t>ė</w:t>
      </w:r>
      <w:r w:rsidR="00623649" w:rsidRPr="004D45BE">
        <w:rPr>
          <w:rFonts w:ascii="Verdana" w:hAnsi="Verdana"/>
          <w:szCs w:val="20"/>
        </w:rPr>
        <w:t xml:space="preserve"> </w:t>
      </w:r>
      <w:r w:rsidR="00FB474C" w:rsidRPr="004D45BE">
        <w:rPr>
          <w:rFonts w:ascii="Verdana" w:hAnsi="Verdana"/>
          <w:szCs w:val="20"/>
        </w:rPr>
        <w:t xml:space="preserve">progimnazija (priedas Nr. </w:t>
      </w:r>
      <w:r w:rsidR="004D45BE" w:rsidRPr="004D45BE">
        <w:rPr>
          <w:rFonts w:ascii="Verdana" w:hAnsi="Verdana"/>
          <w:szCs w:val="20"/>
        </w:rPr>
        <w:t>1</w:t>
      </w:r>
      <w:r w:rsidR="00FB474C" w:rsidRPr="004D45BE">
        <w:rPr>
          <w:rFonts w:ascii="Verdana" w:hAnsi="Verdana"/>
          <w:szCs w:val="20"/>
        </w:rPr>
        <w:t>)</w:t>
      </w:r>
    </w:p>
    <w:p w14:paraId="093AB69E" w14:textId="163C9994" w:rsidR="00623649" w:rsidRPr="00623649" w:rsidRDefault="008E624F" w:rsidP="008E624F">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spacing w:line="259" w:lineRule="auto"/>
        <w:ind w:firstLine="709"/>
        <w:jc w:val="both"/>
        <w:rPr>
          <w:rFonts w:ascii="Verdana" w:hAnsi="Verdana"/>
          <w:szCs w:val="20"/>
          <w:lang w:eastAsia="en-US"/>
        </w:rPr>
      </w:pPr>
      <w:r>
        <w:rPr>
          <w:rFonts w:ascii="Verdana" w:hAnsi="Verdana"/>
          <w:szCs w:val="20"/>
          <w:lang w:eastAsia="en-US"/>
        </w:rPr>
        <w:t>73</w:t>
      </w:r>
      <w:r w:rsidR="00623649" w:rsidRPr="00623649">
        <w:rPr>
          <w:rFonts w:ascii="Verdana" w:hAnsi="Verdana"/>
          <w:szCs w:val="20"/>
          <w:lang w:eastAsia="en-US"/>
        </w:rPr>
        <w:t xml:space="preserve">. </w:t>
      </w:r>
      <w:r w:rsidR="00FB474C" w:rsidRPr="00FB474C">
        <w:rPr>
          <w:rFonts w:ascii="Verdana" w:hAnsi="Verdana"/>
          <w:szCs w:val="20"/>
          <w:lang w:eastAsia="en-US"/>
        </w:rPr>
        <w:t>Progimnazija</w:t>
      </w:r>
      <w:r w:rsidR="00623649" w:rsidRPr="00623649">
        <w:rPr>
          <w:rFonts w:ascii="Verdana" w:hAnsi="Verdana"/>
          <w:szCs w:val="20"/>
          <w:lang w:eastAsia="en-US"/>
        </w:rPr>
        <w:t xml:space="preserve">, rengdama </w:t>
      </w:r>
      <w:r w:rsidR="00623649" w:rsidRPr="00623649">
        <w:rPr>
          <w:rFonts w:ascii="Verdana" w:hAnsi="Verdana"/>
          <w:szCs w:val="20"/>
        </w:rPr>
        <w:t>individualų ugdymo planą</w:t>
      </w:r>
      <w:r w:rsidR="00623649" w:rsidRPr="00623649">
        <w:rPr>
          <w:rFonts w:ascii="Verdana" w:hAnsi="Verdana"/>
          <w:szCs w:val="20"/>
          <w:lang w:eastAsia="en-US"/>
        </w:rPr>
        <w:t xml:space="preserve"> mokiniui ir vadovaudamasi Bendrųjų ugdymo planų </w:t>
      </w:r>
      <w:r w:rsidR="00623649" w:rsidRPr="00623649">
        <w:rPr>
          <w:rFonts w:ascii="Verdana" w:hAnsi="Verdana"/>
          <w:color w:val="000000"/>
          <w:szCs w:val="20"/>
          <w:shd w:val="clear" w:color="auto" w:fill="FFFFFF"/>
          <w:lang w:eastAsia="en-US"/>
        </w:rPr>
        <w:t xml:space="preserve">84, </w:t>
      </w:r>
      <w:r w:rsidR="00623649" w:rsidRPr="00623649">
        <w:rPr>
          <w:rFonts w:ascii="Verdana" w:hAnsi="Verdana"/>
          <w:szCs w:val="20"/>
          <w:lang w:eastAsia="en-US"/>
        </w:rPr>
        <w:t>90</w:t>
      </w:r>
      <w:r w:rsidR="00623649" w:rsidRPr="00623649">
        <w:rPr>
          <w:rFonts w:ascii="Verdana" w:hAnsi="Verdana"/>
          <w:color w:val="000000"/>
          <w:szCs w:val="20"/>
          <w:shd w:val="clear" w:color="auto" w:fill="FFFFFF"/>
          <w:lang w:eastAsia="en-US"/>
        </w:rPr>
        <w:t xml:space="preserve"> </w:t>
      </w:r>
      <w:r w:rsidR="00623649" w:rsidRPr="00623649">
        <w:rPr>
          <w:rFonts w:ascii="Verdana" w:hAnsi="Verdana"/>
          <w:szCs w:val="20"/>
          <w:lang w:eastAsia="en-US"/>
        </w:rPr>
        <w:t>punktuose nurodytu pradinio</w:t>
      </w:r>
      <w:r w:rsidR="00FB474C" w:rsidRPr="00FB474C">
        <w:rPr>
          <w:rFonts w:ascii="Verdana" w:hAnsi="Verdana"/>
          <w:szCs w:val="20"/>
          <w:lang w:eastAsia="en-US"/>
        </w:rPr>
        <w:t xml:space="preserve"> ar</w:t>
      </w:r>
      <w:r w:rsidR="00623649" w:rsidRPr="00623649">
        <w:rPr>
          <w:rFonts w:ascii="Verdana" w:hAnsi="Verdana"/>
          <w:szCs w:val="20"/>
          <w:lang w:eastAsia="en-US"/>
        </w:rPr>
        <w:t xml:space="preserve"> pagrindinio ugdymo dalykų programoms įgyvendinti skiriamų pamokų skaičiumi, gali:</w:t>
      </w:r>
    </w:p>
    <w:p w14:paraId="2C7C785B" w14:textId="4634BD67" w:rsidR="00623649" w:rsidRPr="00623649" w:rsidRDefault="008E624F" w:rsidP="008E624F">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709"/>
        <w:jc w:val="both"/>
        <w:rPr>
          <w:rFonts w:ascii="Verdana" w:hAnsi="Verdana"/>
          <w:szCs w:val="20"/>
          <w:lang w:eastAsia="en-US"/>
        </w:rPr>
      </w:pPr>
      <w:r>
        <w:rPr>
          <w:rFonts w:ascii="Verdana" w:hAnsi="Verdana"/>
          <w:szCs w:val="20"/>
          <w:lang w:eastAsia="en-US"/>
        </w:rPr>
        <w:t>73</w:t>
      </w:r>
      <w:r w:rsidR="00623649" w:rsidRPr="00623649">
        <w:rPr>
          <w:rFonts w:ascii="Verdana" w:hAnsi="Verdana"/>
          <w:szCs w:val="20"/>
          <w:lang w:eastAsia="en-US"/>
        </w:rPr>
        <w:t>.1. planuoti specialiąsias pamokas ir (ar) didinti pamokų, skirtų ugdymo sričiai / dalykų grupei, socialinei veiklai, ugdymui profesinei karjerai, medijų ir informaciniam raštingumui ir sveikatos ugdymui, skaičių;</w:t>
      </w:r>
    </w:p>
    <w:p w14:paraId="3E22144C" w14:textId="7C3B234D" w:rsidR="00623649" w:rsidRPr="00623649" w:rsidRDefault="008E624F" w:rsidP="008E624F">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709"/>
        <w:jc w:val="both"/>
        <w:rPr>
          <w:rFonts w:ascii="Verdana" w:hAnsi="Verdana"/>
          <w:szCs w:val="20"/>
          <w:lang w:eastAsia="en-US"/>
        </w:rPr>
      </w:pPr>
      <w:r>
        <w:rPr>
          <w:rFonts w:ascii="Verdana" w:hAnsi="Verdana"/>
          <w:szCs w:val="20"/>
          <w:lang w:eastAsia="en-US"/>
        </w:rPr>
        <w:t>73</w:t>
      </w:r>
      <w:r w:rsidR="00623649" w:rsidRPr="00623649">
        <w:rPr>
          <w:rFonts w:ascii="Verdana" w:hAnsi="Verdana"/>
          <w:szCs w:val="20"/>
          <w:lang w:eastAsia="en-US"/>
        </w:rPr>
        <w:t>.2. keisti specialiųjų pamokų, pratybų ir individualiai pagalbai skiriamų valandų (pamokų) skaičių;</w:t>
      </w:r>
    </w:p>
    <w:p w14:paraId="3C718E43" w14:textId="3773E8E7" w:rsidR="00623649" w:rsidRPr="00623649" w:rsidRDefault="008E624F" w:rsidP="008E624F">
      <w:pPr>
        <w:tabs>
          <w:tab w:val="left" w:pos="1832"/>
          <w:tab w:val="left" w:pos="2748"/>
          <w:tab w:val="left" w:pos="3664"/>
          <w:tab w:val="left" w:pos="4580"/>
          <w:tab w:val="left" w:pos="5496"/>
          <w:tab w:val="left" w:pos="6412"/>
          <w:tab w:val="left" w:pos="7459"/>
          <w:tab w:val="left" w:pos="9160"/>
          <w:tab w:val="left" w:pos="10076"/>
          <w:tab w:val="left" w:pos="10992"/>
          <w:tab w:val="left" w:pos="11908"/>
          <w:tab w:val="left" w:pos="12824"/>
          <w:tab w:val="left" w:pos="13740"/>
          <w:tab w:val="left" w:pos="14656"/>
        </w:tabs>
        <w:ind w:firstLine="709"/>
        <w:jc w:val="both"/>
        <w:rPr>
          <w:rFonts w:ascii="Verdana" w:hAnsi="Verdana"/>
          <w:szCs w:val="20"/>
          <w:lang w:eastAsia="en-US"/>
        </w:rPr>
      </w:pPr>
      <w:r>
        <w:rPr>
          <w:rFonts w:ascii="Verdana" w:hAnsi="Verdana"/>
          <w:szCs w:val="20"/>
          <w:lang w:eastAsia="en-US"/>
        </w:rPr>
        <w:t>73</w:t>
      </w:r>
      <w:r w:rsidR="00623649" w:rsidRPr="00623649">
        <w:rPr>
          <w:rFonts w:ascii="Verdana" w:hAnsi="Verdana"/>
          <w:szCs w:val="20"/>
          <w:lang w:eastAsia="en-US"/>
        </w:rPr>
        <w:t xml:space="preserve">.3. keisti pamokų trukmę, dienos ugdymo struktūrą, siekdama individualaus ugdymo plane numatytų tikslų; </w:t>
      </w:r>
    </w:p>
    <w:p w14:paraId="6B6B7455" w14:textId="2CE90995" w:rsidR="00623649" w:rsidRPr="00623649" w:rsidRDefault="008E624F" w:rsidP="008E624F">
      <w:pPr>
        <w:tabs>
          <w:tab w:val="left" w:pos="1832"/>
          <w:tab w:val="left" w:pos="2748"/>
          <w:tab w:val="left" w:pos="3664"/>
          <w:tab w:val="left" w:pos="4580"/>
          <w:tab w:val="left" w:pos="5496"/>
          <w:tab w:val="left" w:pos="6412"/>
          <w:tab w:val="left" w:pos="7459"/>
          <w:tab w:val="left" w:pos="8244"/>
          <w:tab w:val="left" w:pos="9160"/>
          <w:tab w:val="left" w:pos="10076"/>
          <w:tab w:val="left" w:pos="10992"/>
          <w:tab w:val="left" w:pos="11908"/>
          <w:tab w:val="left" w:pos="12824"/>
          <w:tab w:val="left" w:pos="13740"/>
          <w:tab w:val="left" w:pos="14656"/>
        </w:tabs>
        <w:ind w:firstLine="709"/>
        <w:jc w:val="both"/>
        <w:rPr>
          <w:rFonts w:ascii="Verdana" w:hAnsi="Verdana"/>
          <w:szCs w:val="20"/>
          <w:lang w:eastAsia="en-US"/>
        </w:rPr>
      </w:pPr>
      <w:r>
        <w:rPr>
          <w:rFonts w:ascii="Verdana" w:hAnsi="Verdana"/>
          <w:szCs w:val="20"/>
          <w:lang w:eastAsia="en-US"/>
        </w:rPr>
        <w:t>73</w:t>
      </w:r>
      <w:r w:rsidR="00623649" w:rsidRPr="00623649">
        <w:rPr>
          <w:rFonts w:ascii="Verdana" w:hAnsi="Verdana"/>
          <w:szCs w:val="20"/>
          <w:lang w:eastAsia="en-US"/>
        </w:rPr>
        <w:t xml:space="preserve">.4. formuoti nuolatines ar laikinąsias grupes, pogrupius iš tų pačių ar skirtingų klasių mokinių; </w:t>
      </w:r>
    </w:p>
    <w:p w14:paraId="145AD279" w14:textId="4D062B9E" w:rsidR="00623649" w:rsidRPr="00623649" w:rsidRDefault="008E624F" w:rsidP="008E624F">
      <w:pPr>
        <w:tabs>
          <w:tab w:val="left" w:pos="1832"/>
          <w:tab w:val="left" w:pos="2748"/>
          <w:tab w:val="left" w:pos="3664"/>
          <w:tab w:val="left" w:pos="4580"/>
          <w:tab w:val="left" w:pos="5496"/>
          <w:tab w:val="left" w:pos="6412"/>
          <w:tab w:val="left" w:pos="7459"/>
          <w:tab w:val="left" w:pos="8244"/>
          <w:tab w:val="left" w:pos="9160"/>
          <w:tab w:val="left" w:pos="10076"/>
          <w:tab w:val="left" w:pos="10992"/>
          <w:tab w:val="left" w:pos="11908"/>
          <w:tab w:val="left" w:pos="12824"/>
          <w:tab w:val="left" w:pos="13740"/>
          <w:tab w:val="left" w:pos="14656"/>
        </w:tabs>
        <w:ind w:firstLine="709"/>
        <w:jc w:val="both"/>
        <w:rPr>
          <w:rFonts w:ascii="Verdana" w:hAnsi="Verdana"/>
          <w:szCs w:val="20"/>
          <w:lang w:eastAsia="en-US"/>
        </w:rPr>
      </w:pPr>
      <w:r>
        <w:rPr>
          <w:rFonts w:ascii="Verdana" w:hAnsi="Verdana"/>
          <w:szCs w:val="20"/>
          <w:lang w:eastAsia="en-US"/>
        </w:rPr>
        <w:t>73</w:t>
      </w:r>
      <w:r w:rsidR="00623649" w:rsidRPr="00623649">
        <w:rPr>
          <w:rFonts w:ascii="Verdana" w:hAnsi="Verdana"/>
          <w:szCs w:val="20"/>
          <w:lang w:eastAsia="en-US"/>
        </w:rPr>
        <w:t>.5. vėliau pradėti pirmosios ar antrosios užsienio kalbos mokyti – mokinį, turintį klausos, įvairiapusių raidos, elgesio ir emocijų, kalbos ir kalbėjimo, skaitymo ir (ar) rašymo, intelekto (taip pat ir nepatikslintų intelekto), bendrųjų mokymosi sutrikimų ar turintį kochlearinius implantus;</w:t>
      </w:r>
    </w:p>
    <w:p w14:paraId="7B492D84" w14:textId="6DA52290" w:rsidR="00623649" w:rsidRPr="00623649" w:rsidRDefault="008E624F" w:rsidP="008E624F">
      <w:pPr>
        <w:tabs>
          <w:tab w:val="left" w:pos="1832"/>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ind w:firstLine="709"/>
        <w:jc w:val="both"/>
        <w:rPr>
          <w:rFonts w:ascii="Verdana" w:hAnsi="Verdana"/>
          <w:szCs w:val="20"/>
          <w:lang w:eastAsia="en-US"/>
        </w:rPr>
      </w:pPr>
      <w:r>
        <w:rPr>
          <w:rFonts w:ascii="Verdana" w:hAnsi="Verdana"/>
          <w:szCs w:val="20"/>
          <w:lang w:eastAsia="en-US"/>
        </w:rPr>
        <w:t>73</w:t>
      </w:r>
      <w:r w:rsidR="00623649" w:rsidRPr="00623649">
        <w:rPr>
          <w:rFonts w:ascii="Verdana" w:hAnsi="Verdana"/>
          <w:szCs w:val="20"/>
          <w:lang w:eastAsia="en-US"/>
        </w:rPr>
        <w:t>.6. mokyti tik vienos užsienio kalbos – mokinį, turintį klausos, įvairiapusių raidos, elgesio ir emocijų, kalbos ir kalbėjimo, skaitymo ir (ar) rašymo, intelekto (taip pat ir nepatikslintų intelekto), bendrųjų mokymosi sutrikimų, turintį kochlearinius implantus;</w:t>
      </w:r>
    </w:p>
    <w:p w14:paraId="41641EAF" w14:textId="6C2A12D1" w:rsidR="00623649" w:rsidRPr="00623649" w:rsidRDefault="008E624F" w:rsidP="008E624F">
      <w:pPr>
        <w:tabs>
          <w:tab w:val="left" w:pos="1832"/>
          <w:tab w:val="left" w:pos="2748"/>
          <w:tab w:val="left" w:pos="3664"/>
          <w:tab w:val="left" w:pos="4580"/>
          <w:tab w:val="left" w:pos="5496"/>
          <w:tab w:val="left" w:pos="6412"/>
          <w:tab w:val="left" w:pos="7419"/>
          <w:tab w:val="left" w:pos="7459"/>
          <w:tab w:val="left" w:pos="9160"/>
          <w:tab w:val="left" w:pos="10076"/>
          <w:tab w:val="left" w:pos="10992"/>
          <w:tab w:val="left" w:pos="11908"/>
          <w:tab w:val="left" w:pos="12824"/>
          <w:tab w:val="left" w:pos="13740"/>
          <w:tab w:val="left" w:pos="14656"/>
        </w:tabs>
        <w:ind w:firstLine="709"/>
        <w:jc w:val="both"/>
        <w:rPr>
          <w:rFonts w:ascii="Verdana" w:hAnsi="Verdana"/>
          <w:szCs w:val="20"/>
          <w:lang w:eastAsia="en-US"/>
        </w:rPr>
      </w:pPr>
      <w:r>
        <w:rPr>
          <w:rFonts w:ascii="Verdana" w:hAnsi="Verdana"/>
          <w:szCs w:val="20"/>
          <w:lang w:eastAsia="en-US"/>
        </w:rPr>
        <w:t>73</w:t>
      </w:r>
      <w:r w:rsidR="00623649" w:rsidRPr="00623649">
        <w:rPr>
          <w:rFonts w:ascii="Verdana" w:hAnsi="Verdana"/>
          <w:szCs w:val="20"/>
          <w:lang w:eastAsia="en-US"/>
        </w:rPr>
        <w:t>.7. nemokyti užsienio kalbų turinčiojo kompleksinių negalių ir (ar) kompleksinių sutrikimų, į kurių sudėtį įeina įvairiapusiai raidos, elgesio ir emocijų, kalbos ir kalbėjimo, skaitymo ir (ar) rašymo, intelekto, bendrieji mokymosi sutrikimai, klausos sutrikimai (išskyrus nežymų klausos sutrikimą). Užsienio kalbų pamokų laikas gali būti skiriamas lietuvių kalbai mokyti;</w:t>
      </w:r>
    </w:p>
    <w:p w14:paraId="38F9F19F" w14:textId="0934A67F" w:rsidR="00623649" w:rsidRPr="00623649" w:rsidRDefault="008E624F" w:rsidP="008E624F">
      <w:pPr>
        <w:tabs>
          <w:tab w:val="left" w:pos="1832"/>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ind w:firstLine="709"/>
        <w:jc w:val="both"/>
        <w:rPr>
          <w:rFonts w:ascii="Verdana" w:hAnsi="Verdana"/>
          <w:szCs w:val="20"/>
          <w:lang w:eastAsia="en-US"/>
        </w:rPr>
      </w:pPr>
      <w:r>
        <w:rPr>
          <w:rFonts w:ascii="Verdana" w:hAnsi="Verdana"/>
          <w:szCs w:val="20"/>
          <w:lang w:eastAsia="en-US"/>
        </w:rPr>
        <w:t>73</w:t>
      </w:r>
      <w:r w:rsidR="00623649" w:rsidRPr="00623649">
        <w:rPr>
          <w:rFonts w:ascii="Verdana" w:hAnsi="Verdana"/>
          <w:szCs w:val="20"/>
          <w:lang w:eastAsia="en-US"/>
        </w:rPr>
        <w:t>.8. nemokyti muzikos turinčiojo klausos sutrikimą (išskyrus nežymų);</w:t>
      </w:r>
    </w:p>
    <w:p w14:paraId="67B736A1" w14:textId="05C5FE0B" w:rsidR="00623649" w:rsidRPr="00623649" w:rsidRDefault="008E624F" w:rsidP="008E624F">
      <w:pPr>
        <w:tabs>
          <w:tab w:val="left" w:pos="1832"/>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ind w:firstLine="709"/>
        <w:jc w:val="both"/>
        <w:rPr>
          <w:rFonts w:ascii="Verdana" w:hAnsi="Verdana"/>
          <w:szCs w:val="20"/>
          <w:lang w:eastAsia="en-US"/>
        </w:rPr>
      </w:pPr>
      <w:r>
        <w:rPr>
          <w:rFonts w:ascii="Verdana" w:hAnsi="Verdana"/>
          <w:szCs w:val="20"/>
          <w:lang w:eastAsia="en-US"/>
        </w:rPr>
        <w:t>73</w:t>
      </w:r>
      <w:r w:rsidR="00623649" w:rsidRPr="00623649">
        <w:rPr>
          <w:rFonts w:ascii="Verdana" w:hAnsi="Verdana"/>
          <w:szCs w:val="20"/>
          <w:lang w:eastAsia="en-US"/>
        </w:rPr>
        <w:t xml:space="preserve">.9. nemokyti technologijų turinčiojo judesio ir padėties bei neurologinių sutrikimų (išskyrus lengvus), o vietoj jų mokinys gali rinktis kitus individualaus ugdymo plano dalykus, tenkinančius specialiuosius ugdymosi poreikius, gauti pedagoginę ar specialiąją pedagoginę pagalbą; </w:t>
      </w:r>
    </w:p>
    <w:p w14:paraId="7AB79E78" w14:textId="5D3720F7" w:rsidR="00623649" w:rsidRPr="00623649" w:rsidRDefault="008E624F" w:rsidP="008E624F">
      <w:pPr>
        <w:overflowPunct w:val="0"/>
        <w:ind w:firstLine="709"/>
        <w:jc w:val="both"/>
        <w:textAlignment w:val="baseline"/>
        <w:rPr>
          <w:rFonts w:ascii="Verdana" w:hAnsi="Verdana"/>
          <w:szCs w:val="20"/>
          <w:lang w:eastAsia="en-US"/>
        </w:rPr>
      </w:pPr>
      <w:r>
        <w:rPr>
          <w:rFonts w:ascii="Verdana" w:hAnsi="Verdana"/>
          <w:szCs w:val="20"/>
          <w:lang w:eastAsia="en-US"/>
        </w:rPr>
        <w:t>73</w:t>
      </w:r>
      <w:r w:rsidR="00623649" w:rsidRPr="00623649">
        <w:rPr>
          <w:rFonts w:ascii="Verdana" w:hAnsi="Verdana"/>
          <w:szCs w:val="20"/>
          <w:lang w:eastAsia="en-US"/>
        </w:rPr>
        <w:t xml:space="preserve">.10. dėl socialinių-pilietinių veiklų atlikimo priimti individualius sprendimus, atsižvelgiant į mokinio galias, gebėjimus: individualiai parinkti veiklas ir jų teikėjus, siūlyti jas atlikti </w:t>
      </w:r>
      <w:r w:rsidR="00F16AC6" w:rsidRPr="00F16AC6">
        <w:rPr>
          <w:rFonts w:ascii="Verdana" w:hAnsi="Verdana"/>
          <w:szCs w:val="20"/>
          <w:lang w:eastAsia="en-US"/>
        </w:rPr>
        <w:t>progimnazijoje</w:t>
      </w:r>
      <w:r w:rsidR="00623649" w:rsidRPr="00623649">
        <w:rPr>
          <w:rFonts w:ascii="Verdana" w:hAnsi="Verdana"/>
          <w:szCs w:val="20"/>
          <w:lang w:eastAsia="en-US"/>
        </w:rPr>
        <w:t xml:space="preserve"> arba dėl asmens galių atleisti nuo jų. </w:t>
      </w:r>
    </w:p>
    <w:p w14:paraId="71475594" w14:textId="6FD3DBC9" w:rsidR="00623649" w:rsidRPr="00623649" w:rsidRDefault="008E624F" w:rsidP="008E624F">
      <w:pPr>
        <w:tabs>
          <w:tab w:val="left" w:pos="1832"/>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ind w:firstLine="709"/>
        <w:jc w:val="both"/>
        <w:rPr>
          <w:rFonts w:ascii="Verdana" w:hAnsi="Verdana"/>
          <w:szCs w:val="20"/>
          <w:lang w:eastAsia="en-US"/>
        </w:rPr>
      </w:pPr>
      <w:r>
        <w:rPr>
          <w:rFonts w:ascii="Verdana" w:hAnsi="Verdana"/>
          <w:szCs w:val="20"/>
          <w:lang w:eastAsia="en-US"/>
        </w:rPr>
        <w:t>74</w:t>
      </w:r>
      <w:r w:rsidR="00623649" w:rsidRPr="00623649">
        <w:rPr>
          <w:rFonts w:ascii="Verdana" w:hAnsi="Verdana"/>
          <w:szCs w:val="20"/>
          <w:lang w:eastAsia="en-US"/>
        </w:rPr>
        <w:t>. Mokiniui, kuris mokosi pagal bendrojo ugdymo programą, ją pritaikant, mokinio individualus ugdymo planas sudaromas vadovaujantis Bendrųjų ugdymo planų 84, 90</w:t>
      </w:r>
      <w:r w:rsidR="00607907">
        <w:rPr>
          <w:rFonts w:ascii="Verdana" w:hAnsi="Verdana"/>
          <w:szCs w:val="20"/>
          <w:lang w:eastAsia="en-US"/>
        </w:rPr>
        <w:t xml:space="preserve"> </w:t>
      </w:r>
      <w:r w:rsidR="00623649" w:rsidRPr="00623649">
        <w:rPr>
          <w:rFonts w:ascii="Verdana" w:hAnsi="Verdana"/>
          <w:szCs w:val="20"/>
          <w:lang w:eastAsia="en-US"/>
        </w:rPr>
        <w:t>punktuose dalykų programoms įgyvendinti nurodomu pamokų skaičiumi, kuris gali būti koreguojamas iki 25 procentų. Bendras pamokų ir neformaliojo švietimo programos valandų skaičius gali būti didinamas atsižvelgiant į mokinio galias ir ugdymosi poreikius, specialistų rekomendacijas:</w:t>
      </w:r>
    </w:p>
    <w:p w14:paraId="58AB15DC" w14:textId="7FC998FF" w:rsidR="00623649" w:rsidRPr="00EF1493" w:rsidRDefault="008E624F" w:rsidP="008E624F">
      <w:pPr>
        <w:tabs>
          <w:tab w:val="left" w:pos="1832"/>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ind w:firstLine="709"/>
        <w:jc w:val="both"/>
        <w:rPr>
          <w:rFonts w:ascii="Verdana" w:hAnsi="Verdana"/>
          <w:szCs w:val="20"/>
          <w:lang w:eastAsia="en-US"/>
        </w:rPr>
      </w:pPr>
      <w:r>
        <w:rPr>
          <w:rFonts w:ascii="Verdana" w:hAnsi="Verdana"/>
          <w:szCs w:val="20"/>
          <w:lang w:eastAsia="en-US"/>
        </w:rPr>
        <w:t>74</w:t>
      </w:r>
      <w:r w:rsidR="00623649" w:rsidRPr="00EF1493">
        <w:rPr>
          <w:rFonts w:ascii="Verdana" w:hAnsi="Verdana"/>
          <w:szCs w:val="20"/>
          <w:lang w:eastAsia="en-US"/>
        </w:rPr>
        <w:t>.1. turinčio sutrikusią klausą (išskyrus nežymų) mokinio individualaus ugdymo plano rengimas:</w:t>
      </w:r>
    </w:p>
    <w:p w14:paraId="367285F2" w14:textId="60F9DFF1" w:rsidR="00623649" w:rsidRPr="00EF1493" w:rsidRDefault="008E624F" w:rsidP="008E624F">
      <w:pPr>
        <w:tabs>
          <w:tab w:val="left" w:pos="1832"/>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ind w:firstLine="709"/>
        <w:jc w:val="both"/>
        <w:rPr>
          <w:rFonts w:ascii="Verdana" w:hAnsi="Verdana"/>
          <w:szCs w:val="20"/>
          <w:lang w:eastAsia="en-US"/>
        </w:rPr>
      </w:pPr>
      <w:r>
        <w:rPr>
          <w:rFonts w:ascii="Verdana" w:hAnsi="Verdana"/>
          <w:szCs w:val="20"/>
          <w:lang w:eastAsia="en-US"/>
        </w:rPr>
        <w:t>74</w:t>
      </w:r>
      <w:r w:rsidR="00623649" w:rsidRPr="00EF1493">
        <w:rPr>
          <w:rFonts w:ascii="Verdana" w:hAnsi="Verdana"/>
          <w:szCs w:val="20"/>
          <w:lang w:eastAsia="en-US"/>
        </w:rPr>
        <w:t>.1.1. mokiniui, ugdomam pagal pradinio ugdymo programą:</w:t>
      </w:r>
    </w:p>
    <w:p w14:paraId="495182FD" w14:textId="2510D008" w:rsidR="00623649" w:rsidRPr="00EF1493" w:rsidRDefault="008E624F" w:rsidP="008E624F">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709"/>
        <w:jc w:val="both"/>
        <w:rPr>
          <w:rFonts w:ascii="Verdana" w:hAnsi="Verdana"/>
          <w:sz w:val="28"/>
          <w:szCs w:val="28"/>
          <w:lang w:eastAsia="en-US"/>
        </w:rPr>
      </w:pPr>
      <w:r>
        <w:rPr>
          <w:rFonts w:ascii="Verdana" w:hAnsi="Verdana"/>
          <w:szCs w:val="20"/>
          <w:lang w:eastAsia="en-US"/>
        </w:rPr>
        <w:lastRenderedPageBreak/>
        <w:t>74</w:t>
      </w:r>
      <w:r w:rsidR="00623649" w:rsidRPr="00EF1493">
        <w:rPr>
          <w:rFonts w:ascii="Verdana" w:hAnsi="Verdana"/>
          <w:szCs w:val="20"/>
          <w:lang w:eastAsia="en-US"/>
        </w:rPr>
        <w:t>.1.1.</w:t>
      </w:r>
      <w:r>
        <w:rPr>
          <w:rFonts w:ascii="Verdana" w:hAnsi="Verdana"/>
          <w:szCs w:val="20"/>
          <w:lang w:eastAsia="en-US"/>
        </w:rPr>
        <w:t>1</w:t>
      </w:r>
      <w:r w:rsidR="00623649" w:rsidRPr="00EF1493">
        <w:rPr>
          <w:rFonts w:ascii="Verdana" w:hAnsi="Verdana"/>
          <w:szCs w:val="20"/>
          <w:lang w:eastAsia="en-US"/>
        </w:rPr>
        <w:t>. lietuvių kalbai – ne mažiau kaip 420 pamokų per dvejus mokslo metus, dalykinei praktinei veiklai – ne mažiau kaip 140 pamokų per dvejus mokslo metus, meniniam ugdymui – ne mažiau kaip 210 pamokų per dvejus mokslo metus;</w:t>
      </w:r>
    </w:p>
    <w:p w14:paraId="571B0551" w14:textId="7DEBC81E" w:rsidR="00623649" w:rsidRPr="00EF1493" w:rsidRDefault="008E624F" w:rsidP="008E624F">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709"/>
        <w:jc w:val="both"/>
        <w:rPr>
          <w:rFonts w:ascii="Verdana" w:hAnsi="Verdana"/>
          <w:szCs w:val="20"/>
          <w:lang w:eastAsia="en-US"/>
        </w:rPr>
      </w:pPr>
      <w:r>
        <w:rPr>
          <w:rFonts w:ascii="Verdana" w:hAnsi="Verdana"/>
          <w:szCs w:val="20"/>
          <w:lang w:eastAsia="en-US"/>
        </w:rPr>
        <w:t>74</w:t>
      </w:r>
      <w:r w:rsidR="00623649" w:rsidRPr="00EF1493">
        <w:rPr>
          <w:rFonts w:ascii="Verdana" w:hAnsi="Verdana"/>
          <w:szCs w:val="20"/>
          <w:lang w:eastAsia="en-US"/>
        </w:rPr>
        <w:t>.1.1.</w:t>
      </w:r>
      <w:r>
        <w:rPr>
          <w:rFonts w:ascii="Verdana" w:hAnsi="Verdana"/>
          <w:szCs w:val="20"/>
          <w:lang w:eastAsia="en-US"/>
        </w:rPr>
        <w:t>2</w:t>
      </w:r>
      <w:r w:rsidR="00623649" w:rsidRPr="00EF1493">
        <w:rPr>
          <w:rFonts w:ascii="Verdana" w:hAnsi="Verdana"/>
          <w:szCs w:val="20"/>
          <w:lang w:eastAsia="en-US"/>
        </w:rPr>
        <w:t>. tarties, kalbos mokymo ir klausos lavinimo individualioms pratyboms skiriama ne mažiau kaip 140 pamokų per metus (kochlearinių implantų naudotojams – ne mažiau kaip 140 pamokų per metus). Tarties, kalbos mokymo ir klausos lavinimo individualios pratybos gali vykti lietuvių kalbos pamokose ar po</w:t>
      </w:r>
      <w:r w:rsidR="00623649" w:rsidRPr="00EF1493">
        <w:rPr>
          <w:rFonts w:ascii="Verdana" w:hAnsi="Verdana"/>
          <w:b/>
          <w:bCs/>
          <w:szCs w:val="20"/>
          <w:lang w:eastAsia="en-US"/>
        </w:rPr>
        <w:t xml:space="preserve"> </w:t>
      </w:r>
      <w:r w:rsidR="00623649" w:rsidRPr="00EF1493">
        <w:rPr>
          <w:rFonts w:ascii="Verdana" w:hAnsi="Verdana"/>
          <w:szCs w:val="20"/>
          <w:lang w:eastAsia="en-US"/>
        </w:rPr>
        <w:t>pamokų įvairiomis formomis. Pratybų ir lietuvių kalbos pamokų turinys turi derėti;</w:t>
      </w:r>
    </w:p>
    <w:p w14:paraId="3B644F95" w14:textId="7D13D0A4" w:rsidR="00623649" w:rsidRPr="00EF1493" w:rsidRDefault="008E624F" w:rsidP="008E624F">
      <w:pPr>
        <w:tabs>
          <w:tab w:val="left" w:pos="7419"/>
        </w:tabs>
        <w:ind w:firstLine="709"/>
        <w:jc w:val="both"/>
        <w:rPr>
          <w:rFonts w:ascii="Verdana" w:hAnsi="Verdana"/>
          <w:szCs w:val="20"/>
          <w:lang w:eastAsia="en-US"/>
        </w:rPr>
      </w:pPr>
      <w:r>
        <w:rPr>
          <w:rFonts w:ascii="Verdana" w:hAnsi="Verdana"/>
          <w:szCs w:val="20"/>
          <w:lang w:eastAsia="en-US"/>
        </w:rPr>
        <w:t>74</w:t>
      </w:r>
      <w:r w:rsidR="00623649" w:rsidRPr="00EF1493">
        <w:rPr>
          <w:rFonts w:ascii="Verdana" w:hAnsi="Verdana"/>
          <w:szCs w:val="20"/>
          <w:lang w:eastAsia="en-US"/>
        </w:rPr>
        <w:t>.1.2. besimokančiajam pagal pagrindinio ugdymo programą individualus ugdymo planas sudaromas vadovaujantis Bendrųjų ugdymo planų 90  punktu, be to:</w:t>
      </w:r>
    </w:p>
    <w:p w14:paraId="124DD4D5" w14:textId="0FEBCE9C" w:rsidR="00623649" w:rsidRPr="00EF1493" w:rsidRDefault="008E624F" w:rsidP="008E624F">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709"/>
        <w:jc w:val="both"/>
        <w:rPr>
          <w:rFonts w:ascii="Verdana" w:hAnsi="Verdana"/>
          <w:szCs w:val="20"/>
          <w:lang w:eastAsia="en-US"/>
        </w:rPr>
      </w:pPr>
      <w:r>
        <w:rPr>
          <w:rFonts w:ascii="Verdana" w:hAnsi="Verdana"/>
          <w:szCs w:val="20"/>
          <w:lang w:eastAsia="en-US"/>
        </w:rPr>
        <w:t>74</w:t>
      </w:r>
      <w:r w:rsidR="00623649" w:rsidRPr="00EF1493">
        <w:rPr>
          <w:rFonts w:ascii="Verdana" w:hAnsi="Verdana"/>
          <w:szCs w:val="20"/>
          <w:lang w:eastAsia="en-US"/>
        </w:rPr>
        <w:t>.1.2.1. atsižvelgiant į klausos netekimo laiką, kalbos išsivystymo lygį, turimus tarties įgūdžius ir gebėjimą bendrauti kalba, ugdymo plane specialiosios pamokos skiriamos tarčiai, kalbai ir klausai lavinti;</w:t>
      </w:r>
    </w:p>
    <w:p w14:paraId="108503D5" w14:textId="5C03B848" w:rsidR="00623649" w:rsidRPr="00EF1493" w:rsidRDefault="008E624F" w:rsidP="008E624F">
      <w:pPr>
        <w:ind w:firstLine="709"/>
        <w:jc w:val="both"/>
        <w:textAlignment w:val="baseline"/>
        <w:rPr>
          <w:rFonts w:ascii="Verdana" w:hAnsi="Verdana"/>
          <w:szCs w:val="20"/>
          <w:lang w:eastAsia="en-US"/>
        </w:rPr>
      </w:pPr>
      <w:r>
        <w:rPr>
          <w:rFonts w:ascii="Verdana" w:hAnsi="Verdana"/>
          <w:szCs w:val="20"/>
        </w:rPr>
        <w:t>74</w:t>
      </w:r>
      <w:r w:rsidR="00623649" w:rsidRPr="00EF1493">
        <w:rPr>
          <w:rFonts w:ascii="Verdana" w:hAnsi="Verdana"/>
          <w:szCs w:val="20"/>
        </w:rPr>
        <w:t>.1.</w:t>
      </w:r>
      <w:r>
        <w:rPr>
          <w:rFonts w:ascii="Verdana" w:hAnsi="Verdana"/>
          <w:szCs w:val="20"/>
        </w:rPr>
        <w:t>3</w:t>
      </w:r>
      <w:r w:rsidR="00623649" w:rsidRPr="00EF1493">
        <w:rPr>
          <w:rFonts w:ascii="Verdana" w:hAnsi="Verdana"/>
          <w:szCs w:val="20"/>
        </w:rPr>
        <w:t>. mokiniui tarties, kalbos mokymo ir klausos lavinimo specialiosioms pratyboms skiriama: 5 klasėje – ne mažiau kaip 72 pamokos per metus, 6–10 klasėse ir I, II gimnazijos klasėse – ne mažiau kaip 36 pamokos per metus, turinčiam kochlearinius implantus – ne mažiau kaip 72 pamokos per metus. Pratybų ir lietuvių kalbos ir literatūros</w:t>
      </w:r>
      <w:r w:rsidR="00623649" w:rsidRPr="00EF1493">
        <w:rPr>
          <w:rFonts w:ascii="Verdana" w:hAnsi="Verdana"/>
          <w:b/>
          <w:bCs/>
          <w:szCs w:val="20"/>
        </w:rPr>
        <w:t xml:space="preserve"> </w:t>
      </w:r>
      <w:r w:rsidR="00623649" w:rsidRPr="00EF1493">
        <w:rPr>
          <w:rFonts w:ascii="Verdana" w:hAnsi="Verdana"/>
          <w:szCs w:val="20"/>
        </w:rPr>
        <w:t xml:space="preserve">pamokų turinys turi derėti; </w:t>
      </w:r>
    </w:p>
    <w:p w14:paraId="59F0C750" w14:textId="0C2F7F8C" w:rsidR="00623649" w:rsidRPr="00EF1493" w:rsidRDefault="008E624F" w:rsidP="008E624F">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709"/>
        <w:jc w:val="both"/>
        <w:rPr>
          <w:rFonts w:ascii="Verdana" w:hAnsi="Verdana"/>
          <w:szCs w:val="20"/>
          <w:lang w:eastAsia="en-US"/>
        </w:rPr>
      </w:pPr>
      <w:r>
        <w:rPr>
          <w:rFonts w:ascii="Verdana" w:hAnsi="Verdana"/>
          <w:szCs w:val="20"/>
          <w:lang w:eastAsia="en-US"/>
        </w:rPr>
        <w:t>74</w:t>
      </w:r>
      <w:r w:rsidR="00623649" w:rsidRPr="00EF1493">
        <w:rPr>
          <w:rFonts w:ascii="Verdana" w:hAnsi="Verdana"/>
          <w:szCs w:val="20"/>
          <w:lang w:eastAsia="en-US"/>
        </w:rPr>
        <w:t>.2. su sutrikusia rega mokinio individualaus ugdymo plane:</w:t>
      </w:r>
    </w:p>
    <w:p w14:paraId="7B070882" w14:textId="60F76472" w:rsidR="00623649" w:rsidRPr="00EF1493" w:rsidRDefault="008E624F" w:rsidP="008E624F">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709"/>
        <w:jc w:val="both"/>
        <w:rPr>
          <w:rFonts w:ascii="Verdana" w:hAnsi="Verdana"/>
          <w:szCs w:val="20"/>
          <w:lang w:eastAsia="en-US"/>
        </w:rPr>
      </w:pPr>
      <w:r>
        <w:rPr>
          <w:rFonts w:ascii="Verdana" w:hAnsi="Verdana"/>
          <w:szCs w:val="20"/>
          <w:lang w:eastAsia="en-US"/>
        </w:rPr>
        <w:t>74</w:t>
      </w:r>
      <w:r w:rsidR="00623649" w:rsidRPr="00EF1493">
        <w:rPr>
          <w:rFonts w:ascii="Verdana" w:hAnsi="Verdana"/>
          <w:szCs w:val="20"/>
          <w:lang w:eastAsia="en-US"/>
        </w:rPr>
        <w:t>.2.</w:t>
      </w:r>
      <w:r>
        <w:rPr>
          <w:rFonts w:ascii="Verdana" w:hAnsi="Verdana"/>
          <w:szCs w:val="20"/>
          <w:lang w:eastAsia="en-US"/>
        </w:rPr>
        <w:t>1</w:t>
      </w:r>
      <w:r w:rsidR="00623649" w:rsidRPr="00EF1493">
        <w:rPr>
          <w:rFonts w:ascii="Verdana" w:hAnsi="Verdana"/>
          <w:szCs w:val="20"/>
          <w:lang w:eastAsia="en-US"/>
        </w:rPr>
        <w:t>. mokiniui, kuris mokosi pagal pagrindinio ugdymo programą, individualus</w:t>
      </w:r>
      <w:r w:rsidR="00623649" w:rsidRPr="00EF1493">
        <w:rPr>
          <w:rFonts w:ascii="Verdana" w:hAnsi="Verdana"/>
          <w:b/>
          <w:bCs/>
          <w:szCs w:val="20"/>
          <w:lang w:eastAsia="en-US"/>
        </w:rPr>
        <w:t xml:space="preserve"> </w:t>
      </w:r>
      <w:r w:rsidR="00623649" w:rsidRPr="00EF1493">
        <w:rPr>
          <w:rFonts w:ascii="Verdana" w:hAnsi="Verdana"/>
          <w:szCs w:val="20"/>
          <w:lang w:eastAsia="en-US"/>
        </w:rPr>
        <w:t>ugdymo planas sudaromas vadovaujantis Bendrųjų ugdymo planų 90 punktu. Individualaus ugdymo plane skiriamos specialiosios pamokos ir specialiosios pratybos</w:t>
      </w:r>
      <w:r w:rsidR="00090393">
        <w:rPr>
          <w:rFonts w:ascii="Verdana" w:hAnsi="Verdana"/>
          <w:szCs w:val="20"/>
          <w:lang w:eastAsia="en-US"/>
        </w:rPr>
        <w:t>.</w:t>
      </w:r>
      <w:r w:rsidR="00623649" w:rsidRPr="00EF1493">
        <w:rPr>
          <w:rFonts w:ascii="Verdana" w:hAnsi="Verdana"/>
          <w:szCs w:val="20"/>
          <w:lang w:eastAsia="en-US"/>
        </w:rPr>
        <w:t xml:space="preserve"> </w:t>
      </w:r>
    </w:p>
    <w:p w14:paraId="0CC51BD4" w14:textId="2A1A4198" w:rsidR="00623649" w:rsidRPr="00623649" w:rsidRDefault="008E624F" w:rsidP="008E624F">
      <w:pPr>
        <w:overflowPunct w:val="0"/>
        <w:ind w:firstLine="709"/>
        <w:jc w:val="both"/>
        <w:textAlignment w:val="baseline"/>
        <w:rPr>
          <w:rFonts w:ascii="Verdana" w:hAnsi="Verdana"/>
          <w:color w:val="000000"/>
          <w:szCs w:val="20"/>
        </w:rPr>
      </w:pPr>
      <w:r>
        <w:rPr>
          <w:rFonts w:ascii="Verdana" w:hAnsi="Verdana"/>
          <w:szCs w:val="20"/>
          <w:lang w:eastAsia="en-US"/>
        </w:rPr>
        <w:t>74</w:t>
      </w:r>
      <w:r w:rsidR="00623649" w:rsidRPr="00623649">
        <w:rPr>
          <w:rFonts w:ascii="Verdana" w:hAnsi="Verdana"/>
          <w:szCs w:val="20"/>
          <w:lang w:eastAsia="en-US"/>
        </w:rPr>
        <w:t>.</w:t>
      </w:r>
      <w:r>
        <w:rPr>
          <w:rFonts w:ascii="Verdana" w:hAnsi="Verdana"/>
          <w:szCs w:val="20"/>
          <w:lang w:eastAsia="en-US"/>
        </w:rPr>
        <w:t>3</w:t>
      </w:r>
      <w:r w:rsidR="00623649" w:rsidRPr="00623649">
        <w:rPr>
          <w:rFonts w:ascii="Verdana" w:hAnsi="Verdana"/>
          <w:szCs w:val="20"/>
          <w:lang w:eastAsia="en-US"/>
        </w:rPr>
        <w:t xml:space="preserve">. su </w:t>
      </w:r>
      <w:r w:rsidR="00623649" w:rsidRPr="00623649">
        <w:rPr>
          <w:rFonts w:ascii="Verdana" w:hAnsi="Verdana"/>
          <w:color w:val="000000"/>
          <w:szCs w:val="20"/>
        </w:rPr>
        <w:t>sutrikusia kalba ir kita komunikacija mokinio individualus ugdymo planas sudaromas vadovaujantis Bendrųjų ugdymo planų 84, 90 punktais. Ugdymo plane specialiosios pamokos skiriamos tarčiai, kalbai ir klausai lavinti:</w:t>
      </w:r>
    </w:p>
    <w:p w14:paraId="00C9415A" w14:textId="598C78FF" w:rsidR="00623649" w:rsidRPr="00623649" w:rsidRDefault="008E624F" w:rsidP="008E624F">
      <w:pPr>
        <w:ind w:firstLine="709"/>
        <w:jc w:val="both"/>
        <w:rPr>
          <w:rFonts w:ascii="Verdana" w:hAnsi="Verdana"/>
          <w:color w:val="000000"/>
          <w:szCs w:val="20"/>
        </w:rPr>
      </w:pPr>
      <w:r>
        <w:rPr>
          <w:rFonts w:ascii="Verdana" w:hAnsi="Verdana"/>
          <w:color w:val="000000"/>
          <w:szCs w:val="20"/>
        </w:rPr>
        <w:t>74</w:t>
      </w:r>
      <w:r w:rsidR="00623649" w:rsidRPr="00623649">
        <w:rPr>
          <w:rFonts w:ascii="Verdana" w:hAnsi="Verdana"/>
          <w:color w:val="000000"/>
          <w:szCs w:val="20"/>
        </w:rPr>
        <w:t>.</w:t>
      </w:r>
      <w:r>
        <w:rPr>
          <w:rFonts w:ascii="Verdana" w:hAnsi="Verdana"/>
          <w:color w:val="000000"/>
          <w:szCs w:val="20"/>
        </w:rPr>
        <w:t>3</w:t>
      </w:r>
      <w:r w:rsidR="00623649" w:rsidRPr="00623649">
        <w:rPr>
          <w:rFonts w:ascii="Verdana" w:hAnsi="Verdana"/>
          <w:color w:val="000000"/>
          <w:szCs w:val="20"/>
        </w:rPr>
        <w:t>.1. individualioms ir grupinėms pratyboms 1–4 klasėse skiriama ne mažiau kaip 70 pamokų per dvejus mokslo metus;</w:t>
      </w:r>
    </w:p>
    <w:p w14:paraId="43DCC90D" w14:textId="0CDF0AF5" w:rsidR="00623649" w:rsidRPr="00623649" w:rsidRDefault="00090393" w:rsidP="00090393">
      <w:pPr>
        <w:ind w:firstLine="709"/>
        <w:jc w:val="both"/>
        <w:textAlignment w:val="baseline"/>
        <w:rPr>
          <w:rFonts w:ascii="Verdana" w:hAnsi="Verdana"/>
          <w:szCs w:val="20"/>
        </w:rPr>
      </w:pPr>
      <w:r>
        <w:rPr>
          <w:rFonts w:ascii="Verdana" w:hAnsi="Verdana"/>
          <w:szCs w:val="20"/>
        </w:rPr>
        <w:t>74</w:t>
      </w:r>
      <w:r w:rsidR="00623649" w:rsidRPr="00623649">
        <w:rPr>
          <w:rFonts w:ascii="Verdana" w:hAnsi="Verdana"/>
          <w:szCs w:val="20"/>
        </w:rPr>
        <w:t>.</w:t>
      </w:r>
      <w:r>
        <w:rPr>
          <w:rFonts w:ascii="Verdana" w:hAnsi="Verdana"/>
          <w:szCs w:val="20"/>
        </w:rPr>
        <w:t>3</w:t>
      </w:r>
      <w:r w:rsidR="00623649" w:rsidRPr="00623649">
        <w:rPr>
          <w:rFonts w:ascii="Verdana" w:hAnsi="Verdana"/>
          <w:szCs w:val="20"/>
        </w:rPr>
        <w:t>.2. žymių ar labai žymių kalbėjimo ir kalbos sutrikimų turinčiam mokiniui, bendraujančiam alternatyvios komunikacijos būdu, 1–4 klasėse tarties, kalbos ir komunikacijos ugdymą galima integruoti į komunikacinės, pažintinės veiklos ir į lietuvių kalbos pamokas, pratybas. Pratybų ir lietuvių kalbos ir literatūros pamokų turinys turi derėti;</w:t>
      </w:r>
    </w:p>
    <w:p w14:paraId="0819C9C6" w14:textId="486F1959" w:rsidR="00623649" w:rsidRPr="00623649" w:rsidRDefault="00090393" w:rsidP="00090393">
      <w:pPr>
        <w:ind w:firstLine="709"/>
        <w:jc w:val="both"/>
        <w:textAlignment w:val="baseline"/>
        <w:rPr>
          <w:rFonts w:ascii="Verdana" w:hAnsi="Verdana"/>
          <w:szCs w:val="20"/>
        </w:rPr>
      </w:pPr>
      <w:r>
        <w:rPr>
          <w:rFonts w:ascii="Verdana" w:hAnsi="Verdana"/>
          <w:szCs w:val="20"/>
        </w:rPr>
        <w:t>74</w:t>
      </w:r>
      <w:r w:rsidR="00623649" w:rsidRPr="00623649">
        <w:rPr>
          <w:rFonts w:ascii="Verdana" w:hAnsi="Verdana"/>
          <w:szCs w:val="20"/>
        </w:rPr>
        <w:t>.</w:t>
      </w:r>
      <w:r w:rsidR="00BB348E">
        <w:rPr>
          <w:rFonts w:ascii="Verdana" w:hAnsi="Verdana"/>
          <w:szCs w:val="20"/>
        </w:rPr>
        <w:t>3</w:t>
      </w:r>
      <w:r w:rsidR="00623649" w:rsidRPr="00623649">
        <w:rPr>
          <w:rFonts w:ascii="Verdana" w:hAnsi="Verdana"/>
          <w:szCs w:val="20"/>
        </w:rPr>
        <w:t>.3. specialiosioms pratyboms 5–8 klasėse skiriamos ne mažiau kaip 72 pamokos per metus;</w:t>
      </w:r>
    </w:p>
    <w:p w14:paraId="605E6BE6" w14:textId="60559273" w:rsidR="00623649" w:rsidRPr="00EF1493" w:rsidRDefault="00090393" w:rsidP="00090393">
      <w:pPr>
        <w:ind w:firstLine="709"/>
        <w:jc w:val="both"/>
        <w:textAlignment w:val="baseline"/>
        <w:rPr>
          <w:rFonts w:ascii="Verdana" w:hAnsi="Verdana"/>
          <w:szCs w:val="20"/>
          <w:lang w:eastAsia="en-US"/>
        </w:rPr>
      </w:pPr>
      <w:r>
        <w:rPr>
          <w:rFonts w:ascii="Verdana" w:hAnsi="Verdana"/>
          <w:szCs w:val="20"/>
        </w:rPr>
        <w:t>74</w:t>
      </w:r>
      <w:r w:rsidR="00623649" w:rsidRPr="00EF1493">
        <w:rPr>
          <w:rFonts w:ascii="Verdana" w:hAnsi="Verdana"/>
          <w:szCs w:val="20"/>
        </w:rPr>
        <w:t>.</w:t>
      </w:r>
      <w:r w:rsidR="00BB348E">
        <w:rPr>
          <w:rFonts w:ascii="Verdana" w:hAnsi="Verdana"/>
          <w:szCs w:val="20"/>
        </w:rPr>
        <w:t>3</w:t>
      </w:r>
      <w:r w:rsidR="00623649" w:rsidRPr="00EF1493">
        <w:rPr>
          <w:rFonts w:ascii="Verdana" w:hAnsi="Verdana"/>
          <w:szCs w:val="20"/>
        </w:rPr>
        <w:t>.4. mokiniui, bendraujančiam alternatyviuoju būdu, tarties, kalbos ir komunikacijos lavinimo specialiosioms pratyboms 5–</w:t>
      </w:r>
      <w:r>
        <w:rPr>
          <w:rFonts w:ascii="Verdana" w:hAnsi="Verdana"/>
          <w:szCs w:val="20"/>
        </w:rPr>
        <w:t>8</w:t>
      </w:r>
      <w:r w:rsidR="00623649" w:rsidRPr="00EF1493">
        <w:rPr>
          <w:rFonts w:ascii="Verdana" w:hAnsi="Verdana"/>
          <w:szCs w:val="20"/>
        </w:rPr>
        <w:t xml:space="preserve"> klasėse skiriama ne mažiau kaip 18 pamokų per metus; </w:t>
      </w:r>
    </w:p>
    <w:p w14:paraId="215E2E86" w14:textId="1588D35D" w:rsidR="00623649" w:rsidRPr="00EF1493" w:rsidRDefault="00090393" w:rsidP="00090393">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709"/>
        <w:jc w:val="both"/>
        <w:rPr>
          <w:rFonts w:ascii="Verdana" w:hAnsi="Verdana"/>
          <w:szCs w:val="20"/>
          <w:lang w:eastAsia="en-US"/>
        </w:rPr>
      </w:pPr>
      <w:r>
        <w:rPr>
          <w:rFonts w:ascii="Verdana" w:hAnsi="Verdana"/>
          <w:szCs w:val="20"/>
          <w:lang w:eastAsia="en-US"/>
        </w:rPr>
        <w:t>74</w:t>
      </w:r>
      <w:r w:rsidR="00623649" w:rsidRPr="00EF1493">
        <w:rPr>
          <w:rFonts w:ascii="Verdana" w:hAnsi="Verdana"/>
          <w:szCs w:val="20"/>
          <w:lang w:eastAsia="en-US"/>
        </w:rPr>
        <w:t xml:space="preserve">.5. judesio ir padėties sutrikimų turinčio mokinio individualus ugdymo planas sudaromas vadovaujantis Bendrųjų ugdymo planų </w:t>
      </w:r>
      <w:r w:rsidR="00623649" w:rsidRPr="00EF1493">
        <w:rPr>
          <w:rFonts w:ascii="Verdana" w:hAnsi="Verdana"/>
          <w:color w:val="000000"/>
          <w:szCs w:val="20"/>
        </w:rPr>
        <w:t>84, 90</w:t>
      </w:r>
      <w:r w:rsidR="00623649" w:rsidRPr="00EF1493">
        <w:rPr>
          <w:rFonts w:ascii="Verdana" w:hAnsi="Verdana"/>
          <w:szCs w:val="20"/>
          <w:lang w:eastAsia="en-US"/>
        </w:rPr>
        <w:t xml:space="preserve"> punktais. Individualaus ugdymo plane pamokos turėtų būti skiriamos gydomajai kūno kultūrai, sensomotorikai lavinti, naudojimosi kompiuteriu įgūdžiams formuoti, komunikaciniams gebėjimams ugdyti:</w:t>
      </w:r>
    </w:p>
    <w:p w14:paraId="352B8799" w14:textId="7ADAA186" w:rsidR="00623649" w:rsidRPr="00EF1493" w:rsidRDefault="00323D1F" w:rsidP="00323D1F">
      <w:pPr>
        <w:tabs>
          <w:tab w:val="left" w:pos="720"/>
          <w:tab w:val="left" w:pos="7419"/>
        </w:tabs>
        <w:ind w:firstLine="709"/>
        <w:jc w:val="both"/>
        <w:rPr>
          <w:rFonts w:ascii="Verdana" w:hAnsi="Verdana"/>
          <w:szCs w:val="20"/>
          <w:lang w:eastAsia="en-US"/>
        </w:rPr>
      </w:pPr>
      <w:r>
        <w:rPr>
          <w:rFonts w:ascii="Verdana" w:hAnsi="Verdana"/>
          <w:szCs w:val="20"/>
          <w:lang w:eastAsia="en-US"/>
        </w:rPr>
        <w:t>74</w:t>
      </w:r>
      <w:r w:rsidR="00623649" w:rsidRPr="00EF1493">
        <w:rPr>
          <w:rFonts w:ascii="Verdana" w:hAnsi="Verdana"/>
          <w:szCs w:val="20"/>
          <w:lang w:eastAsia="en-US"/>
        </w:rPr>
        <w:t>.5.1. mokiniui 1–4 klasėse:</w:t>
      </w:r>
    </w:p>
    <w:p w14:paraId="61FDC5E8" w14:textId="33C8893E" w:rsidR="00623649" w:rsidRPr="00EF1493" w:rsidRDefault="00323D1F" w:rsidP="00323D1F">
      <w:pPr>
        <w:tabs>
          <w:tab w:val="left" w:pos="720"/>
          <w:tab w:val="left" w:pos="7419"/>
        </w:tabs>
        <w:ind w:firstLine="709"/>
        <w:jc w:val="both"/>
        <w:rPr>
          <w:rFonts w:ascii="Verdana" w:hAnsi="Verdana"/>
          <w:szCs w:val="20"/>
          <w:lang w:eastAsia="en-US"/>
        </w:rPr>
      </w:pPr>
      <w:r>
        <w:rPr>
          <w:rFonts w:ascii="Verdana" w:hAnsi="Verdana"/>
          <w:szCs w:val="20"/>
          <w:lang w:eastAsia="en-US"/>
        </w:rPr>
        <w:t>74</w:t>
      </w:r>
      <w:r w:rsidR="00623649" w:rsidRPr="00EF1493">
        <w:rPr>
          <w:rFonts w:ascii="Verdana" w:hAnsi="Verdana"/>
          <w:szCs w:val="20"/>
          <w:lang w:eastAsia="en-US"/>
        </w:rPr>
        <w:t xml:space="preserve">.5.1.1. gydomajam fiziniam ugdymui skiriama ne mažiau kaip 140 pamokų per dvejus mokslo metus; </w:t>
      </w:r>
    </w:p>
    <w:p w14:paraId="10CA0E40" w14:textId="760919D9" w:rsidR="00623649" w:rsidRPr="00EF1493" w:rsidRDefault="00323D1F" w:rsidP="00323D1F">
      <w:pPr>
        <w:ind w:firstLine="709"/>
        <w:jc w:val="both"/>
        <w:textAlignment w:val="baseline"/>
        <w:rPr>
          <w:rFonts w:ascii="Verdana" w:hAnsi="Verdana"/>
          <w:szCs w:val="20"/>
          <w:lang w:eastAsia="en-US"/>
        </w:rPr>
      </w:pPr>
      <w:r>
        <w:rPr>
          <w:rFonts w:ascii="Verdana" w:hAnsi="Verdana"/>
          <w:szCs w:val="20"/>
        </w:rPr>
        <w:t>74</w:t>
      </w:r>
      <w:r w:rsidR="00623649" w:rsidRPr="00EF1493">
        <w:rPr>
          <w:rFonts w:ascii="Verdana" w:hAnsi="Verdana"/>
          <w:szCs w:val="20"/>
        </w:rPr>
        <w:t>.5.</w:t>
      </w:r>
      <w:r>
        <w:rPr>
          <w:rFonts w:ascii="Verdana" w:hAnsi="Verdana"/>
          <w:szCs w:val="20"/>
        </w:rPr>
        <w:t>2</w:t>
      </w:r>
      <w:r w:rsidR="00623649" w:rsidRPr="00EF1493">
        <w:rPr>
          <w:rFonts w:ascii="Verdana" w:hAnsi="Verdana"/>
          <w:szCs w:val="20"/>
        </w:rPr>
        <w:t xml:space="preserve">. mokiniui, bendraujančiam alternatyviuoju būdu, 5–8 klasėse tarties, kalbos ir komunikacijos lavinimo specialiosios pratybos gali būti integruojamos į </w:t>
      </w:r>
      <w:r w:rsidR="00623649" w:rsidRPr="00EF1493">
        <w:rPr>
          <w:rFonts w:ascii="Verdana" w:hAnsi="Verdana"/>
          <w:szCs w:val="20"/>
        </w:rPr>
        <w:lastRenderedPageBreak/>
        <w:t xml:space="preserve">komunikacinės ir pažintinės veiklos, lietuvių kalbos ir literatūros pamokas. Pratybų ir komunikacinės, pažintinės veiklos, lietuvių kalbos ir literatūros pamokų turinys turi derėti; </w:t>
      </w:r>
    </w:p>
    <w:p w14:paraId="32916D9D" w14:textId="106B4848" w:rsidR="00623649" w:rsidRPr="00EF1493" w:rsidRDefault="00323D1F" w:rsidP="00323D1F">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709"/>
        <w:jc w:val="both"/>
        <w:rPr>
          <w:rFonts w:ascii="Verdana" w:hAnsi="Verdana"/>
          <w:szCs w:val="20"/>
          <w:lang w:eastAsia="en-US"/>
        </w:rPr>
      </w:pPr>
      <w:r>
        <w:rPr>
          <w:rFonts w:ascii="Verdana" w:hAnsi="Verdana"/>
          <w:szCs w:val="20"/>
          <w:lang w:eastAsia="en-US"/>
        </w:rPr>
        <w:t>74</w:t>
      </w:r>
      <w:r w:rsidR="00623649" w:rsidRPr="00EF1493">
        <w:rPr>
          <w:rFonts w:ascii="Verdana" w:hAnsi="Verdana"/>
          <w:szCs w:val="20"/>
          <w:lang w:eastAsia="en-US"/>
        </w:rPr>
        <w:t>.5.</w:t>
      </w:r>
      <w:r>
        <w:rPr>
          <w:rFonts w:ascii="Verdana" w:hAnsi="Verdana"/>
          <w:szCs w:val="20"/>
          <w:lang w:eastAsia="en-US"/>
        </w:rPr>
        <w:t>3</w:t>
      </w:r>
      <w:r w:rsidR="00623649" w:rsidRPr="00EF1493">
        <w:rPr>
          <w:rFonts w:ascii="Verdana" w:hAnsi="Verdana"/>
          <w:szCs w:val="20"/>
          <w:lang w:eastAsia="en-US"/>
        </w:rPr>
        <w:t xml:space="preserve">. 4–8 mokinių grupei gali būti skiriama iki 108 pamokų per metus sveikatą stiprinančiam fiziniam ugdymui; </w:t>
      </w:r>
    </w:p>
    <w:p w14:paraId="1026FB00" w14:textId="2CE4BDE8" w:rsidR="00623649" w:rsidRPr="00EF1493" w:rsidRDefault="00323D1F" w:rsidP="00323D1F">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709"/>
        <w:jc w:val="both"/>
        <w:rPr>
          <w:rFonts w:ascii="Verdana" w:hAnsi="Verdana"/>
          <w:szCs w:val="20"/>
          <w:lang w:eastAsia="en-US"/>
        </w:rPr>
      </w:pPr>
      <w:r>
        <w:rPr>
          <w:rFonts w:ascii="Verdana" w:hAnsi="Verdana"/>
          <w:szCs w:val="20"/>
          <w:lang w:eastAsia="en-US"/>
        </w:rPr>
        <w:t>74</w:t>
      </w:r>
      <w:r w:rsidR="00623649" w:rsidRPr="00EF1493">
        <w:rPr>
          <w:rFonts w:ascii="Verdana" w:hAnsi="Verdana"/>
          <w:szCs w:val="20"/>
          <w:lang w:eastAsia="en-US"/>
        </w:rPr>
        <w:t xml:space="preserve">.6. su įvairiapusiais raidos sutrikimais turinčio mokinio individualus ugdymo planas sudaromas vadovaujantis Bendrųjų ugdymo planų </w:t>
      </w:r>
      <w:r w:rsidR="00623649" w:rsidRPr="00EF1493">
        <w:rPr>
          <w:rFonts w:ascii="Verdana" w:hAnsi="Verdana"/>
          <w:color w:val="000000"/>
          <w:szCs w:val="20"/>
        </w:rPr>
        <w:t xml:space="preserve">84, 90 </w:t>
      </w:r>
      <w:r w:rsidR="00623649" w:rsidRPr="00EF1493">
        <w:rPr>
          <w:rFonts w:ascii="Verdana" w:hAnsi="Verdana"/>
          <w:szCs w:val="20"/>
          <w:lang w:eastAsia="en-US"/>
        </w:rPr>
        <w:t>punktais:</w:t>
      </w:r>
    </w:p>
    <w:p w14:paraId="4277F61B" w14:textId="3DB10C53" w:rsidR="00623649" w:rsidRPr="00EF1493" w:rsidRDefault="00323D1F" w:rsidP="00323D1F">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709"/>
        <w:jc w:val="both"/>
        <w:rPr>
          <w:rFonts w:ascii="Verdana" w:hAnsi="Verdana"/>
          <w:szCs w:val="20"/>
          <w:lang w:eastAsia="en-US"/>
        </w:rPr>
      </w:pPr>
      <w:r>
        <w:rPr>
          <w:rFonts w:ascii="Verdana" w:hAnsi="Verdana"/>
          <w:szCs w:val="20"/>
          <w:lang w:eastAsia="en-US"/>
        </w:rPr>
        <w:t>74</w:t>
      </w:r>
      <w:r w:rsidR="00623649" w:rsidRPr="00EF1493">
        <w:rPr>
          <w:rFonts w:ascii="Verdana" w:hAnsi="Verdana"/>
          <w:szCs w:val="20"/>
          <w:lang w:eastAsia="en-US"/>
        </w:rPr>
        <w:t xml:space="preserve">.6.1. atsižvelgiant į klasės, kurioje mokosi mokinys, paskirtį: bendroje klasėje, skiriant mokinio padėjėją; </w:t>
      </w:r>
    </w:p>
    <w:p w14:paraId="3F3FD004" w14:textId="7454058E" w:rsidR="00623649" w:rsidRPr="00EF1493" w:rsidRDefault="00323D1F" w:rsidP="00323D1F">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ind w:firstLine="709"/>
        <w:jc w:val="both"/>
        <w:rPr>
          <w:rFonts w:ascii="Verdana" w:hAnsi="Verdana"/>
          <w:szCs w:val="20"/>
          <w:lang w:eastAsia="en-US"/>
        </w:rPr>
      </w:pPr>
      <w:r>
        <w:rPr>
          <w:rFonts w:ascii="Verdana" w:hAnsi="Verdana"/>
          <w:szCs w:val="20"/>
          <w:lang w:eastAsia="en-US"/>
        </w:rPr>
        <w:t>74</w:t>
      </w:r>
      <w:r w:rsidR="00623649" w:rsidRPr="00EF1493">
        <w:rPr>
          <w:rFonts w:ascii="Verdana" w:hAnsi="Verdana"/>
          <w:szCs w:val="20"/>
          <w:lang w:eastAsia="en-US"/>
        </w:rPr>
        <w:t>.6.</w:t>
      </w:r>
      <w:r>
        <w:rPr>
          <w:rFonts w:ascii="Verdana" w:hAnsi="Verdana"/>
          <w:szCs w:val="20"/>
          <w:lang w:eastAsia="en-US"/>
        </w:rPr>
        <w:t>2</w:t>
      </w:r>
      <w:r w:rsidR="00623649" w:rsidRPr="00EF1493">
        <w:rPr>
          <w:rFonts w:ascii="Verdana" w:hAnsi="Verdana"/>
          <w:szCs w:val="20"/>
          <w:lang w:eastAsia="en-US"/>
        </w:rPr>
        <w:t>. individualiame ugdymo plane numat</w:t>
      </w:r>
      <w:r>
        <w:rPr>
          <w:rFonts w:ascii="Verdana" w:hAnsi="Verdana"/>
          <w:szCs w:val="20"/>
          <w:lang w:eastAsia="en-US"/>
        </w:rPr>
        <w:t>oma</w:t>
      </w:r>
      <w:r w:rsidR="00623649" w:rsidRPr="00EF1493">
        <w:rPr>
          <w:rFonts w:ascii="Verdana" w:hAnsi="Verdana"/>
          <w:szCs w:val="20"/>
          <w:lang w:eastAsia="en-US"/>
        </w:rPr>
        <w:t xml:space="preserve"> elgesio prevencijos ir intervencijos būdai, socialinių įgūdžių ugdymo veiklos. Periodiškai (ne rečiau kaip kartą per mėnesį) arba užfiksavus mokinio pažangą ar nustačius, kad ugdymo procese pažanga nedaroma, peržiūrimas ir koreguojamas individualaus ugdymo planas;</w:t>
      </w:r>
    </w:p>
    <w:p w14:paraId="0E1C0D1C" w14:textId="1F078C90" w:rsidR="00623649" w:rsidRPr="00EF1493" w:rsidRDefault="00323D1F" w:rsidP="00323D1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Verdana" w:hAnsi="Verdana"/>
          <w:szCs w:val="20"/>
          <w:lang w:eastAsia="en-US"/>
        </w:rPr>
      </w:pPr>
      <w:r>
        <w:rPr>
          <w:rFonts w:ascii="Verdana" w:hAnsi="Verdana"/>
          <w:szCs w:val="20"/>
          <w:lang w:eastAsia="en-US"/>
        </w:rPr>
        <w:t>74</w:t>
      </w:r>
      <w:r w:rsidR="00623649" w:rsidRPr="00EF1493">
        <w:rPr>
          <w:rFonts w:ascii="Verdana" w:hAnsi="Verdana"/>
          <w:szCs w:val="20"/>
          <w:lang w:eastAsia="en-US"/>
        </w:rPr>
        <w:t>.6.</w:t>
      </w:r>
      <w:r>
        <w:rPr>
          <w:rFonts w:ascii="Verdana" w:hAnsi="Verdana"/>
          <w:szCs w:val="20"/>
          <w:lang w:eastAsia="en-US"/>
        </w:rPr>
        <w:t>3</w:t>
      </w:r>
      <w:r w:rsidR="00623649" w:rsidRPr="00EF1493">
        <w:rPr>
          <w:rFonts w:ascii="Verdana" w:hAnsi="Verdana"/>
          <w:szCs w:val="20"/>
          <w:lang w:eastAsia="en-US"/>
        </w:rPr>
        <w:t>. rekomenduojama mokiniui turėti pritaikytą nuolatinę mokymosi vietą, prireikus naudojant sieneles / širmas, skirtas dėmesiui koncentruoti ugdymo proceso metu, triukšmui mažinti. Įrengiama kiek įmanoma labiau nuo triukšmo izoliuota erdvė klasėje ar už klasės ribų, kurioje įvairiapusių raidos sutrikimų turinčiam mokiniui būtų sudaromos galimybės pertraukai veiklos metu ar esant emocinio nestabilumo būklei;</w:t>
      </w:r>
    </w:p>
    <w:p w14:paraId="652FB4F9" w14:textId="0B65C5FF" w:rsidR="00623649" w:rsidRPr="00EF1493" w:rsidRDefault="00323D1F" w:rsidP="00323D1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Verdana" w:hAnsi="Verdana"/>
          <w:szCs w:val="20"/>
          <w:lang w:eastAsia="en-US"/>
        </w:rPr>
      </w:pPr>
      <w:r>
        <w:rPr>
          <w:rFonts w:ascii="Verdana" w:hAnsi="Verdana"/>
          <w:szCs w:val="20"/>
          <w:lang w:eastAsia="en-US"/>
        </w:rPr>
        <w:t>74</w:t>
      </w:r>
      <w:r w:rsidR="00623649" w:rsidRPr="00EF1493">
        <w:rPr>
          <w:rFonts w:ascii="Verdana" w:hAnsi="Verdana"/>
          <w:szCs w:val="20"/>
          <w:lang w:eastAsia="en-US"/>
        </w:rPr>
        <w:t>.6.</w:t>
      </w:r>
      <w:r>
        <w:rPr>
          <w:rFonts w:ascii="Verdana" w:hAnsi="Verdana"/>
          <w:szCs w:val="20"/>
          <w:lang w:eastAsia="en-US"/>
        </w:rPr>
        <w:t>4</w:t>
      </w:r>
      <w:r w:rsidR="00623649" w:rsidRPr="00EF1493">
        <w:rPr>
          <w:rFonts w:ascii="Verdana" w:hAnsi="Verdana"/>
          <w:szCs w:val="20"/>
          <w:lang w:eastAsia="en-US"/>
        </w:rPr>
        <w:t>. rengiant individualaus ugdymo planą, mokytojai bendradarbiau</w:t>
      </w:r>
      <w:r>
        <w:rPr>
          <w:rFonts w:ascii="Verdana" w:hAnsi="Verdana"/>
          <w:szCs w:val="20"/>
          <w:lang w:eastAsia="en-US"/>
        </w:rPr>
        <w:t>ja</w:t>
      </w:r>
      <w:r w:rsidR="00623649" w:rsidRPr="00EF1493">
        <w:rPr>
          <w:rFonts w:ascii="Verdana" w:hAnsi="Verdana"/>
          <w:szCs w:val="20"/>
          <w:lang w:eastAsia="en-US"/>
        </w:rPr>
        <w:t xml:space="preserve"> su švietimo pagalbos specialistais, gau</w:t>
      </w:r>
      <w:r>
        <w:rPr>
          <w:rFonts w:ascii="Verdana" w:hAnsi="Verdana"/>
          <w:szCs w:val="20"/>
          <w:lang w:eastAsia="en-US"/>
        </w:rPr>
        <w:t>na</w:t>
      </w:r>
      <w:r w:rsidR="00623649" w:rsidRPr="00EF1493">
        <w:rPr>
          <w:rFonts w:ascii="Verdana" w:hAnsi="Verdana"/>
          <w:szCs w:val="20"/>
          <w:lang w:eastAsia="en-US"/>
        </w:rPr>
        <w:t xml:space="preserve"> nuolatinę pagalbą ir paramą taikyti elgesio vertinimo priemones netinkamo elgesio priežastims nustatyti bei reikalingų įgūdžių ugdymo strategijoms parinkti;</w:t>
      </w:r>
    </w:p>
    <w:p w14:paraId="723EB16F" w14:textId="7A38601B" w:rsidR="00623649" w:rsidRPr="00EF1493" w:rsidRDefault="00323D1F" w:rsidP="00323D1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Verdana" w:hAnsi="Verdana"/>
          <w:szCs w:val="20"/>
          <w:lang w:eastAsia="en-US"/>
        </w:rPr>
      </w:pPr>
      <w:r>
        <w:rPr>
          <w:rFonts w:ascii="Verdana" w:hAnsi="Verdana"/>
          <w:szCs w:val="20"/>
          <w:lang w:eastAsia="en-US"/>
        </w:rPr>
        <w:t>74</w:t>
      </w:r>
      <w:r w:rsidR="00623649" w:rsidRPr="00EF1493">
        <w:rPr>
          <w:rFonts w:ascii="Verdana" w:hAnsi="Verdana"/>
          <w:szCs w:val="20"/>
          <w:lang w:eastAsia="en-US"/>
        </w:rPr>
        <w:t>.6.</w:t>
      </w:r>
      <w:r>
        <w:rPr>
          <w:rFonts w:ascii="Verdana" w:hAnsi="Verdana"/>
          <w:szCs w:val="20"/>
          <w:lang w:eastAsia="en-US"/>
        </w:rPr>
        <w:t>5</w:t>
      </w:r>
      <w:r w:rsidR="00623649" w:rsidRPr="00EF1493">
        <w:rPr>
          <w:rFonts w:ascii="Verdana" w:hAnsi="Verdana"/>
          <w:szCs w:val="20"/>
          <w:lang w:eastAsia="en-US"/>
        </w:rPr>
        <w:t>. siekiant atsižvelgti į individualius mokinio gebėjimus ir raidos specifiką, numat</w:t>
      </w:r>
      <w:r>
        <w:rPr>
          <w:rFonts w:ascii="Verdana" w:hAnsi="Verdana"/>
          <w:szCs w:val="20"/>
          <w:lang w:eastAsia="en-US"/>
        </w:rPr>
        <w:t>omi</w:t>
      </w:r>
      <w:r w:rsidR="00623649" w:rsidRPr="00EF1493">
        <w:rPr>
          <w:rFonts w:ascii="Verdana" w:hAnsi="Verdana"/>
          <w:szCs w:val="20"/>
          <w:lang w:eastAsia="en-US"/>
        </w:rPr>
        <w:t xml:space="preserve"> mokymo medžiagos pateikimo būd</w:t>
      </w:r>
      <w:r>
        <w:rPr>
          <w:rFonts w:ascii="Verdana" w:hAnsi="Verdana"/>
          <w:szCs w:val="20"/>
          <w:lang w:eastAsia="en-US"/>
        </w:rPr>
        <w:t>ai</w:t>
      </w:r>
      <w:r w:rsidR="00623649" w:rsidRPr="00EF1493">
        <w:rPr>
          <w:rFonts w:ascii="Verdana" w:hAnsi="Verdana"/>
          <w:szCs w:val="20"/>
          <w:lang w:eastAsia="en-US"/>
        </w:rPr>
        <w:t xml:space="preserve"> (vaizdini</w:t>
      </w:r>
      <w:r>
        <w:rPr>
          <w:rFonts w:ascii="Verdana" w:hAnsi="Verdana"/>
          <w:szCs w:val="20"/>
          <w:lang w:eastAsia="en-US"/>
        </w:rPr>
        <w:t>ai</w:t>
      </w:r>
      <w:r w:rsidR="00623649" w:rsidRPr="00EF1493">
        <w:rPr>
          <w:rFonts w:ascii="Verdana" w:hAnsi="Verdana"/>
          <w:szCs w:val="20"/>
          <w:lang w:eastAsia="en-US"/>
        </w:rPr>
        <w:t>, garsini</w:t>
      </w:r>
      <w:r>
        <w:rPr>
          <w:rFonts w:ascii="Verdana" w:hAnsi="Verdana"/>
          <w:szCs w:val="20"/>
          <w:lang w:eastAsia="en-US"/>
        </w:rPr>
        <w:t>ai</w:t>
      </w:r>
      <w:r w:rsidR="00623649" w:rsidRPr="00EF1493">
        <w:rPr>
          <w:rFonts w:ascii="Verdana" w:hAnsi="Verdana"/>
          <w:szCs w:val="20"/>
          <w:lang w:eastAsia="en-US"/>
        </w:rPr>
        <w:t xml:space="preserve"> ir kt.)</w:t>
      </w:r>
      <w:r>
        <w:rPr>
          <w:rFonts w:ascii="Verdana" w:hAnsi="Verdana"/>
          <w:szCs w:val="20"/>
          <w:lang w:eastAsia="en-US"/>
        </w:rPr>
        <w:t xml:space="preserve">, </w:t>
      </w:r>
      <w:r w:rsidR="00623649" w:rsidRPr="00EF1493">
        <w:rPr>
          <w:rFonts w:ascii="Verdana" w:hAnsi="Verdana"/>
          <w:szCs w:val="20"/>
          <w:lang w:eastAsia="en-US"/>
        </w:rPr>
        <w:t>mokin</w:t>
      </w:r>
      <w:r>
        <w:rPr>
          <w:rFonts w:ascii="Verdana" w:hAnsi="Verdana"/>
          <w:szCs w:val="20"/>
          <w:lang w:eastAsia="en-US"/>
        </w:rPr>
        <w:t>ys įtraukiamas</w:t>
      </w:r>
      <w:r w:rsidR="00623649" w:rsidRPr="00EF1493">
        <w:rPr>
          <w:rFonts w:ascii="Verdana" w:hAnsi="Verdana"/>
          <w:szCs w:val="20"/>
          <w:lang w:eastAsia="en-US"/>
        </w:rPr>
        <w:t xml:space="preserve"> į veiklas pagal jo pomėgius, naudo</w:t>
      </w:r>
      <w:r>
        <w:rPr>
          <w:rFonts w:ascii="Verdana" w:hAnsi="Verdana"/>
          <w:szCs w:val="20"/>
          <w:lang w:eastAsia="en-US"/>
        </w:rPr>
        <w:t>jamos</w:t>
      </w:r>
      <w:r w:rsidR="00623649" w:rsidRPr="00EF1493">
        <w:rPr>
          <w:rFonts w:ascii="Verdana" w:hAnsi="Verdana"/>
          <w:szCs w:val="20"/>
          <w:lang w:eastAsia="en-US"/>
        </w:rPr>
        <w:t xml:space="preserve"> vizualin</w:t>
      </w:r>
      <w:r>
        <w:rPr>
          <w:rFonts w:ascii="Verdana" w:hAnsi="Verdana"/>
          <w:szCs w:val="20"/>
          <w:lang w:eastAsia="en-US"/>
        </w:rPr>
        <w:t>ė</w:t>
      </w:r>
      <w:r w:rsidR="00623649" w:rsidRPr="00EF1493">
        <w:rPr>
          <w:rFonts w:ascii="Verdana" w:hAnsi="Verdana"/>
          <w:szCs w:val="20"/>
          <w:lang w:eastAsia="en-US"/>
        </w:rPr>
        <w:t>s užuomin</w:t>
      </w:r>
      <w:r>
        <w:rPr>
          <w:rFonts w:ascii="Verdana" w:hAnsi="Verdana"/>
          <w:szCs w:val="20"/>
          <w:lang w:eastAsia="en-US"/>
        </w:rPr>
        <w:t>o</w:t>
      </w:r>
      <w:r w:rsidR="00623649" w:rsidRPr="00EF1493">
        <w:rPr>
          <w:rFonts w:ascii="Verdana" w:hAnsi="Verdana"/>
          <w:szCs w:val="20"/>
          <w:lang w:eastAsia="en-US"/>
        </w:rPr>
        <w:t>s ugdymo procese ir jo mokymosi vietoje, pasirink</w:t>
      </w:r>
      <w:r>
        <w:rPr>
          <w:rFonts w:ascii="Verdana" w:hAnsi="Verdana"/>
          <w:szCs w:val="20"/>
          <w:lang w:eastAsia="en-US"/>
        </w:rPr>
        <w:t>ama</w:t>
      </w:r>
      <w:r w:rsidR="00623649" w:rsidRPr="00EF1493">
        <w:rPr>
          <w:rFonts w:ascii="Verdana" w:hAnsi="Verdana"/>
          <w:szCs w:val="20"/>
          <w:lang w:eastAsia="en-US"/>
        </w:rPr>
        <w:t xml:space="preserve"> individualaus ugdymo plane numatyt</w:t>
      </w:r>
      <w:r>
        <w:rPr>
          <w:rFonts w:ascii="Verdana" w:hAnsi="Verdana"/>
          <w:szCs w:val="20"/>
          <w:lang w:eastAsia="en-US"/>
        </w:rPr>
        <w:t>a</w:t>
      </w:r>
      <w:r w:rsidR="00623649" w:rsidRPr="00EF1493">
        <w:rPr>
          <w:rFonts w:ascii="Verdana" w:hAnsi="Verdana"/>
          <w:szCs w:val="20"/>
          <w:lang w:eastAsia="en-US"/>
        </w:rPr>
        <w:t xml:space="preserve"> mokymosi pasiekimų vertinimo ir individualios pažangos stebėjimo form</w:t>
      </w:r>
      <w:r>
        <w:rPr>
          <w:rFonts w:ascii="Verdana" w:hAnsi="Verdana"/>
          <w:szCs w:val="20"/>
          <w:lang w:eastAsia="en-US"/>
        </w:rPr>
        <w:t>a</w:t>
      </w:r>
      <w:r w:rsidR="00623649" w:rsidRPr="00EF1493">
        <w:rPr>
          <w:rFonts w:ascii="Verdana" w:hAnsi="Verdana"/>
          <w:szCs w:val="20"/>
          <w:lang w:eastAsia="en-US"/>
        </w:rPr>
        <w:t>;</w:t>
      </w:r>
    </w:p>
    <w:p w14:paraId="6A29EEA0" w14:textId="1A788198" w:rsidR="00623649" w:rsidRPr="00EF1493" w:rsidRDefault="00323D1F" w:rsidP="00323D1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Verdana" w:hAnsi="Verdana"/>
          <w:szCs w:val="20"/>
          <w:lang w:eastAsia="en-US"/>
        </w:rPr>
      </w:pPr>
      <w:r>
        <w:rPr>
          <w:rFonts w:ascii="Verdana" w:hAnsi="Verdana"/>
          <w:szCs w:val="20"/>
          <w:lang w:eastAsia="en-US"/>
        </w:rPr>
        <w:t>74</w:t>
      </w:r>
      <w:r w:rsidR="00623649" w:rsidRPr="00EF1493">
        <w:rPr>
          <w:rFonts w:ascii="Verdana" w:hAnsi="Verdana"/>
          <w:szCs w:val="20"/>
          <w:lang w:eastAsia="en-US"/>
        </w:rPr>
        <w:t>.6.7. sudarant tvarkaraščius individualaus ugdymo planui įgyvendinti,</w:t>
      </w:r>
      <w:r>
        <w:rPr>
          <w:rFonts w:ascii="Verdana" w:hAnsi="Verdana"/>
          <w:szCs w:val="20"/>
          <w:lang w:eastAsia="en-US"/>
        </w:rPr>
        <w:t xml:space="preserve"> </w:t>
      </w:r>
      <w:r w:rsidR="00623649" w:rsidRPr="00EF1493">
        <w:rPr>
          <w:rFonts w:ascii="Verdana" w:hAnsi="Verdana"/>
          <w:szCs w:val="20"/>
          <w:lang w:eastAsia="en-US"/>
        </w:rPr>
        <w:t>užtikrin</w:t>
      </w:r>
      <w:r>
        <w:rPr>
          <w:rFonts w:ascii="Verdana" w:hAnsi="Verdana"/>
          <w:szCs w:val="20"/>
          <w:lang w:eastAsia="en-US"/>
        </w:rPr>
        <w:t>amos</w:t>
      </w:r>
      <w:r w:rsidR="00623649" w:rsidRPr="00EF1493">
        <w:rPr>
          <w:rFonts w:ascii="Verdana" w:hAnsi="Verdana"/>
          <w:szCs w:val="20"/>
          <w:lang w:eastAsia="en-US"/>
        </w:rPr>
        <w:t xml:space="preserve"> sąlygos ugdomosios veiklos metu daryti fizinio aktyvumo pertraukas, jų metu arba pamokų metu pagal galimybes panaudojant specialias priemones (minkštasuolius, balansavimo, supimosi ir kt.);</w:t>
      </w:r>
    </w:p>
    <w:p w14:paraId="65B46157" w14:textId="427014A8" w:rsidR="00623649" w:rsidRPr="00EF1493" w:rsidRDefault="00323D1F" w:rsidP="00323D1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Verdana" w:hAnsi="Verdana"/>
          <w:szCs w:val="20"/>
          <w:lang w:eastAsia="en-US"/>
        </w:rPr>
      </w:pPr>
      <w:r>
        <w:rPr>
          <w:rFonts w:ascii="Verdana" w:hAnsi="Verdana"/>
          <w:szCs w:val="20"/>
          <w:lang w:eastAsia="en-US"/>
        </w:rPr>
        <w:t>74</w:t>
      </w:r>
      <w:r w:rsidR="00623649" w:rsidRPr="00EF1493">
        <w:rPr>
          <w:rFonts w:ascii="Verdana" w:hAnsi="Verdana"/>
          <w:szCs w:val="20"/>
          <w:lang w:eastAsia="en-US"/>
        </w:rPr>
        <w:t>.6.8. užtikrin</w:t>
      </w:r>
      <w:r>
        <w:rPr>
          <w:rFonts w:ascii="Verdana" w:hAnsi="Verdana"/>
          <w:szCs w:val="20"/>
          <w:lang w:eastAsia="en-US"/>
        </w:rPr>
        <w:t>ama</w:t>
      </w:r>
      <w:r w:rsidR="00623649" w:rsidRPr="00EF1493">
        <w:rPr>
          <w:rFonts w:ascii="Verdana" w:hAnsi="Verdana"/>
          <w:szCs w:val="20"/>
          <w:lang w:eastAsia="en-US"/>
        </w:rPr>
        <w:t>, kad bus taikomi vizualinio struktūravimo metodai ir priemonės pamokų ir pertraukų metu (struktūruoti erdves, veiklas, pamokas, pertraukas, užduotis, naudoti vaizdinę dienotvarkę, pasirinkimų lenteles ir kt.) bei teikiama kita vizualinė pagalba (pvz., naudoti atgalinius laikmačius).</w:t>
      </w:r>
    </w:p>
    <w:p w14:paraId="5407320D" w14:textId="06E679BB" w:rsidR="00623649" w:rsidRPr="00EF1493" w:rsidRDefault="00323D1F" w:rsidP="00323D1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Verdana" w:hAnsi="Verdana"/>
          <w:szCs w:val="20"/>
          <w:lang w:eastAsia="en-US"/>
        </w:rPr>
      </w:pPr>
      <w:r>
        <w:rPr>
          <w:rFonts w:ascii="Verdana" w:hAnsi="Verdana"/>
          <w:szCs w:val="20"/>
          <w:lang w:eastAsia="en-US"/>
        </w:rPr>
        <w:t>75</w:t>
      </w:r>
      <w:r w:rsidR="00623649" w:rsidRPr="00EF1493">
        <w:rPr>
          <w:rFonts w:ascii="Verdana" w:hAnsi="Verdana"/>
          <w:szCs w:val="20"/>
          <w:lang w:eastAsia="en-US"/>
        </w:rPr>
        <w:t xml:space="preserve">. Bendrojo ugdymo dalykų programas pritaiko mokytojas, atsižvelgdamas į mokinio gebėjimus ir galias, specialiojo pedagogo ir (ar) kitų vaiko gerovės komisijos narių rekomendacijas. </w:t>
      </w:r>
    </w:p>
    <w:p w14:paraId="3C1264B0" w14:textId="77777777" w:rsidR="00623649" w:rsidRPr="00623649" w:rsidRDefault="00623649" w:rsidP="00623649">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96"/>
        <w:jc w:val="center"/>
        <w:rPr>
          <w:b/>
          <w:sz w:val="20"/>
          <w:szCs w:val="20"/>
          <w:lang w:eastAsia="en-US"/>
        </w:rPr>
      </w:pPr>
    </w:p>
    <w:p w14:paraId="28AD8D7B" w14:textId="77777777" w:rsidR="00623649" w:rsidRPr="00623649" w:rsidRDefault="00623649" w:rsidP="00623649">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Verdana" w:hAnsi="Verdana"/>
          <w:b/>
          <w:lang w:eastAsia="en-US"/>
        </w:rPr>
      </w:pPr>
      <w:r w:rsidRPr="00623649">
        <w:rPr>
          <w:rFonts w:ascii="Verdana" w:hAnsi="Verdana"/>
          <w:b/>
          <w:lang w:eastAsia="en-US"/>
        </w:rPr>
        <w:t>ANTRASIS SKIRSNIS</w:t>
      </w:r>
    </w:p>
    <w:p w14:paraId="25195D7C" w14:textId="77777777" w:rsidR="00623649" w:rsidRPr="00623649" w:rsidRDefault="00623649" w:rsidP="0062364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2"/>
        <w:jc w:val="center"/>
        <w:rPr>
          <w:rFonts w:ascii="Verdana" w:hAnsi="Verdana"/>
          <w:b/>
          <w:bCs/>
          <w:szCs w:val="20"/>
          <w:lang w:eastAsia="en-US"/>
        </w:rPr>
      </w:pPr>
      <w:r w:rsidRPr="00623649">
        <w:rPr>
          <w:rFonts w:ascii="Verdana" w:hAnsi="Verdana"/>
          <w:b/>
          <w:bCs/>
          <w:szCs w:val="20"/>
          <w:lang w:eastAsia="en-US"/>
        </w:rPr>
        <w:t>MOKYMOSI PASIEKIMŲ IR PAŽANGOS VERTINIMAS</w:t>
      </w:r>
    </w:p>
    <w:p w14:paraId="5924218E" w14:textId="77777777" w:rsidR="00623649" w:rsidRPr="00623649" w:rsidRDefault="00623649" w:rsidP="00623649">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ascii="Verdana" w:hAnsi="Verdana"/>
          <w:b/>
          <w:lang w:eastAsia="en-US"/>
        </w:rPr>
      </w:pPr>
    </w:p>
    <w:p w14:paraId="29A15108" w14:textId="3D70B7DB" w:rsidR="007315F4" w:rsidRPr="00FC40B5" w:rsidRDefault="00B705C9" w:rsidP="00FC40B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Verdana" w:hAnsi="Verdana"/>
          <w:szCs w:val="20"/>
          <w:highlight w:val="yellow"/>
          <w:lang w:eastAsia="en-US"/>
        </w:rPr>
      </w:pPr>
      <w:r>
        <w:rPr>
          <w:rFonts w:ascii="Verdana" w:hAnsi="Verdana"/>
          <w:szCs w:val="20"/>
          <w:lang w:eastAsia="en-US"/>
        </w:rPr>
        <w:t>76</w:t>
      </w:r>
      <w:r w:rsidR="00623649" w:rsidRPr="00623649">
        <w:rPr>
          <w:rFonts w:ascii="Verdana" w:hAnsi="Verdana"/>
          <w:szCs w:val="20"/>
          <w:lang w:eastAsia="en-US"/>
        </w:rPr>
        <w:t xml:space="preserve">. Mokinio, kuris mokosi pagal bendrojo ugdymo programą, mokymosi pasiekimai ir pažanga vertinami pagal Bendrosiose programose numatytus pasiekimus ir </w:t>
      </w:r>
      <w:r w:rsidR="00623649" w:rsidRPr="00FC40B5">
        <w:rPr>
          <w:rFonts w:ascii="Verdana" w:hAnsi="Verdana"/>
          <w:szCs w:val="20"/>
          <w:lang w:eastAsia="en-US"/>
        </w:rPr>
        <w:t>vadovaujantis Bendrųjų ugdymo planų nuostatomis</w:t>
      </w:r>
      <w:r w:rsidR="00FC40B5">
        <w:rPr>
          <w:rFonts w:ascii="Verdana" w:hAnsi="Verdana"/>
          <w:szCs w:val="20"/>
          <w:lang w:eastAsia="en-US"/>
        </w:rPr>
        <w:t xml:space="preserve">; </w:t>
      </w:r>
      <w:r w:rsidR="00FC40B5" w:rsidRPr="001C39C5">
        <w:rPr>
          <w:rFonts w:ascii="Verdana" w:eastAsiaTheme="minorEastAsia" w:hAnsi="Verdana"/>
          <w:color w:val="000000" w:themeColor="text1"/>
          <w:kern w:val="24"/>
        </w:rPr>
        <w:t xml:space="preserve">Marijampolės „Šaltinio“ progimnazijos mokinių mokymosi pasiekimų vertinimo ir vertinimo </w:t>
      </w:r>
      <w:r w:rsidR="00FC40B5" w:rsidRPr="001C39C5">
        <w:rPr>
          <w:rFonts w:ascii="Verdana" w:eastAsiaTheme="minorEastAsia" w:hAnsi="Verdana"/>
          <w:color w:val="000000" w:themeColor="text1"/>
          <w:kern w:val="24"/>
        </w:rPr>
        <w:lastRenderedPageBreak/>
        <w:t>rezultatų panaudojimo tvarka, patvirtinta</w:t>
      </w:r>
      <w:r w:rsidR="00FC40B5" w:rsidRPr="001C39C5">
        <w:rPr>
          <w:rFonts w:ascii="Verdana" w:hAnsi="Verdana"/>
          <w:color w:val="000000"/>
        </w:rPr>
        <w:t xml:space="preserve"> 2024 m. rugsėjo 5 d. </w:t>
      </w:r>
      <w:r w:rsidR="00FC40B5">
        <w:rPr>
          <w:rFonts w:ascii="Verdana" w:hAnsi="Verdana"/>
          <w:color w:val="000000"/>
        </w:rPr>
        <w:t>direktoriaus</w:t>
      </w:r>
      <w:r w:rsidR="00FC40B5" w:rsidRPr="001C39C5">
        <w:rPr>
          <w:rFonts w:ascii="Verdana" w:hAnsi="Verdana"/>
          <w:color w:val="000000"/>
        </w:rPr>
        <w:t xml:space="preserve"> į</w:t>
      </w:r>
      <w:r w:rsidR="00FC40B5" w:rsidRPr="00C82088">
        <w:rPr>
          <w:rFonts w:ascii="Verdana" w:hAnsi="Verdana"/>
          <w:color w:val="000000"/>
        </w:rPr>
        <w:t>sakymu</w:t>
      </w:r>
      <w:r w:rsidR="00FC40B5" w:rsidRPr="001C39C5">
        <w:rPr>
          <w:rFonts w:ascii="Verdana" w:hAnsi="Verdana"/>
          <w:color w:val="000000"/>
        </w:rPr>
        <w:t xml:space="preserve"> </w:t>
      </w:r>
      <w:r w:rsidR="00FC40B5" w:rsidRPr="00C82088">
        <w:rPr>
          <w:rFonts w:ascii="Verdana" w:hAnsi="Verdana"/>
          <w:color w:val="000000"/>
        </w:rPr>
        <w:t>Nr. V-161(1.3.E)</w:t>
      </w:r>
      <w:r w:rsidR="00FC40B5">
        <w:rPr>
          <w:rFonts w:ascii="Verdana" w:hAnsi="Verdana"/>
          <w:color w:val="000000"/>
        </w:rPr>
        <w:t>.</w:t>
      </w:r>
    </w:p>
    <w:p w14:paraId="53ECC1B0" w14:textId="75EF079D" w:rsidR="00623649" w:rsidRPr="00623649" w:rsidRDefault="00B705C9" w:rsidP="00B705C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Verdana" w:hAnsi="Verdana"/>
          <w:szCs w:val="20"/>
          <w:lang w:eastAsia="en-US"/>
        </w:rPr>
      </w:pPr>
      <w:r>
        <w:rPr>
          <w:rFonts w:ascii="Verdana" w:hAnsi="Verdana"/>
          <w:szCs w:val="20"/>
          <w:lang w:eastAsia="en-US"/>
        </w:rPr>
        <w:t>77</w:t>
      </w:r>
      <w:r w:rsidR="00623649" w:rsidRPr="00623649">
        <w:rPr>
          <w:rFonts w:ascii="Verdana" w:hAnsi="Verdana"/>
          <w:szCs w:val="20"/>
          <w:lang w:eastAsia="en-US"/>
        </w:rPr>
        <w:t xml:space="preserve">. Mokinio, kuriam bendrojo ugdymo programa pritaikoma, mokymosi pažanga ir pasiekimai ugdymo procese vertinami pagal mokinio individualaus ugdymo plane numatytus individualios pažangos keliamus tikslus, aptarus su mokiniu, jo tėvais (globėjais, rūpintojais), švietimo pagalbą teikiančiais specialistais, kokiais aspektais bus pritaikomas mokymo(si) turinys, ko sieks ir mokysis mokinys palyginus su Bendrosiose programose numatytais pasiekimų lygiais, kokie bus mokinio mokymosi pasiekimų vertinimo ir pa(si)tikrinimo būdai, kokiomis mokymo(si) priemonėmis bus naudojamasi, kaip bus fiksuojami mokinio mokymosi pasiekimai ugdymo laikotarpiu ir laikotarpio pabaigoje. </w:t>
      </w:r>
    </w:p>
    <w:p w14:paraId="3CCF4E9C" w14:textId="77777777" w:rsidR="00623649" w:rsidRPr="00623649" w:rsidRDefault="00623649" w:rsidP="00623649">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96"/>
        <w:jc w:val="both"/>
        <w:rPr>
          <w:rFonts w:ascii="Verdana" w:hAnsi="Verdana"/>
          <w:b/>
          <w:lang w:eastAsia="en-US"/>
        </w:rPr>
      </w:pPr>
    </w:p>
    <w:p w14:paraId="7807900F" w14:textId="77777777" w:rsidR="00623649" w:rsidRPr="00623649" w:rsidRDefault="00623649" w:rsidP="00623649">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Verdana" w:hAnsi="Verdana"/>
          <w:b/>
          <w:lang w:eastAsia="en-US"/>
        </w:rPr>
      </w:pPr>
      <w:r w:rsidRPr="00623649">
        <w:rPr>
          <w:rFonts w:ascii="Verdana" w:hAnsi="Verdana"/>
          <w:b/>
          <w:lang w:eastAsia="en-US"/>
        </w:rPr>
        <w:t>TREČIASIS SKIRSNIS</w:t>
      </w:r>
    </w:p>
    <w:p w14:paraId="552E8409" w14:textId="77777777" w:rsidR="00623649" w:rsidRPr="00623649" w:rsidRDefault="00623649" w:rsidP="00623649">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Verdana" w:hAnsi="Verdana"/>
          <w:b/>
          <w:lang w:eastAsia="en-US"/>
        </w:rPr>
      </w:pPr>
      <w:r w:rsidRPr="00623649">
        <w:rPr>
          <w:rFonts w:ascii="Verdana" w:hAnsi="Verdana"/>
          <w:b/>
          <w:lang w:eastAsia="en-US"/>
        </w:rPr>
        <w:t>ŠVIETIMO PAGALBOS TEIKIMAS</w:t>
      </w:r>
    </w:p>
    <w:p w14:paraId="748C3F62" w14:textId="77777777" w:rsidR="00623649" w:rsidRPr="00623649" w:rsidRDefault="00623649" w:rsidP="00623649">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Verdana" w:hAnsi="Verdana"/>
          <w:lang w:eastAsia="en-US"/>
        </w:rPr>
      </w:pPr>
    </w:p>
    <w:p w14:paraId="436884F1" w14:textId="4873EE58" w:rsidR="00623649" w:rsidRPr="00623649" w:rsidRDefault="00B705C9" w:rsidP="00B705C9">
      <w:pPr>
        <w:ind w:firstLine="709"/>
        <w:jc w:val="both"/>
        <w:textAlignment w:val="baseline"/>
        <w:rPr>
          <w:rFonts w:ascii="Verdana" w:hAnsi="Verdana"/>
          <w:szCs w:val="20"/>
          <w:lang w:eastAsia="en-US"/>
        </w:rPr>
      </w:pPr>
      <w:r>
        <w:rPr>
          <w:rFonts w:ascii="Verdana" w:hAnsi="Verdana"/>
          <w:szCs w:val="20"/>
        </w:rPr>
        <w:t>78</w:t>
      </w:r>
      <w:r w:rsidR="00623649" w:rsidRPr="00623649">
        <w:rPr>
          <w:rFonts w:ascii="Verdana" w:hAnsi="Verdana"/>
          <w:szCs w:val="20"/>
        </w:rPr>
        <w:t>. Švietimo pagalba, ją teikiantys specialistai, tikslai ir intensyvumas mokiniui numat</w:t>
      </w:r>
      <w:r>
        <w:rPr>
          <w:rFonts w:ascii="Verdana" w:hAnsi="Verdana"/>
          <w:szCs w:val="20"/>
        </w:rPr>
        <w:t>omi</w:t>
      </w:r>
      <w:r w:rsidR="00623649" w:rsidRPr="00623649">
        <w:rPr>
          <w:rFonts w:ascii="Verdana" w:hAnsi="Verdana"/>
          <w:szCs w:val="20"/>
        </w:rPr>
        <w:t xml:space="preserve"> mokinio individualaus ugdymo plane. </w:t>
      </w:r>
    </w:p>
    <w:p w14:paraId="1BC0F296" w14:textId="787D14D3" w:rsidR="00623649" w:rsidRPr="00623649" w:rsidRDefault="00B705C9" w:rsidP="00B705C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Verdana" w:hAnsi="Verdana"/>
          <w:szCs w:val="20"/>
          <w:lang w:eastAsia="en-US"/>
        </w:rPr>
      </w:pPr>
      <w:r>
        <w:rPr>
          <w:rFonts w:ascii="Verdana" w:hAnsi="Verdana"/>
          <w:szCs w:val="20"/>
          <w:lang w:eastAsia="en-US"/>
        </w:rPr>
        <w:t>79</w:t>
      </w:r>
      <w:r w:rsidR="00623649" w:rsidRPr="00623649">
        <w:rPr>
          <w:rFonts w:ascii="Verdana" w:hAnsi="Verdana"/>
          <w:szCs w:val="20"/>
          <w:lang w:eastAsia="en-US"/>
        </w:rPr>
        <w:t xml:space="preserve">. Švietimo pagalbą teikiantys specialistai, bendradarbiaudami su mokytojais, padeda įveikti mokiniui kylančius mokymosi sunkumus, padeda šalinti jų priežastis, stebi ugdymo procese mokinius, teikia konsultacinę pagalbą mokytojui ir mokinio tėvams (globėjams, rūpintojams) ir kitiems, teikiantiems paslaugas ir pagalbą, padeda mokiniui ugdytis, sudaryti sąlygas mokytis ir užtikrinti jo gerovę.  </w:t>
      </w:r>
    </w:p>
    <w:p w14:paraId="54272095" w14:textId="6A00DFFF" w:rsidR="00623649" w:rsidRPr="00623649" w:rsidRDefault="006076E4" w:rsidP="006076E4">
      <w:pPr>
        <w:spacing w:line="257" w:lineRule="auto"/>
        <w:ind w:firstLine="709"/>
        <w:jc w:val="both"/>
        <w:rPr>
          <w:rFonts w:ascii="Verdana" w:hAnsi="Verdana"/>
          <w:lang w:eastAsia="en-US"/>
        </w:rPr>
      </w:pPr>
      <w:r>
        <w:rPr>
          <w:rFonts w:ascii="Verdana" w:hAnsi="Verdana"/>
          <w:lang w:eastAsia="en-US"/>
        </w:rPr>
        <w:t>80</w:t>
      </w:r>
      <w:r w:rsidR="00623649" w:rsidRPr="00623649">
        <w:rPr>
          <w:rFonts w:ascii="Verdana" w:hAnsi="Verdana"/>
          <w:lang w:eastAsia="en-US"/>
        </w:rPr>
        <w:t>. Švietimo pagalba mokiniui teikiama laikinai ar nuolat ugdymo proceso metu ar pasibaigus ugdymo procesui, konsultuojant mokinį, atsižvelgiant į individualiame ugdymo plane keliamus ugdymo(si) tikslus, pagalbą teikiančių specialistų funkcijas ir mokinio reikmes. Siekiant įtraukties į ugdymo procesą ir teikiant pagalbą pamokoje, klasėje pasirenkami kuo mažiau stigmatizuojantys ugdymo ir švietimo pagalbos teikimo būdai.</w:t>
      </w:r>
    </w:p>
    <w:p w14:paraId="7C19E7E4" w14:textId="3CEB199A" w:rsidR="00623649" w:rsidRPr="007315F4" w:rsidRDefault="006076E4" w:rsidP="006076E4">
      <w:pPr>
        <w:ind w:firstLine="709"/>
        <w:jc w:val="both"/>
        <w:rPr>
          <w:rFonts w:ascii="Verdana" w:hAnsi="Verdana"/>
          <w:szCs w:val="20"/>
          <w:lang w:eastAsia="en-GB"/>
        </w:rPr>
      </w:pPr>
      <w:r>
        <w:rPr>
          <w:rFonts w:ascii="Verdana" w:hAnsi="Verdana"/>
          <w:szCs w:val="20"/>
          <w:lang w:eastAsia="en-GB"/>
        </w:rPr>
        <w:t>81</w:t>
      </w:r>
      <w:r w:rsidR="00623649" w:rsidRPr="00623649">
        <w:rPr>
          <w:rFonts w:ascii="Verdana" w:hAnsi="Verdana"/>
          <w:szCs w:val="20"/>
          <w:lang w:eastAsia="en-GB"/>
        </w:rPr>
        <w:t xml:space="preserve">. Švietimo pagalbos teikimo formos parenkamos mokiniui individualiai, jos gali būti specialiosios pamokos, pratybos, konsultacijos, pagalba ugdymosi </w:t>
      </w:r>
      <w:r w:rsidR="00623649" w:rsidRPr="007315F4">
        <w:rPr>
          <w:rFonts w:ascii="Verdana" w:hAnsi="Verdana"/>
          <w:szCs w:val="20"/>
          <w:lang w:eastAsia="en-GB"/>
        </w:rPr>
        <w:t>veiklose, savirūpos procese ir kt.:</w:t>
      </w:r>
    </w:p>
    <w:p w14:paraId="08E20806" w14:textId="27CB07E9" w:rsidR="00623649" w:rsidRPr="007315F4" w:rsidRDefault="006076E4" w:rsidP="006076E4">
      <w:pPr>
        <w:ind w:firstLine="709"/>
        <w:jc w:val="both"/>
        <w:rPr>
          <w:rFonts w:ascii="Verdana" w:hAnsi="Verdana" w:cs="Calibri"/>
          <w:sz w:val="20"/>
          <w:szCs w:val="20"/>
          <w:lang w:eastAsia="en-GB"/>
        </w:rPr>
      </w:pPr>
      <w:r w:rsidRPr="007315F4">
        <w:rPr>
          <w:rFonts w:ascii="Verdana" w:hAnsi="Verdana"/>
          <w:szCs w:val="20"/>
          <w:lang w:eastAsia="en-GB"/>
        </w:rPr>
        <w:t>81</w:t>
      </w:r>
      <w:r w:rsidR="00623649" w:rsidRPr="007315F4">
        <w:rPr>
          <w:rFonts w:ascii="Verdana" w:hAnsi="Verdana"/>
          <w:szCs w:val="20"/>
          <w:lang w:eastAsia="en-GB"/>
        </w:rPr>
        <w:t>.1. specialioji pamoka, skirta mokymosi sunkumams ar sutrikimams, kylantiems dėl įgimtų ar įgytų sutrikimų, įveikti, išskirtiniams asmens gabumams ugdyti;</w:t>
      </w:r>
    </w:p>
    <w:p w14:paraId="625A7AC3" w14:textId="29F18F7C" w:rsidR="00623649" w:rsidRPr="00623649" w:rsidRDefault="006076E4" w:rsidP="006076E4">
      <w:pPr>
        <w:ind w:firstLine="709"/>
        <w:jc w:val="both"/>
        <w:rPr>
          <w:rFonts w:ascii="Verdana" w:hAnsi="Verdana" w:cs="Calibri"/>
          <w:sz w:val="20"/>
          <w:szCs w:val="20"/>
          <w:lang w:eastAsia="en-GB"/>
        </w:rPr>
      </w:pPr>
      <w:r w:rsidRPr="007315F4">
        <w:rPr>
          <w:rFonts w:ascii="Verdana" w:hAnsi="Verdana"/>
          <w:szCs w:val="20"/>
          <w:lang w:eastAsia="en-GB"/>
        </w:rPr>
        <w:t>81</w:t>
      </w:r>
      <w:r w:rsidR="00623649" w:rsidRPr="007315F4">
        <w:rPr>
          <w:rFonts w:ascii="Verdana" w:hAnsi="Verdana"/>
          <w:szCs w:val="20"/>
          <w:lang w:eastAsia="en-GB"/>
        </w:rPr>
        <w:t>.2. specialiosios pratybos, skirtos švietimo veiksmingumui didinti, įgimtiems ar įgytiems</w:t>
      </w:r>
      <w:r w:rsidR="00623649" w:rsidRPr="00623649">
        <w:rPr>
          <w:rFonts w:ascii="Verdana" w:hAnsi="Verdana"/>
          <w:szCs w:val="20"/>
          <w:lang w:eastAsia="en-GB"/>
        </w:rPr>
        <w:t xml:space="preserve"> sutrikimams kompensuoti, gebėjimams ir galioms plėtoti, gali būti vykdomos individualiai ar grupėmis (2–8 mokiniai). </w:t>
      </w:r>
    </w:p>
    <w:p w14:paraId="4424679A" w14:textId="77777777" w:rsidR="00623649" w:rsidRPr="00623649" w:rsidRDefault="00623649" w:rsidP="00623649">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Verdana" w:hAnsi="Verdana"/>
        </w:rPr>
      </w:pPr>
    </w:p>
    <w:p w14:paraId="43A753D7" w14:textId="77777777" w:rsidR="00623649" w:rsidRPr="00623649" w:rsidRDefault="00623649" w:rsidP="00623649">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Verdana" w:hAnsi="Verdana"/>
          <w:b/>
          <w:lang w:eastAsia="en-US"/>
        </w:rPr>
      </w:pPr>
      <w:r w:rsidRPr="00623649">
        <w:rPr>
          <w:rFonts w:ascii="Verdana" w:hAnsi="Verdana"/>
          <w:b/>
          <w:lang w:eastAsia="en-US"/>
        </w:rPr>
        <w:t>KETVIRTASIS SKIRSNIS</w:t>
      </w:r>
    </w:p>
    <w:p w14:paraId="0548313B" w14:textId="77777777" w:rsidR="00623649" w:rsidRPr="00623649" w:rsidRDefault="00623649" w:rsidP="0062364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Verdana" w:hAnsi="Verdana"/>
          <w:b/>
          <w:bCs/>
          <w:szCs w:val="20"/>
          <w:lang w:eastAsia="en-US"/>
        </w:rPr>
      </w:pPr>
      <w:r w:rsidRPr="00623649">
        <w:rPr>
          <w:rFonts w:ascii="Verdana" w:hAnsi="Verdana"/>
          <w:b/>
          <w:bCs/>
          <w:szCs w:val="20"/>
          <w:lang w:eastAsia="en-US"/>
        </w:rPr>
        <w:t>MOKYMAS NAMUOSE</w:t>
      </w:r>
    </w:p>
    <w:p w14:paraId="3D955AE8" w14:textId="77777777" w:rsidR="00623649" w:rsidRPr="00623649" w:rsidRDefault="00623649" w:rsidP="00623649">
      <w:pPr>
        <w:shd w:val="clear" w:color="000000" w:fill="auto"/>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Verdana" w:hAnsi="Verdana"/>
          <w:b/>
          <w:lang w:eastAsia="en-US"/>
        </w:rPr>
      </w:pPr>
    </w:p>
    <w:p w14:paraId="25CD5225" w14:textId="409AB3C7" w:rsidR="00623649" w:rsidRPr="00623649" w:rsidRDefault="006076E4" w:rsidP="006076E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Verdana" w:hAnsi="Verdana"/>
          <w:szCs w:val="20"/>
          <w:lang w:eastAsia="en-US"/>
        </w:rPr>
      </w:pPr>
      <w:r>
        <w:rPr>
          <w:rFonts w:ascii="Verdana" w:hAnsi="Verdana"/>
          <w:szCs w:val="20"/>
          <w:lang w:eastAsia="en-US"/>
        </w:rPr>
        <w:t>82</w:t>
      </w:r>
      <w:r w:rsidR="00623649" w:rsidRPr="00623649">
        <w:rPr>
          <w:rFonts w:ascii="Verdana" w:hAnsi="Verdana"/>
          <w:szCs w:val="20"/>
          <w:lang w:eastAsia="en-US"/>
        </w:rPr>
        <w:t xml:space="preserve">. Mokymą namuose savarankišku ar nuotoliniu mokymo proceso organizavimo būdu organizuoja </w:t>
      </w:r>
      <w:r w:rsidR="00AD0A92" w:rsidRPr="00AD0A92">
        <w:rPr>
          <w:rFonts w:ascii="Verdana" w:hAnsi="Verdana"/>
          <w:szCs w:val="20"/>
          <w:lang w:eastAsia="en-US"/>
        </w:rPr>
        <w:t>progimnazija</w:t>
      </w:r>
      <w:r w:rsidR="00623649" w:rsidRPr="00623649">
        <w:rPr>
          <w:rFonts w:ascii="Verdana" w:hAnsi="Verdana"/>
          <w:szCs w:val="20"/>
          <w:lang w:eastAsia="en-US"/>
        </w:rPr>
        <w:t xml:space="preserve"> pagal gydytojų rekomendacijas, sudariusi mokinio individualų ugdymo planą mokymosi namuose laikotarpiui. </w:t>
      </w:r>
    </w:p>
    <w:p w14:paraId="50D52371" w14:textId="4D3E5752" w:rsidR="00623649" w:rsidRPr="00623649" w:rsidRDefault="006076E4" w:rsidP="006076E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Verdana" w:hAnsi="Verdana"/>
          <w:szCs w:val="20"/>
          <w:lang w:eastAsia="en-US"/>
        </w:rPr>
      </w:pPr>
      <w:r>
        <w:rPr>
          <w:rFonts w:ascii="Verdana" w:hAnsi="Verdana"/>
          <w:szCs w:val="20"/>
          <w:lang w:eastAsia="en-US"/>
        </w:rPr>
        <w:t>83</w:t>
      </w:r>
      <w:r w:rsidR="00623649" w:rsidRPr="00623649">
        <w:rPr>
          <w:rFonts w:ascii="Verdana" w:hAnsi="Verdana"/>
          <w:szCs w:val="20"/>
          <w:lang w:eastAsia="en-US"/>
        </w:rPr>
        <w:t>. Mokiniui, kuris mokosi pagal:</w:t>
      </w:r>
    </w:p>
    <w:p w14:paraId="1BBD8344" w14:textId="640F144C" w:rsidR="00623649" w:rsidRPr="00623649" w:rsidRDefault="006076E4" w:rsidP="006076E4">
      <w:pPr>
        <w:tabs>
          <w:tab w:val="left" w:pos="720"/>
        </w:tabs>
        <w:ind w:firstLine="709"/>
        <w:jc w:val="both"/>
        <w:rPr>
          <w:rFonts w:ascii="Verdana" w:hAnsi="Verdana"/>
          <w:szCs w:val="20"/>
          <w:lang w:eastAsia="en-US"/>
        </w:rPr>
      </w:pPr>
      <w:r>
        <w:rPr>
          <w:rFonts w:ascii="Verdana" w:hAnsi="Verdana"/>
          <w:szCs w:val="20"/>
        </w:rPr>
        <w:t>83</w:t>
      </w:r>
      <w:r w:rsidR="00623649" w:rsidRPr="00623649">
        <w:rPr>
          <w:rFonts w:ascii="Verdana" w:hAnsi="Verdana"/>
          <w:szCs w:val="20"/>
        </w:rPr>
        <w:t xml:space="preserve">.1. pritaikytą pradinio ugdymo programą, vadovaujantis Bendrųjų ugdymo planų 54 punktu: </w:t>
      </w:r>
    </w:p>
    <w:p w14:paraId="4685E7F8" w14:textId="081347F9" w:rsidR="00623649" w:rsidRPr="00623649" w:rsidRDefault="006076E4" w:rsidP="006076E4">
      <w:pPr>
        <w:tabs>
          <w:tab w:val="left" w:pos="720"/>
        </w:tabs>
        <w:ind w:firstLine="709"/>
        <w:jc w:val="both"/>
        <w:rPr>
          <w:rFonts w:ascii="Verdana" w:hAnsi="Verdana"/>
          <w:szCs w:val="20"/>
          <w:lang w:eastAsia="en-US"/>
        </w:rPr>
      </w:pPr>
      <w:r>
        <w:rPr>
          <w:rFonts w:ascii="Verdana" w:hAnsi="Verdana"/>
          <w:szCs w:val="20"/>
          <w:lang w:eastAsia="en-US"/>
        </w:rPr>
        <w:t>83</w:t>
      </w:r>
      <w:r w:rsidR="00623649" w:rsidRPr="00623649">
        <w:rPr>
          <w:rFonts w:ascii="Verdana" w:hAnsi="Verdana"/>
          <w:szCs w:val="20"/>
          <w:lang w:eastAsia="en-US"/>
        </w:rPr>
        <w:t>.1.1. galima skirti 70 ir daugiau pamokų per dvejus mokslo metus specialiosioms pamokoms ar specialiajai pedagoginei pagalbai teikti;</w:t>
      </w:r>
    </w:p>
    <w:p w14:paraId="7D444F71" w14:textId="13C75E74" w:rsidR="00623649" w:rsidRPr="00623649" w:rsidRDefault="006076E4" w:rsidP="006076E4">
      <w:pPr>
        <w:tabs>
          <w:tab w:val="left" w:pos="720"/>
        </w:tabs>
        <w:ind w:firstLine="709"/>
        <w:jc w:val="both"/>
        <w:rPr>
          <w:rFonts w:ascii="Verdana" w:hAnsi="Verdana"/>
          <w:szCs w:val="20"/>
          <w:lang w:eastAsia="en-US"/>
        </w:rPr>
      </w:pPr>
      <w:r>
        <w:rPr>
          <w:rFonts w:ascii="Verdana" w:hAnsi="Verdana"/>
          <w:szCs w:val="20"/>
          <w:lang w:eastAsia="en-US"/>
        </w:rPr>
        <w:lastRenderedPageBreak/>
        <w:t>83</w:t>
      </w:r>
      <w:r w:rsidR="00623649" w:rsidRPr="00623649">
        <w:rPr>
          <w:rFonts w:ascii="Verdana" w:hAnsi="Verdana"/>
          <w:szCs w:val="20"/>
          <w:lang w:eastAsia="en-US"/>
        </w:rPr>
        <w:t>.1.</w:t>
      </w:r>
      <w:r w:rsidR="00AD0A92" w:rsidRPr="00AD0A92">
        <w:rPr>
          <w:rFonts w:ascii="Verdana" w:hAnsi="Verdana"/>
          <w:szCs w:val="20"/>
          <w:lang w:eastAsia="en-US"/>
        </w:rPr>
        <w:t>2</w:t>
      </w:r>
      <w:r w:rsidR="00623649" w:rsidRPr="00623649">
        <w:rPr>
          <w:rFonts w:ascii="Verdana" w:hAnsi="Verdana"/>
          <w:szCs w:val="20"/>
          <w:lang w:eastAsia="en-US"/>
        </w:rPr>
        <w:t>. mokiniui su vidutiniu, žymiu ir labai žymiu intelekto sutrikimu, pagal pradinio ugdymo individualizuotą programą, skiriant 560 pamokų per dvejus mokslo metus (8 pamokas per savaitę), iš jų ne mažiau kaip 70 pamokų per dvejus mokslo metus galima skirti specialiosioms pamokoms ar specialiajai pedagoginei pagalbai teikti</w:t>
      </w:r>
      <w:r w:rsidR="00AD0A92" w:rsidRPr="00AD0A92">
        <w:rPr>
          <w:rFonts w:ascii="Verdana" w:hAnsi="Verdana"/>
          <w:szCs w:val="20"/>
          <w:lang w:eastAsia="en-US"/>
        </w:rPr>
        <w:t>.</w:t>
      </w:r>
    </w:p>
    <w:p w14:paraId="1D578C8A" w14:textId="1F6DC1B0" w:rsidR="00623649" w:rsidRPr="00623649" w:rsidRDefault="006076E4" w:rsidP="006076E4">
      <w:pPr>
        <w:ind w:firstLine="709"/>
        <w:jc w:val="both"/>
        <w:textAlignment w:val="baseline"/>
        <w:rPr>
          <w:rFonts w:ascii="Verdana" w:hAnsi="Verdana"/>
          <w:szCs w:val="20"/>
          <w:lang w:eastAsia="en-US"/>
        </w:rPr>
      </w:pPr>
      <w:r>
        <w:rPr>
          <w:rFonts w:ascii="Verdana" w:hAnsi="Verdana"/>
          <w:szCs w:val="20"/>
        </w:rPr>
        <w:t>83</w:t>
      </w:r>
      <w:r w:rsidR="00623649" w:rsidRPr="00623649">
        <w:rPr>
          <w:rFonts w:ascii="Verdana" w:hAnsi="Verdana"/>
          <w:szCs w:val="20"/>
        </w:rPr>
        <w:t xml:space="preserve">.2. pritaikytą pagrindinio ugdymo programą, mokyti namuose </w:t>
      </w:r>
      <w:r w:rsidR="00AD0A92" w:rsidRPr="00AD0A92">
        <w:rPr>
          <w:rFonts w:ascii="Verdana" w:hAnsi="Verdana"/>
          <w:szCs w:val="20"/>
        </w:rPr>
        <w:t>progimnazija</w:t>
      </w:r>
      <w:r w:rsidR="00623649" w:rsidRPr="00623649">
        <w:rPr>
          <w:rFonts w:ascii="Verdana" w:hAnsi="Verdana"/>
          <w:szCs w:val="20"/>
        </w:rPr>
        <w:t xml:space="preserve"> skiria pamokų, vadovaudamasi Bendrųjų ugdymo planų 53 punktu, iš jų iki 72 pamokų per metus gali skirti specialiosioms pamokoms, specialiosioms pratyboms ar konsultacijoms</w:t>
      </w:r>
      <w:r w:rsidR="00AD0A92" w:rsidRPr="00AD0A92">
        <w:rPr>
          <w:rFonts w:ascii="Verdana" w:hAnsi="Verdana"/>
          <w:szCs w:val="20"/>
        </w:rPr>
        <w:t>;</w:t>
      </w:r>
      <w:r w:rsidR="00623649" w:rsidRPr="00623649">
        <w:rPr>
          <w:rFonts w:ascii="Verdana" w:hAnsi="Verdana"/>
          <w:szCs w:val="20"/>
        </w:rPr>
        <w:t xml:space="preserve"> </w:t>
      </w:r>
    </w:p>
    <w:p w14:paraId="42B74C85" w14:textId="5FCB5EAD" w:rsidR="00623649" w:rsidRPr="00623649" w:rsidRDefault="006076E4" w:rsidP="006076E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Verdana" w:hAnsi="Verdana"/>
          <w:szCs w:val="20"/>
          <w:lang w:eastAsia="en-US"/>
        </w:rPr>
      </w:pPr>
      <w:r>
        <w:rPr>
          <w:rFonts w:ascii="Verdana" w:hAnsi="Verdana"/>
          <w:szCs w:val="20"/>
          <w:lang w:eastAsia="en-US"/>
        </w:rPr>
        <w:t>83</w:t>
      </w:r>
      <w:r w:rsidR="00623649" w:rsidRPr="00623649">
        <w:rPr>
          <w:rFonts w:ascii="Verdana" w:hAnsi="Verdana"/>
          <w:szCs w:val="20"/>
          <w:lang w:eastAsia="en-US"/>
        </w:rPr>
        <w:t>.</w:t>
      </w:r>
      <w:r w:rsidR="00AD0A92" w:rsidRPr="00AD0A92">
        <w:rPr>
          <w:rFonts w:ascii="Verdana" w:hAnsi="Verdana"/>
          <w:szCs w:val="20"/>
          <w:lang w:eastAsia="en-US"/>
        </w:rPr>
        <w:t>3</w:t>
      </w:r>
      <w:r w:rsidR="00623649" w:rsidRPr="00623649">
        <w:rPr>
          <w:rFonts w:ascii="Verdana" w:hAnsi="Verdana"/>
          <w:szCs w:val="20"/>
          <w:lang w:eastAsia="en-US"/>
        </w:rPr>
        <w:t xml:space="preserve">. mokiniui, besimokančiam namuose, sudaromos galimybės dalyvauti </w:t>
      </w:r>
      <w:r w:rsidR="00AD0A92" w:rsidRPr="00AD0A92">
        <w:rPr>
          <w:rFonts w:ascii="Verdana" w:hAnsi="Verdana"/>
          <w:szCs w:val="20"/>
          <w:lang w:eastAsia="en-US"/>
        </w:rPr>
        <w:t>progimnazijos</w:t>
      </w:r>
      <w:r w:rsidR="00623649" w:rsidRPr="00623649">
        <w:rPr>
          <w:rFonts w:ascii="Verdana" w:hAnsi="Verdana"/>
          <w:szCs w:val="20"/>
          <w:lang w:eastAsia="en-US"/>
        </w:rPr>
        <w:t xml:space="preserve"> organizuojamose neformaliojo vaikų švietimo programose.</w:t>
      </w:r>
    </w:p>
    <w:p w14:paraId="0CFF619C" w14:textId="77777777" w:rsidR="00623649" w:rsidRPr="00623649" w:rsidRDefault="00623649" w:rsidP="0062364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0"/>
          <w:lang w:eastAsia="en-US"/>
        </w:rPr>
      </w:pPr>
    </w:p>
    <w:p w14:paraId="56815FDD" w14:textId="77777777" w:rsidR="00B72A3E" w:rsidRPr="00BE0D6F" w:rsidRDefault="00B72A3E" w:rsidP="00587F2F">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pPr>
    </w:p>
    <w:p w14:paraId="287DCEEE" w14:textId="4FF28559" w:rsidR="00DA0149" w:rsidRPr="00523A8A" w:rsidRDefault="000F3C0F" w:rsidP="000F3C0F">
      <w:pPr>
        <w:rPr>
          <w:color w:val="EE0000"/>
        </w:rPr>
      </w:pPr>
      <w:r>
        <w:rPr>
          <w:b/>
        </w:rPr>
        <w:t xml:space="preserve">                                          ______________________________________</w:t>
      </w:r>
    </w:p>
    <w:p w14:paraId="3E4C4DF7" w14:textId="139601A3" w:rsidR="001D240D" w:rsidRPr="00523A8A" w:rsidRDefault="00A17366" w:rsidP="00DA0149">
      <w:pPr>
        <w:jc w:val="center"/>
        <w:rPr>
          <w:color w:val="EE0000"/>
        </w:rPr>
      </w:pPr>
      <w:r w:rsidRPr="00523A8A">
        <w:rPr>
          <w:color w:val="EE0000"/>
        </w:rPr>
        <w:t xml:space="preserve">                        </w:t>
      </w:r>
      <w:r w:rsidR="00367B39" w:rsidRPr="00523A8A">
        <w:rPr>
          <w:color w:val="EE0000"/>
        </w:rPr>
        <w:t xml:space="preserve">     </w:t>
      </w:r>
    </w:p>
    <w:p w14:paraId="1057D766" w14:textId="77777777" w:rsidR="001D240D" w:rsidRPr="00523A8A" w:rsidRDefault="001D240D">
      <w:pPr>
        <w:rPr>
          <w:color w:val="EE0000"/>
          <w:sz w:val="2"/>
          <w:szCs w:val="2"/>
        </w:rPr>
      </w:pPr>
    </w:p>
    <w:p w14:paraId="6D5FC256" w14:textId="77777777" w:rsidR="001D240D" w:rsidRPr="00523A8A" w:rsidRDefault="001D240D">
      <w:pPr>
        <w:rPr>
          <w:color w:val="EE0000"/>
          <w:sz w:val="2"/>
          <w:szCs w:val="2"/>
        </w:rPr>
      </w:pPr>
    </w:p>
    <w:p w14:paraId="274FB0CE" w14:textId="77777777" w:rsidR="001D240D" w:rsidRPr="00523A8A" w:rsidRDefault="001D240D">
      <w:pPr>
        <w:rPr>
          <w:color w:val="EE0000"/>
          <w:sz w:val="2"/>
          <w:szCs w:val="2"/>
        </w:rPr>
      </w:pPr>
    </w:p>
    <w:p w14:paraId="373EA694" w14:textId="4AA6016E" w:rsidR="001D240D" w:rsidRPr="00523A8A" w:rsidRDefault="001D240D">
      <w:pPr>
        <w:shd w:val="clear" w:color="auto" w:fill="FFFFFF"/>
        <w:overflowPunct w:val="0"/>
        <w:ind w:firstLine="567"/>
        <w:jc w:val="center"/>
        <w:textAlignment w:val="baseline"/>
        <w:rPr>
          <w:color w:val="EE0000"/>
        </w:rPr>
      </w:pPr>
    </w:p>
    <w:p w14:paraId="28F0FE04" w14:textId="77777777" w:rsidR="006C46D3" w:rsidRPr="00BE0D6F" w:rsidRDefault="006C46D3" w:rsidP="00367B39">
      <w:pPr>
        <w:pStyle w:val="Betarp"/>
        <w:jc w:val="both"/>
        <w:rPr>
          <w:rFonts w:ascii="Times New Roman" w:hAnsi="Times New Roman" w:cs="Times New Roman"/>
          <w:sz w:val="24"/>
          <w:szCs w:val="24"/>
        </w:rPr>
      </w:pPr>
    </w:p>
    <w:p w14:paraId="363B1714" w14:textId="77777777" w:rsidR="000B754A" w:rsidRDefault="000B754A" w:rsidP="00367B39">
      <w:pPr>
        <w:pStyle w:val="Betarp"/>
        <w:jc w:val="both"/>
        <w:rPr>
          <w:rFonts w:ascii="Times New Roman" w:hAnsi="Times New Roman" w:cs="Times New Roman"/>
          <w:sz w:val="24"/>
          <w:szCs w:val="24"/>
        </w:rPr>
      </w:pPr>
    </w:p>
    <w:p w14:paraId="27813058" w14:textId="77777777" w:rsidR="000B754A" w:rsidRDefault="000B754A" w:rsidP="00367B39">
      <w:pPr>
        <w:pStyle w:val="Betarp"/>
        <w:jc w:val="both"/>
        <w:rPr>
          <w:rFonts w:ascii="Times New Roman" w:hAnsi="Times New Roman" w:cs="Times New Roman"/>
          <w:sz w:val="24"/>
          <w:szCs w:val="24"/>
        </w:rPr>
      </w:pPr>
    </w:p>
    <w:p w14:paraId="05BECCE9" w14:textId="77777777" w:rsidR="000B754A" w:rsidRDefault="000B754A" w:rsidP="00367B39">
      <w:pPr>
        <w:pStyle w:val="Betarp"/>
        <w:jc w:val="both"/>
        <w:rPr>
          <w:rFonts w:ascii="Times New Roman" w:hAnsi="Times New Roman" w:cs="Times New Roman"/>
          <w:sz w:val="24"/>
          <w:szCs w:val="24"/>
        </w:rPr>
      </w:pPr>
    </w:p>
    <w:p w14:paraId="1F5BD306" w14:textId="77777777" w:rsidR="000B754A" w:rsidRDefault="000B754A" w:rsidP="00367B39">
      <w:pPr>
        <w:pStyle w:val="Betarp"/>
        <w:jc w:val="both"/>
        <w:rPr>
          <w:rFonts w:ascii="Times New Roman" w:hAnsi="Times New Roman" w:cs="Times New Roman"/>
          <w:sz w:val="24"/>
          <w:szCs w:val="24"/>
        </w:rPr>
      </w:pPr>
    </w:p>
    <w:p w14:paraId="65D629AF" w14:textId="77777777" w:rsidR="000F3C0F" w:rsidRDefault="000F3C0F" w:rsidP="00367B39">
      <w:pPr>
        <w:pStyle w:val="Betarp"/>
        <w:jc w:val="both"/>
        <w:rPr>
          <w:rFonts w:ascii="Times New Roman" w:hAnsi="Times New Roman" w:cs="Times New Roman"/>
          <w:sz w:val="24"/>
          <w:szCs w:val="24"/>
        </w:rPr>
      </w:pPr>
    </w:p>
    <w:p w14:paraId="72DE4EE0" w14:textId="77777777" w:rsidR="000F3C0F" w:rsidRDefault="000F3C0F" w:rsidP="00367B39">
      <w:pPr>
        <w:pStyle w:val="Betarp"/>
        <w:jc w:val="both"/>
        <w:rPr>
          <w:rFonts w:ascii="Times New Roman" w:hAnsi="Times New Roman" w:cs="Times New Roman"/>
          <w:sz w:val="24"/>
          <w:szCs w:val="24"/>
        </w:rPr>
      </w:pPr>
    </w:p>
    <w:p w14:paraId="671C65DB" w14:textId="77777777" w:rsidR="000F3C0F" w:rsidRDefault="000F3C0F" w:rsidP="00367B39">
      <w:pPr>
        <w:pStyle w:val="Betarp"/>
        <w:jc w:val="both"/>
        <w:rPr>
          <w:rFonts w:ascii="Times New Roman" w:hAnsi="Times New Roman" w:cs="Times New Roman"/>
          <w:sz w:val="24"/>
          <w:szCs w:val="24"/>
        </w:rPr>
      </w:pPr>
    </w:p>
    <w:p w14:paraId="0AAF12AF" w14:textId="77777777" w:rsidR="000F3C0F" w:rsidRDefault="000F3C0F" w:rsidP="00367B39">
      <w:pPr>
        <w:pStyle w:val="Betarp"/>
        <w:jc w:val="both"/>
        <w:rPr>
          <w:rFonts w:ascii="Times New Roman" w:hAnsi="Times New Roman" w:cs="Times New Roman"/>
          <w:sz w:val="24"/>
          <w:szCs w:val="24"/>
        </w:rPr>
      </w:pPr>
    </w:p>
    <w:p w14:paraId="53114905" w14:textId="77777777" w:rsidR="000F3C0F" w:rsidRDefault="000F3C0F" w:rsidP="00367B39">
      <w:pPr>
        <w:pStyle w:val="Betarp"/>
        <w:jc w:val="both"/>
        <w:rPr>
          <w:rFonts w:ascii="Times New Roman" w:hAnsi="Times New Roman" w:cs="Times New Roman"/>
          <w:sz w:val="24"/>
          <w:szCs w:val="24"/>
        </w:rPr>
      </w:pPr>
    </w:p>
    <w:p w14:paraId="6899C9CD" w14:textId="77777777" w:rsidR="000F3C0F" w:rsidRDefault="000F3C0F" w:rsidP="00367B39">
      <w:pPr>
        <w:pStyle w:val="Betarp"/>
        <w:jc w:val="both"/>
        <w:rPr>
          <w:rFonts w:ascii="Times New Roman" w:hAnsi="Times New Roman" w:cs="Times New Roman"/>
          <w:sz w:val="24"/>
          <w:szCs w:val="24"/>
        </w:rPr>
      </w:pPr>
    </w:p>
    <w:p w14:paraId="16713F0F" w14:textId="77777777" w:rsidR="000F3C0F" w:rsidRDefault="000F3C0F" w:rsidP="00367B39">
      <w:pPr>
        <w:pStyle w:val="Betarp"/>
        <w:jc w:val="both"/>
        <w:rPr>
          <w:rFonts w:ascii="Times New Roman" w:hAnsi="Times New Roman" w:cs="Times New Roman"/>
          <w:sz w:val="24"/>
          <w:szCs w:val="24"/>
        </w:rPr>
      </w:pPr>
    </w:p>
    <w:p w14:paraId="66111313" w14:textId="77777777" w:rsidR="000F3C0F" w:rsidRDefault="000F3C0F" w:rsidP="00367B39">
      <w:pPr>
        <w:pStyle w:val="Betarp"/>
        <w:jc w:val="both"/>
        <w:rPr>
          <w:rFonts w:ascii="Times New Roman" w:hAnsi="Times New Roman" w:cs="Times New Roman"/>
          <w:sz w:val="24"/>
          <w:szCs w:val="24"/>
        </w:rPr>
      </w:pPr>
    </w:p>
    <w:p w14:paraId="31AC0932" w14:textId="77777777" w:rsidR="000F3C0F" w:rsidRDefault="000F3C0F" w:rsidP="00367B39">
      <w:pPr>
        <w:pStyle w:val="Betarp"/>
        <w:jc w:val="both"/>
        <w:rPr>
          <w:rFonts w:ascii="Times New Roman" w:hAnsi="Times New Roman" w:cs="Times New Roman"/>
          <w:sz w:val="24"/>
          <w:szCs w:val="24"/>
        </w:rPr>
      </w:pPr>
    </w:p>
    <w:p w14:paraId="2C2E2F98" w14:textId="77777777" w:rsidR="000F3C0F" w:rsidRDefault="000F3C0F" w:rsidP="00367B39">
      <w:pPr>
        <w:pStyle w:val="Betarp"/>
        <w:jc w:val="both"/>
        <w:rPr>
          <w:rFonts w:ascii="Times New Roman" w:hAnsi="Times New Roman" w:cs="Times New Roman"/>
          <w:sz w:val="24"/>
          <w:szCs w:val="24"/>
        </w:rPr>
      </w:pPr>
    </w:p>
    <w:p w14:paraId="18E84BA0" w14:textId="77777777" w:rsidR="000F3C0F" w:rsidRDefault="000F3C0F" w:rsidP="00367B39">
      <w:pPr>
        <w:pStyle w:val="Betarp"/>
        <w:jc w:val="both"/>
        <w:rPr>
          <w:rFonts w:ascii="Times New Roman" w:hAnsi="Times New Roman" w:cs="Times New Roman"/>
          <w:sz w:val="24"/>
          <w:szCs w:val="24"/>
        </w:rPr>
      </w:pPr>
    </w:p>
    <w:p w14:paraId="6FCF0B9D" w14:textId="77777777" w:rsidR="000F3C0F" w:rsidRDefault="000F3C0F" w:rsidP="00367B39">
      <w:pPr>
        <w:pStyle w:val="Betarp"/>
        <w:jc w:val="both"/>
        <w:rPr>
          <w:rFonts w:ascii="Times New Roman" w:hAnsi="Times New Roman" w:cs="Times New Roman"/>
          <w:sz w:val="24"/>
          <w:szCs w:val="24"/>
        </w:rPr>
      </w:pPr>
    </w:p>
    <w:p w14:paraId="39732D9B" w14:textId="77777777" w:rsidR="000F3C0F" w:rsidRDefault="000F3C0F" w:rsidP="00367B39">
      <w:pPr>
        <w:pStyle w:val="Betarp"/>
        <w:jc w:val="both"/>
        <w:rPr>
          <w:rFonts w:ascii="Times New Roman" w:hAnsi="Times New Roman" w:cs="Times New Roman"/>
          <w:sz w:val="24"/>
          <w:szCs w:val="24"/>
        </w:rPr>
      </w:pPr>
    </w:p>
    <w:p w14:paraId="0701312C" w14:textId="77777777" w:rsidR="000F3C0F" w:rsidRDefault="000F3C0F" w:rsidP="00367B39">
      <w:pPr>
        <w:pStyle w:val="Betarp"/>
        <w:jc w:val="both"/>
        <w:rPr>
          <w:rFonts w:ascii="Times New Roman" w:hAnsi="Times New Roman" w:cs="Times New Roman"/>
          <w:sz w:val="24"/>
          <w:szCs w:val="24"/>
        </w:rPr>
      </w:pPr>
    </w:p>
    <w:p w14:paraId="3F61ECE6" w14:textId="77777777" w:rsidR="000F3C0F" w:rsidRDefault="000F3C0F" w:rsidP="00367B39">
      <w:pPr>
        <w:pStyle w:val="Betarp"/>
        <w:jc w:val="both"/>
        <w:rPr>
          <w:rFonts w:ascii="Times New Roman" w:hAnsi="Times New Roman" w:cs="Times New Roman"/>
          <w:sz w:val="24"/>
          <w:szCs w:val="24"/>
        </w:rPr>
      </w:pPr>
    </w:p>
    <w:p w14:paraId="26481828" w14:textId="77777777" w:rsidR="000F3C0F" w:rsidRDefault="000F3C0F" w:rsidP="00367B39">
      <w:pPr>
        <w:pStyle w:val="Betarp"/>
        <w:jc w:val="both"/>
        <w:rPr>
          <w:rFonts w:ascii="Times New Roman" w:hAnsi="Times New Roman" w:cs="Times New Roman"/>
          <w:sz w:val="24"/>
          <w:szCs w:val="24"/>
        </w:rPr>
      </w:pPr>
    </w:p>
    <w:p w14:paraId="69B8C7D3" w14:textId="77777777" w:rsidR="000F3C0F" w:rsidRDefault="000F3C0F" w:rsidP="00367B39">
      <w:pPr>
        <w:pStyle w:val="Betarp"/>
        <w:jc w:val="both"/>
        <w:rPr>
          <w:rFonts w:ascii="Times New Roman" w:hAnsi="Times New Roman" w:cs="Times New Roman"/>
          <w:sz w:val="24"/>
          <w:szCs w:val="24"/>
        </w:rPr>
      </w:pPr>
    </w:p>
    <w:p w14:paraId="7D696429" w14:textId="77777777" w:rsidR="000F3C0F" w:rsidRDefault="000F3C0F" w:rsidP="00367B39">
      <w:pPr>
        <w:pStyle w:val="Betarp"/>
        <w:jc w:val="both"/>
        <w:rPr>
          <w:rFonts w:ascii="Times New Roman" w:hAnsi="Times New Roman" w:cs="Times New Roman"/>
          <w:sz w:val="24"/>
          <w:szCs w:val="24"/>
        </w:rPr>
      </w:pPr>
    </w:p>
    <w:p w14:paraId="2C35F8E6" w14:textId="77777777" w:rsidR="000F3C0F" w:rsidRDefault="000F3C0F" w:rsidP="00367B39">
      <w:pPr>
        <w:pStyle w:val="Betarp"/>
        <w:jc w:val="both"/>
        <w:rPr>
          <w:rFonts w:ascii="Times New Roman" w:hAnsi="Times New Roman" w:cs="Times New Roman"/>
          <w:sz w:val="24"/>
          <w:szCs w:val="24"/>
        </w:rPr>
      </w:pPr>
    </w:p>
    <w:p w14:paraId="0B424D38" w14:textId="77777777" w:rsidR="000F3C0F" w:rsidRDefault="000F3C0F" w:rsidP="00367B39">
      <w:pPr>
        <w:pStyle w:val="Betarp"/>
        <w:jc w:val="both"/>
        <w:rPr>
          <w:rFonts w:ascii="Times New Roman" w:hAnsi="Times New Roman" w:cs="Times New Roman"/>
          <w:sz w:val="24"/>
          <w:szCs w:val="24"/>
        </w:rPr>
      </w:pPr>
    </w:p>
    <w:p w14:paraId="2C21EFEB" w14:textId="77777777" w:rsidR="001F0F00" w:rsidRDefault="001F0F00" w:rsidP="00367B39">
      <w:pPr>
        <w:pStyle w:val="Betarp"/>
        <w:jc w:val="both"/>
        <w:rPr>
          <w:rFonts w:ascii="Times New Roman" w:hAnsi="Times New Roman" w:cs="Times New Roman"/>
          <w:sz w:val="24"/>
          <w:szCs w:val="24"/>
        </w:rPr>
      </w:pPr>
    </w:p>
    <w:p w14:paraId="50E4D16D" w14:textId="77777777" w:rsidR="000F3C0F" w:rsidRDefault="000F3C0F" w:rsidP="00367B39">
      <w:pPr>
        <w:pStyle w:val="Betarp"/>
        <w:jc w:val="both"/>
        <w:rPr>
          <w:rFonts w:ascii="Times New Roman" w:hAnsi="Times New Roman" w:cs="Times New Roman"/>
          <w:sz w:val="24"/>
          <w:szCs w:val="24"/>
        </w:rPr>
      </w:pPr>
    </w:p>
    <w:p w14:paraId="4CC8A664" w14:textId="77777777" w:rsidR="000B754A" w:rsidRDefault="000B754A" w:rsidP="00367B39">
      <w:pPr>
        <w:pStyle w:val="Betarp"/>
        <w:jc w:val="both"/>
        <w:rPr>
          <w:rFonts w:ascii="Times New Roman" w:hAnsi="Times New Roman" w:cs="Times New Roman"/>
          <w:sz w:val="24"/>
          <w:szCs w:val="24"/>
        </w:rPr>
      </w:pPr>
    </w:p>
    <w:p w14:paraId="5ADBA500" w14:textId="53D74A83" w:rsidR="000B754A" w:rsidRPr="0004688D" w:rsidRDefault="0004688D" w:rsidP="00367B39">
      <w:pPr>
        <w:pStyle w:val="Betarp"/>
        <w:jc w:val="both"/>
        <w:rPr>
          <w:rFonts w:ascii="Verdana" w:hAnsi="Verdana" w:cs="Times New Roman"/>
          <w:sz w:val="24"/>
          <w:szCs w:val="24"/>
        </w:rPr>
      </w:pPr>
      <w:r w:rsidRPr="0004688D">
        <w:rPr>
          <w:rFonts w:ascii="Verdana" w:hAnsi="Verdana" w:cs="Times New Roman"/>
          <w:sz w:val="24"/>
          <w:szCs w:val="24"/>
        </w:rPr>
        <w:t xml:space="preserve">SUDERINTA                                                </w:t>
      </w:r>
      <w:proofErr w:type="spellStart"/>
      <w:r w:rsidRPr="0004688D">
        <w:rPr>
          <w:rFonts w:ascii="Verdana" w:hAnsi="Verdana" w:cs="Times New Roman"/>
          <w:sz w:val="24"/>
          <w:szCs w:val="24"/>
        </w:rPr>
        <w:t>SUDERINTA</w:t>
      </w:r>
      <w:proofErr w:type="spellEnd"/>
    </w:p>
    <w:p w14:paraId="33AE9177" w14:textId="5C99D6BE" w:rsidR="0004688D" w:rsidRDefault="0004688D" w:rsidP="00367B39">
      <w:pPr>
        <w:pStyle w:val="Betarp"/>
        <w:jc w:val="both"/>
        <w:rPr>
          <w:rFonts w:ascii="Verdana" w:hAnsi="Verdana" w:cs="Times New Roman"/>
          <w:sz w:val="24"/>
          <w:szCs w:val="24"/>
        </w:rPr>
      </w:pPr>
      <w:r w:rsidRPr="0004688D">
        <w:rPr>
          <w:rFonts w:ascii="Verdana" w:hAnsi="Verdana" w:cs="Times New Roman"/>
          <w:sz w:val="24"/>
          <w:szCs w:val="24"/>
        </w:rPr>
        <w:t>Marijampolės „Šaltinio“</w:t>
      </w:r>
      <w:r>
        <w:rPr>
          <w:rFonts w:ascii="Verdana" w:hAnsi="Verdana" w:cs="Times New Roman"/>
          <w:sz w:val="24"/>
          <w:szCs w:val="24"/>
        </w:rPr>
        <w:t xml:space="preserve">                               </w:t>
      </w:r>
      <w:r w:rsidR="006C496C">
        <w:rPr>
          <w:rFonts w:ascii="Verdana" w:hAnsi="Verdana" w:cs="Times New Roman"/>
          <w:sz w:val="24"/>
          <w:szCs w:val="24"/>
        </w:rPr>
        <w:t xml:space="preserve"> </w:t>
      </w:r>
      <w:r>
        <w:rPr>
          <w:rFonts w:ascii="Verdana" w:hAnsi="Verdana" w:cs="Times New Roman"/>
          <w:sz w:val="24"/>
          <w:szCs w:val="24"/>
        </w:rPr>
        <w:t>Marijampolės savivaldybės meras</w:t>
      </w:r>
    </w:p>
    <w:p w14:paraId="4376CAEE" w14:textId="14D02C5E" w:rsidR="0004688D" w:rsidRDefault="0004688D" w:rsidP="00367B39">
      <w:pPr>
        <w:pStyle w:val="Betarp"/>
        <w:jc w:val="both"/>
        <w:rPr>
          <w:rFonts w:ascii="Verdana" w:hAnsi="Verdana" w:cs="Times New Roman"/>
          <w:sz w:val="24"/>
          <w:szCs w:val="24"/>
        </w:rPr>
      </w:pPr>
      <w:r>
        <w:rPr>
          <w:rFonts w:ascii="Verdana" w:hAnsi="Verdana" w:cs="Times New Roman"/>
          <w:sz w:val="24"/>
          <w:szCs w:val="24"/>
        </w:rPr>
        <w:t xml:space="preserve">progimnazijos tarybos                                 </w:t>
      </w:r>
      <w:r w:rsidR="006C496C">
        <w:rPr>
          <w:rFonts w:ascii="Verdana" w:hAnsi="Verdana" w:cs="Times New Roman"/>
          <w:sz w:val="24"/>
          <w:szCs w:val="24"/>
        </w:rPr>
        <w:t xml:space="preserve"> </w:t>
      </w:r>
      <w:r>
        <w:rPr>
          <w:rFonts w:ascii="Verdana" w:hAnsi="Verdana" w:cs="Times New Roman"/>
          <w:sz w:val="24"/>
          <w:szCs w:val="24"/>
        </w:rPr>
        <w:t>Povilas Isoda</w:t>
      </w:r>
    </w:p>
    <w:p w14:paraId="21654586" w14:textId="555854DF" w:rsidR="0004688D" w:rsidRDefault="0004688D" w:rsidP="00367B39">
      <w:pPr>
        <w:pStyle w:val="Betarp"/>
        <w:jc w:val="both"/>
        <w:rPr>
          <w:rFonts w:ascii="Verdana" w:hAnsi="Verdana" w:cs="Times New Roman"/>
          <w:sz w:val="24"/>
          <w:szCs w:val="24"/>
        </w:rPr>
      </w:pPr>
      <w:r>
        <w:rPr>
          <w:rFonts w:ascii="Verdana" w:hAnsi="Verdana" w:cs="Times New Roman"/>
          <w:sz w:val="24"/>
          <w:szCs w:val="24"/>
        </w:rPr>
        <w:t>2025 m. birželio 17 d. posėdžio</w:t>
      </w:r>
    </w:p>
    <w:p w14:paraId="5FAAC139" w14:textId="6A857712" w:rsidR="0004688D" w:rsidRPr="0004688D" w:rsidRDefault="0004688D" w:rsidP="00367B39">
      <w:pPr>
        <w:pStyle w:val="Betarp"/>
        <w:jc w:val="both"/>
        <w:rPr>
          <w:rFonts w:ascii="Verdana" w:hAnsi="Verdana" w:cs="Times New Roman"/>
          <w:sz w:val="24"/>
          <w:szCs w:val="24"/>
        </w:rPr>
      </w:pPr>
      <w:r>
        <w:rPr>
          <w:rFonts w:ascii="Verdana" w:hAnsi="Verdana" w:cs="Times New Roman"/>
          <w:sz w:val="24"/>
          <w:szCs w:val="24"/>
        </w:rPr>
        <w:t>protokolo Nr. PR-35 (1.5.E)</w:t>
      </w:r>
    </w:p>
    <w:p w14:paraId="4AA29998" w14:textId="77777777" w:rsidR="00791C6F" w:rsidRDefault="00EC7A97" w:rsidP="00367B39">
      <w:pPr>
        <w:pStyle w:val="Betarp"/>
        <w:jc w:val="both"/>
        <w:rPr>
          <w:rFonts w:ascii="Verdana" w:hAnsi="Verdana" w:cs="Times New Roman"/>
          <w:sz w:val="24"/>
          <w:szCs w:val="24"/>
        </w:rPr>
      </w:pPr>
      <w:r w:rsidRPr="00FA553A">
        <w:rPr>
          <w:rFonts w:ascii="Verdana" w:hAnsi="Verdana" w:cs="Times New Roman"/>
          <w:sz w:val="24"/>
          <w:szCs w:val="24"/>
        </w:rPr>
        <w:t xml:space="preserve">                                            </w:t>
      </w:r>
      <w:r w:rsidR="00367B39" w:rsidRPr="00FA553A">
        <w:rPr>
          <w:rFonts w:ascii="Verdana" w:hAnsi="Verdana" w:cs="Times New Roman"/>
          <w:sz w:val="24"/>
          <w:szCs w:val="24"/>
        </w:rPr>
        <w:t xml:space="preserve">                                               </w:t>
      </w:r>
    </w:p>
    <w:p w14:paraId="0FE3C518" w14:textId="77777777" w:rsidR="00DE7AC1" w:rsidRDefault="00DE7AC1" w:rsidP="00DE7AC1">
      <w:pPr>
        <w:pStyle w:val="Betarp"/>
        <w:rPr>
          <w:rFonts w:ascii="Verdana" w:hAnsi="Verdana" w:cs="Times New Roman"/>
          <w:sz w:val="24"/>
          <w:szCs w:val="24"/>
        </w:rPr>
      </w:pPr>
    </w:p>
    <w:p w14:paraId="112FD6A2" w14:textId="77777777" w:rsidR="00435146" w:rsidRDefault="00435146" w:rsidP="00DE7AC1">
      <w:pPr>
        <w:pStyle w:val="Betarp"/>
        <w:rPr>
          <w:rFonts w:ascii="Verdana" w:hAnsi="Verdana"/>
          <w:sz w:val="24"/>
        </w:rPr>
      </w:pPr>
    </w:p>
    <w:p w14:paraId="29CE7648" w14:textId="77777777" w:rsidR="00E948FB" w:rsidRPr="00155058" w:rsidRDefault="00E948FB" w:rsidP="00E948FB">
      <w:pPr>
        <w:pStyle w:val="Betarp"/>
        <w:ind w:left="4988"/>
        <w:rPr>
          <w:rFonts w:ascii="Verdana" w:hAnsi="Verdana"/>
          <w:sz w:val="20"/>
          <w:szCs w:val="20"/>
        </w:rPr>
      </w:pPr>
      <w:r w:rsidRPr="00155058">
        <w:rPr>
          <w:rFonts w:ascii="Verdana" w:hAnsi="Verdana"/>
          <w:sz w:val="20"/>
          <w:szCs w:val="20"/>
        </w:rPr>
        <w:t xml:space="preserve">Marijampolės „Šaltinio“ progimnazijos </w:t>
      </w:r>
    </w:p>
    <w:p w14:paraId="709C6346" w14:textId="77777777" w:rsidR="00E948FB" w:rsidRPr="00155058" w:rsidRDefault="00E948FB" w:rsidP="00E948FB">
      <w:pPr>
        <w:pStyle w:val="Betarp"/>
        <w:ind w:left="4988"/>
        <w:rPr>
          <w:rFonts w:ascii="Verdana" w:hAnsi="Verdana"/>
          <w:sz w:val="20"/>
          <w:szCs w:val="20"/>
        </w:rPr>
      </w:pPr>
      <w:r w:rsidRPr="00155058">
        <w:rPr>
          <w:rFonts w:ascii="Verdana" w:hAnsi="Verdana"/>
          <w:sz w:val="20"/>
          <w:szCs w:val="20"/>
        </w:rPr>
        <w:t>2025–2026 mokslo metų pradinio ir pagrindinio ugdymo</w:t>
      </w:r>
      <w:r>
        <w:rPr>
          <w:rFonts w:ascii="Verdana" w:hAnsi="Verdana"/>
          <w:sz w:val="20"/>
          <w:szCs w:val="20"/>
        </w:rPr>
        <w:t xml:space="preserve"> </w:t>
      </w:r>
      <w:r w:rsidRPr="00155058">
        <w:rPr>
          <w:rFonts w:ascii="Verdana" w:hAnsi="Verdana"/>
          <w:sz w:val="20"/>
          <w:szCs w:val="20"/>
        </w:rPr>
        <w:t xml:space="preserve">I dalies programų ugdymo plano </w:t>
      </w:r>
    </w:p>
    <w:p w14:paraId="3A995A55" w14:textId="24A8757C" w:rsidR="00E948FB" w:rsidRPr="00FA553A" w:rsidRDefault="00E948FB" w:rsidP="00E948FB">
      <w:pPr>
        <w:pStyle w:val="Betarp"/>
        <w:ind w:left="3741" w:firstLine="1247"/>
        <w:rPr>
          <w:rFonts w:ascii="Verdana" w:hAnsi="Verdana" w:cs="Times New Roman"/>
          <w:sz w:val="24"/>
          <w:szCs w:val="24"/>
        </w:rPr>
      </w:pPr>
      <w:r>
        <w:rPr>
          <w:rFonts w:ascii="Verdana" w:hAnsi="Verdana"/>
          <w:sz w:val="20"/>
          <w:szCs w:val="20"/>
        </w:rPr>
        <w:t xml:space="preserve">1 </w:t>
      </w:r>
      <w:r w:rsidRPr="00155058">
        <w:rPr>
          <w:rFonts w:ascii="Verdana" w:hAnsi="Verdana" w:cs="Times New Roman"/>
          <w:sz w:val="20"/>
          <w:szCs w:val="20"/>
        </w:rPr>
        <w:t>priedas</w:t>
      </w:r>
    </w:p>
    <w:p w14:paraId="7049515E" w14:textId="7741B439" w:rsidR="002358AC" w:rsidRPr="002358AC" w:rsidRDefault="000B754A" w:rsidP="00DE7AC1">
      <w:pPr>
        <w:tabs>
          <w:tab w:val="left" w:pos="720"/>
          <w:tab w:val="left" w:pos="1980"/>
        </w:tabs>
        <w:rPr>
          <w:rFonts w:ascii="Verdana" w:hAnsi="Verdana"/>
        </w:rPr>
      </w:pPr>
      <w:r w:rsidRPr="002358AC">
        <w:rPr>
          <w:rFonts w:ascii="Verdana" w:hAnsi="Verdana"/>
        </w:rPr>
        <w:t xml:space="preserve">                                                                                                    </w:t>
      </w:r>
      <w:r w:rsidR="00EF47B3" w:rsidRPr="002358AC">
        <w:rPr>
          <w:rFonts w:ascii="Verdana" w:hAnsi="Verdana"/>
        </w:rPr>
        <w:t xml:space="preserve"> </w:t>
      </w:r>
      <w:r w:rsidR="00456862" w:rsidRPr="002358AC">
        <w:rPr>
          <w:rFonts w:ascii="Verdana" w:hAnsi="Verdana"/>
        </w:rPr>
        <w:t xml:space="preserve"> </w:t>
      </w:r>
    </w:p>
    <w:p w14:paraId="47C36455" w14:textId="77777777" w:rsidR="002358AC" w:rsidRPr="002358AC" w:rsidRDefault="002358AC" w:rsidP="002358AC">
      <w:pPr>
        <w:suppressAutoHyphens/>
        <w:autoSpaceDE w:val="0"/>
        <w:autoSpaceDN w:val="0"/>
        <w:adjustRightInd w:val="0"/>
        <w:ind w:right="-900"/>
        <w:jc w:val="center"/>
        <w:rPr>
          <w:rFonts w:ascii="Verdana" w:hAnsi="Verdana"/>
          <w:b/>
          <w:lang w:val="pt-BR" w:eastAsia="ru-RU"/>
        </w:rPr>
      </w:pPr>
      <w:r w:rsidRPr="002358AC">
        <w:rPr>
          <w:rFonts w:ascii="Verdana" w:hAnsi="Verdana"/>
          <w:b/>
          <w:lang w:val="pt-BR" w:eastAsia="ru-RU"/>
        </w:rPr>
        <w:t>MARIJAMPOLĖS ,,ŠALTINIO” PROGIMNAZIJA</w:t>
      </w:r>
    </w:p>
    <w:p w14:paraId="2DECDAFC" w14:textId="77777777" w:rsidR="002358AC" w:rsidRPr="002358AC" w:rsidRDefault="002358AC" w:rsidP="002358AC">
      <w:pPr>
        <w:suppressAutoHyphens/>
        <w:autoSpaceDE w:val="0"/>
        <w:autoSpaceDN w:val="0"/>
        <w:adjustRightInd w:val="0"/>
        <w:ind w:right="-900" w:firstLine="720"/>
        <w:jc w:val="center"/>
        <w:rPr>
          <w:rFonts w:ascii="Verdana" w:hAnsi="Verdana"/>
          <w:b/>
          <w:lang w:eastAsia="ru-RU"/>
        </w:rPr>
      </w:pPr>
    </w:p>
    <w:p w14:paraId="7299C1AC" w14:textId="12807A34" w:rsidR="002358AC" w:rsidRPr="002358AC" w:rsidRDefault="002358AC" w:rsidP="002358AC">
      <w:pPr>
        <w:suppressAutoHyphens/>
        <w:autoSpaceDE w:val="0"/>
        <w:autoSpaceDN w:val="0"/>
        <w:adjustRightInd w:val="0"/>
        <w:ind w:right="-900" w:firstLine="720"/>
        <w:jc w:val="center"/>
        <w:rPr>
          <w:rFonts w:ascii="Verdana" w:hAnsi="Verdana"/>
          <w:bCs/>
          <w:lang w:val="pt-BR" w:eastAsia="ru-RU"/>
        </w:rPr>
      </w:pPr>
      <w:r w:rsidRPr="002358AC">
        <w:rPr>
          <w:rFonts w:ascii="Verdana" w:hAnsi="Verdana"/>
          <w:bCs/>
          <w:lang w:val="pt-BR" w:eastAsia="ru-RU"/>
        </w:rPr>
        <w:t>__________________________</w:t>
      </w:r>
    </w:p>
    <w:p w14:paraId="0FA7D24E" w14:textId="65DCCA38" w:rsidR="002358AC" w:rsidRPr="001F3C9E" w:rsidRDefault="002358AC" w:rsidP="002358AC">
      <w:pPr>
        <w:suppressAutoHyphens/>
        <w:autoSpaceDE w:val="0"/>
        <w:autoSpaceDN w:val="0"/>
        <w:adjustRightInd w:val="0"/>
        <w:ind w:right="-900" w:firstLine="720"/>
        <w:jc w:val="center"/>
        <w:rPr>
          <w:rFonts w:ascii="Verdana" w:hAnsi="Verdana"/>
          <w:sz w:val="18"/>
          <w:szCs w:val="18"/>
          <w:lang w:val="pt-BR" w:eastAsia="ru-RU"/>
        </w:rPr>
      </w:pPr>
      <w:r>
        <w:rPr>
          <w:rFonts w:ascii="Verdana" w:hAnsi="Verdana"/>
          <w:lang w:val="pt-BR" w:eastAsia="ru-RU"/>
        </w:rPr>
        <w:t xml:space="preserve"> </w:t>
      </w:r>
      <w:r w:rsidRPr="001F3C9E">
        <w:rPr>
          <w:rFonts w:ascii="Verdana" w:hAnsi="Verdana"/>
          <w:sz w:val="18"/>
          <w:szCs w:val="18"/>
          <w:lang w:val="pt-BR" w:eastAsia="ru-RU"/>
        </w:rPr>
        <w:t>(mokinio vardas, pavardė, klasė)</w:t>
      </w:r>
    </w:p>
    <w:p w14:paraId="343BC6B0" w14:textId="77777777" w:rsidR="002358AC" w:rsidRPr="002358AC" w:rsidRDefault="002358AC" w:rsidP="002358AC">
      <w:pPr>
        <w:suppressAutoHyphens/>
        <w:autoSpaceDE w:val="0"/>
        <w:autoSpaceDN w:val="0"/>
        <w:adjustRightInd w:val="0"/>
        <w:ind w:right="-900"/>
        <w:rPr>
          <w:rFonts w:ascii="Verdana" w:hAnsi="Verdana"/>
          <w:lang w:val="pt-BR" w:eastAsia="ru-RU"/>
        </w:rPr>
      </w:pPr>
    </w:p>
    <w:p w14:paraId="2983E8E3" w14:textId="39ABFA10" w:rsidR="002358AC" w:rsidRPr="00435146" w:rsidRDefault="002358AC" w:rsidP="00435146">
      <w:pPr>
        <w:suppressAutoHyphens/>
        <w:autoSpaceDE w:val="0"/>
        <w:autoSpaceDN w:val="0"/>
        <w:adjustRightInd w:val="0"/>
        <w:ind w:right="-900" w:firstLine="720"/>
        <w:jc w:val="center"/>
        <w:rPr>
          <w:rFonts w:ascii="Verdana" w:hAnsi="Verdana"/>
          <w:b/>
          <w:lang w:val="pt-BR" w:eastAsia="ru-RU"/>
        </w:rPr>
      </w:pPr>
      <w:r w:rsidRPr="002358AC">
        <w:rPr>
          <w:rFonts w:ascii="Verdana" w:hAnsi="Verdana"/>
          <w:b/>
          <w:lang w:val="pt-BR" w:eastAsia="ru-RU"/>
        </w:rPr>
        <w:t xml:space="preserve">INDIVIDUALUS UGDYMO PLANAS </w:t>
      </w:r>
    </w:p>
    <w:p w14:paraId="448A240E" w14:textId="147F87D3" w:rsidR="002358AC" w:rsidRDefault="002358AC" w:rsidP="002358AC">
      <w:pPr>
        <w:suppressAutoHyphens/>
        <w:autoSpaceDE w:val="0"/>
        <w:autoSpaceDN w:val="0"/>
        <w:adjustRightInd w:val="0"/>
        <w:ind w:right="-166" w:firstLine="720"/>
        <w:jc w:val="center"/>
        <w:rPr>
          <w:rFonts w:ascii="Verdana" w:hAnsi="Verdana"/>
          <w:lang w:val="pt-BR" w:eastAsia="ru-RU"/>
        </w:rPr>
      </w:pPr>
      <w:r>
        <w:rPr>
          <w:rFonts w:ascii="Verdana" w:hAnsi="Verdana"/>
          <w:lang w:val="pt-BR" w:eastAsia="ru-RU"/>
        </w:rPr>
        <w:t>___________</w:t>
      </w:r>
      <w:r w:rsidRPr="002358AC">
        <w:rPr>
          <w:rFonts w:ascii="Verdana" w:hAnsi="Verdana"/>
          <w:lang w:val="pt-BR" w:eastAsia="ru-RU"/>
        </w:rPr>
        <w:t xml:space="preserve"> m. m.   </w:t>
      </w:r>
    </w:p>
    <w:p w14:paraId="4F9DA1A5" w14:textId="77777777" w:rsidR="002358AC" w:rsidRPr="002358AC" w:rsidRDefault="002358AC" w:rsidP="002358AC">
      <w:pPr>
        <w:suppressAutoHyphens/>
        <w:autoSpaceDE w:val="0"/>
        <w:autoSpaceDN w:val="0"/>
        <w:adjustRightInd w:val="0"/>
        <w:ind w:right="-166" w:firstLine="720"/>
        <w:jc w:val="center"/>
        <w:rPr>
          <w:rFonts w:ascii="Verdana" w:hAnsi="Verdana"/>
          <w:lang w:val="pt-BR" w:eastAsia="ru-RU"/>
        </w:rPr>
      </w:pPr>
    </w:p>
    <w:p w14:paraId="029613E4" w14:textId="11242374" w:rsidR="002358AC" w:rsidRDefault="002358AC" w:rsidP="002358AC">
      <w:pPr>
        <w:pStyle w:val="Sraopastraipa"/>
        <w:numPr>
          <w:ilvl w:val="0"/>
          <w:numId w:val="30"/>
        </w:numPr>
        <w:tabs>
          <w:tab w:val="left" w:pos="993"/>
        </w:tabs>
        <w:suppressAutoHyphens/>
        <w:autoSpaceDE w:val="0"/>
        <w:autoSpaceDN w:val="0"/>
        <w:adjustRightInd w:val="0"/>
        <w:ind w:right="-166"/>
        <w:jc w:val="both"/>
        <w:rPr>
          <w:rFonts w:ascii="Verdana" w:hAnsi="Verdana"/>
          <w:sz w:val="24"/>
          <w:lang w:val="pt-BR" w:eastAsia="ru-RU"/>
        </w:rPr>
      </w:pPr>
      <w:r w:rsidRPr="002358AC">
        <w:rPr>
          <w:rFonts w:ascii="Verdana" w:hAnsi="Verdana"/>
          <w:sz w:val="24"/>
          <w:lang w:val="pt-BR" w:eastAsia="ru-RU"/>
        </w:rPr>
        <w:t>Ugdymo ir pagalbos tikslai:</w:t>
      </w:r>
    </w:p>
    <w:p w14:paraId="4231D085" w14:textId="77777777" w:rsidR="00823915" w:rsidRPr="00FA553A" w:rsidRDefault="00823915" w:rsidP="00823915">
      <w:pPr>
        <w:pStyle w:val="Betarp"/>
        <w:numPr>
          <w:ilvl w:val="0"/>
          <w:numId w:val="30"/>
        </w:numPr>
        <w:jc w:val="both"/>
        <w:rPr>
          <w:rFonts w:ascii="Verdana" w:hAnsi="Verdana" w:cs="Times New Roman"/>
          <w:sz w:val="24"/>
          <w:szCs w:val="24"/>
        </w:rPr>
      </w:pPr>
      <w:r w:rsidRPr="00FA553A">
        <w:rPr>
          <w:rFonts w:ascii="Verdana" w:hAnsi="Verdana" w:cs="Times New Roman"/>
          <w:sz w:val="24"/>
          <w:szCs w:val="24"/>
        </w:rPr>
        <w:t xml:space="preserve">Ugdymo turinio pritaikymai: </w:t>
      </w:r>
    </w:p>
    <w:p w14:paraId="0C19619A" w14:textId="77777777" w:rsidR="00823915" w:rsidRPr="00FA553A" w:rsidRDefault="00823915" w:rsidP="00823915">
      <w:pPr>
        <w:pStyle w:val="Betarp"/>
        <w:numPr>
          <w:ilvl w:val="0"/>
          <w:numId w:val="30"/>
        </w:numPr>
        <w:jc w:val="both"/>
        <w:rPr>
          <w:rFonts w:ascii="Verdana" w:hAnsi="Verdana" w:cs="Times New Roman"/>
          <w:sz w:val="24"/>
          <w:szCs w:val="24"/>
        </w:rPr>
      </w:pPr>
      <w:r w:rsidRPr="00FA553A">
        <w:rPr>
          <w:rFonts w:ascii="Verdana" w:hAnsi="Verdana" w:cs="Times New Roman"/>
          <w:sz w:val="24"/>
          <w:szCs w:val="24"/>
        </w:rPr>
        <w:t>Metodų pritaikymai:</w:t>
      </w:r>
    </w:p>
    <w:p w14:paraId="5FC275E6" w14:textId="4C903DEE" w:rsidR="00823915" w:rsidRPr="00823915" w:rsidRDefault="00823915" w:rsidP="00823915">
      <w:pPr>
        <w:pStyle w:val="Betarp"/>
        <w:numPr>
          <w:ilvl w:val="0"/>
          <w:numId w:val="30"/>
        </w:numPr>
        <w:jc w:val="both"/>
        <w:rPr>
          <w:rFonts w:ascii="Verdana" w:hAnsi="Verdana" w:cs="Times New Roman"/>
          <w:sz w:val="24"/>
          <w:szCs w:val="24"/>
        </w:rPr>
      </w:pPr>
      <w:r w:rsidRPr="00FA553A">
        <w:rPr>
          <w:rFonts w:ascii="Verdana" w:hAnsi="Verdana" w:cs="Times New Roman"/>
          <w:sz w:val="24"/>
          <w:szCs w:val="24"/>
        </w:rPr>
        <w:t xml:space="preserve">Būdai pažangai stebėti: </w:t>
      </w:r>
    </w:p>
    <w:p w14:paraId="041ED12E" w14:textId="6FBA47DA" w:rsidR="002358AC" w:rsidRPr="002358AC" w:rsidRDefault="002358AC" w:rsidP="002358AC">
      <w:pPr>
        <w:pStyle w:val="Sraopastraipa"/>
        <w:numPr>
          <w:ilvl w:val="0"/>
          <w:numId w:val="30"/>
        </w:numPr>
        <w:tabs>
          <w:tab w:val="left" w:pos="993"/>
        </w:tabs>
        <w:suppressAutoHyphens/>
        <w:autoSpaceDE w:val="0"/>
        <w:autoSpaceDN w:val="0"/>
        <w:adjustRightInd w:val="0"/>
        <w:ind w:right="-166"/>
        <w:jc w:val="both"/>
        <w:rPr>
          <w:rFonts w:ascii="Verdana" w:hAnsi="Verdana"/>
          <w:sz w:val="24"/>
          <w:lang w:val="pt-BR" w:eastAsia="ru-RU"/>
        </w:rPr>
      </w:pPr>
      <w:r>
        <w:rPr>
          <w:rFonts w:ascii="Verdana" w:hAnsi="Verdana"/>
          <w:sz w:val="24"/>
          <w:lang w:val="pt-BR" w:eastAsia="ru-RU"/>
        </w:rPr>
        <w:t>Ugdymo ir pagalbos turinys:</w:t>
      </w:r>
    </w:p>
    <w:p w14:paraId="745C03E6" w14:textId="77777777" w:rsidR="002358AC" w:rsidRPr="002358AC" w:rsidRDefault="002358AC" w:rsidP="002358AC">
      <w:pPr>
        <w:tabs>
          <w:tab w:val="left" w:pos="993"/>
        </w:tabs>
        <w:suppressAutoHyphens/>
        <w:autoSpaceDE w:val="0"/>
        <w:autoSpaceDN w:val="0"/>
        <w:adjustRightInd w:val="0"/>
        <w:ind w:right="-900" w:firstLine="720"/>
        <w:rPr>
          <w:rFonts w:ascii="Verdana" w:hAnsi="Verdana"/>
          <w:lang w:val="pt-BR" w:eastAsia="ru-RU"/>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6946"/>
        <w:gridCol w:w="2552"/>
      </w:tblGrid>
      <w:tr w:rsidR="002358AC" w:rsidRPr="002358AC" w14:paraId="38D208BF" w14:textId="77777777" w:rsidTr="002358AC">
        <w:tc>
          <w:tcPr>
            <w:tcW w:w="675" w:type="dxa"/>
            <w:tcBorders>
              <w:top w:val="single" w:sz="4" w:space="0" w:color="auto"/>
              <w:left w:val="single" w:sz="4" w:space="0" w:color="auto"/>
              <w:bottom w:val="single" w:sz="4" w:space="0" w:color="auto"/>
              <w:right w:val="single" w:sz="4" w:space="0" w:color="auto"/>
            </w:tcBorders>
            <w:hideMark/>
          </w:tcPr>
          <w:p w14:paraId="090E7EA7" w14:textId="77777777" w:rsidR="002358AC" w:rsidRPr="002358AC" w:rsidRDefault="002358AC" w:rsidP="005B7580">
            <w:pPr>
              <w:pStyle w:val="Betarp"/>
              <w:rPr>
                <w:rFonts w:ascii="Verdana" w:hAnsi="Verdana"/>
                <w:sz w:val="24"/>
                <w:szCs w:val="24"/>
                <w:lang w:val="pt-BR" w:eastAsia="ru-RU"/>
              </w:rPr>
            </w:pPr>
            <w:r w:rsidRPr="002358AC">
              <w:rPr>
                <w:rFonts w:ascii="Verdana" w:hAnsi="Verdana"/>
                <w:sz w:val="24"/>
                <w:szCs w:val="24"/>
                <w:lang w:val="pt-BR" w:eastAsia="ru-RU"/>
              </w:rPr>
              <w:t xml:space="preserve">Eil. </w:t>
            </w:r>
          </w:p>
          <w:p w14:paraId="0C1D75F5" w14:textId="77777777" w:rsidR="002358AC" w:rsidRPr="002358AC" w:rsidRDefault="002358AC" w:rsidP="005B7580">
            <w:pPr>
              <w:pStyle w:val="Betarp"/>
              <w:rPr>
                <w:rFonts w:ascii="Verdana" w:hAnsi="Verdana"/>
                <w:sz w:val="24"/>
                <w:szCs w:val="24"/>
                <w:lang w:val="pt-BR" w:eastAsia="ru-RU"/>
              </w:rPr>
            </w:pPr>
            <w:r w:rsidRPr="002358AC">
              <w:rPr>
                <w:rFonts w:ascii="Verdana" w:hAnsi="Verdana"/>
                <w:sz w:val="24"/>
                <w:szCs w:val="24"/>
                <w:lang w:val="pt-BR" w:eastAsia="ru-RU"/>
              </w:rPr>
              <w:t>Nr.</w:t>
            </w:r>
          </w:p>
        </w:tc>
        <w:tc>
          <w:tcPr>
            <w:tcW w:w="6946" w:type="dxa"/>
            <w:tcBorders>
              <w:top w:val="single" w:sz="4" w:space="0" w:color="auto"/>
              <w:left w:val="single" w:sz="4" w:space="0" w:color="auto"/>
              <w:bottom w:val="single" w:sz="4" w:space="0" w:color="auto"/>
              <w:right w:val="single" w:sz="4" w:space="0" w:color="auto"/>
            </w:tcBorders>
            <w:hideMark/>
          </w:tcPr>
          <w:p w14:paraId="6142EEB3" w14:textId="77777777" w:rsidR="002358AC" w:rsidRPr="002358AC" w:rsidRDefault="002358AC" w:rsidP="005B7580">
            <w:pPr>
              <w:pStyle w:val="Betarp"/>
              <w:rPr>
                <w:rFonts w:ascii="Verdana" w:hAnsi="Verdana"/>
                <w:sz w:val="24"/>
                <w:szCs w:val="24"/>
                <w:lang w:val="pt-BR" w:eastAsia="ru-RU"/>
              </w:rPr>
            </w:pPr>
            <w:r w:rsidRPr="002358AC">
              <w:rPr>
                <w:rFonts w:ascii="Verdana" w:hAnsi="Verdana"/>
                <w:sz w:val="24"/>
                <w:szCs w:val="24"/>
                <w:lang w:val="pt-BR" w:eastAsia="ru-RU"/>
              </w:rPr>
              <w:t>Mokomasis dalykas</w:t>
            </w:r>
          </w:p>
        </w:tc>
        <w:tc>
          <w:tcPr>
            <w:tcW w:w="2552" w:type="dxa"/>
            <w:tcBorders>
              <w:top w:val="single" w:sz="4" w:space="0" w:color="auto"/>
              <w:left w:val="single" w:sz="4" w:space="0" w:color="auto"/>
              <w:bottom w:val="single" w:sz="4" w:space="0" w:color="auto"/>
              <w:right w:val="single" w:sz="4" w:space="0" w:color="auto"/>
            </w:tcBorders>
            <w:hideMark/>
          </w:tcPr>
          <w:p w14:paraId="5FCC39CB" w14:textId="0D5E977B" w:rsidR="002358AC" w:rsidRPr="002358AC" w:rsidRDefault="002358AC" w:rsidP="005B7580">
            <w:pPr>
              <w:pStyle w:val="Betarp"/>
              <w:rPr>
                <w:rFonts w:ascii="Verdana" w:hAnsi="Verdana"/>
                <w:sz w:val="24"/>
                <w:szCs w:val="24"/>
                <w:lang w:val="pt-BR" w:eastAsia="ru-RU"/>
              </w:rPr>
            </w:pPr>
            <w:r w:rsidRPr="002358AC">
              <w:rPr>
                <w:rFonts w:ascii="Verdana" w:hAnsi="Verdana"/>
                <w:sz w:val="24"/>
                <w:szCs w:val="24"/>
                <w:lang w:val="pt-BR" w:eastAsia="ru-RU"/>
              </w:rPr>
              <w:t xml:space="preserve"> Valandos savaitei</w:t>
            </w:r>
          </w:p>
        </w:tc>
      </w:tr>
      <w:tr w:rsidR="002358AC" w:rsidRPr="002358AC" w14:paraId="1218FDA5" w14:textId="77777777" w:rsidTr="002358AC">
        <w:tc>
          <w:tcPr>
            <w:tcW w:w="675" w:type="dxa"/>
            <w:tcBorders>
              <w:top w:val="single" w:sz="4" w:space="0" w:color="auto"/>
              <w:left w:val="single" w:sz="4" w:space="0" w:color="auto"/>
              <w:bottom w:val="single" w:sz="4" w:space="0" w:color="auto"/>
              <w:right w:val="single" w:sz="4" w:space="0" w:color="auto"/>
            </w:tcBorders>
            <w:hideMark/>
          </w:tcPr>
          <w:p w14:paraId="6CA665B8" w14:textId="77777777" w:rsidR="002358AC" w:rsidRPr="002358AC" w:rsidRDefault="002358AC" w:rsidP="005B7580">
            <w:pPr>
              <w:suppressAutoHyphens/>
              <w:autoSpaceDE w:val="0"/>
              <w:autoSpaceDN w:val="0"/>
              <w:adjustRightInd w:val="0"/>
              <w:spacing w:line="276" w:lineRule="auto"/>
              <w:ind w:right="-900"/>
              <w:jc w:val="both"/>
              <w:rPr>
                <w:rFonts w:ascii="Verdana" w:hAnsi="Verdana"/>
                <w:lang w:val="pt-BR" w:eastAsia="ru-RU"/>
              </w:rPr>
            </w:pPr>
            <w:r w:rsidRPr="002358AC">
              <w:rPr>
                <w:rFonts w:ascii="Verdana" w:hAnsi="Verdana"/>
                <w:lang w:val="pt-BR" w:eastAsia="ru-RU"/>
              </w:rPr>
              <w:t>1.</w:t>
            </w:r>
          </w:p>
        </w:tc>
        <w:tc>
          <w:tcPr>
            <w:tcW w:w="6946" w:type="dxa"/>
            <w:tcBorders>
              <w:top w:val="single" w:sz="4" w:space="0" w:color="auto"/>
              <w:left w:val="single" w:sz="4" w:space="0" w:color="auto"/>
              <w:bottom w:val="single" w:sz="4" w:space="0" w:color="auto"/>
              <w:right w:val="single" w:sz="4" w:space="0" w:color="auto"/>
            </w:tcBorders>
            <w:hideMark/>
          </w:tcPr>
          <w:p w14:paraId="469937FC" w14:textId="784474C9" w:rsidR="002358AC" w:rsidRPr="002358AC" w:rsidRDefault="002358AC" w:rsidP="005B7580">
            <w:pPr>
              <w:suppressAutoHyphens/>
              <w:spacing w:line="254" w:lineRule="auto"/>
              <w:rPr>
                <w:rFonts w:ascii="Verdana" w:hAnsi="Verdana"/>
                <w:lang w:eastAsia="ar-SA"/>
              </w:rPr>
            </w:pPr>
            <w:r w:rsidRPr="002358AC">
              <w:rPr>
                <w:rFonts w:ascii="Verdana" w:hAnsi="Verdana"/>
                <w:lang w:eastAsia="ar-SA"/>
              </w:rPr>
              <w:t xml:space="preserve">Dorinis ugdymas </w:t>
            </w:r>
          </w:p>
        </w:tc>
        <w:tc>
          <w:tcPr>
            <w:tcW w:w="2552" w:type="dxa"/>
            <w:tcBorders>
              <w:top w:val="single" w:sz="4" w:space="0" w:color="auto"/>
              <w:left w:val="single" w:sz="4" w:space="0" w:color="auto"/>
              <w:bottom w:val="single" w:sz="4" w:space="0" w:color="auto"/>
              <w:right w:val="single" w:sz="4" w:space="0" w:color="auto"/>
            </w:tcBorders>
          </w:tcPr>
          <w:p w14:paraId="7F058700" w14:textId="6969737A" w:rsidR="002358AC" w:rsidRPr="002358AC" w:rsidRDefault="002358AC" w:rsidP="005B7580">
            <w:pPr>
              <w:suppressAutoHyphens/>
              <w:autoSpaceDE w:val="0"/>
              <w:autoSpaceDN w:val="0"/>
              <w:adjustRightInd w:val="0"/>
              <w:spacing w:line="276" w:lineRule="auto"/>
              <w:ind w:right="-900"/>
              <w:rPr>
                <w:rFonts w:ascii="Verdana" w:hAnsi="Verdana"/>
                <w:lang w:val="pt-BR" w:eastAsia="ru-RU"/>
              </w:rPr>
            </w:pPr>
          </w:p>
        </w:tc>
      </w:tr>
      <w:tr w:rsidR="002358AC" w:rsidRPr="002358AC" w14:paraId="31A8BAD8" w14:textId="77777777" w:rsidTr="002358AC">
        <w:tc>
          <w:tcPr>
            <w:tcW w:w="675" w:type="dxa"/>
            <w:tcBorders>
              <w:top w:val="single" w:sz="4" w:space="0" w:color="auto"/>
              <w:left w:val="single" w:sz="4" w:space="0" w:color="auto"/>
              <w:bottom w:val="single" w:sz="4" w:space="0" w:color="auto"/>
              <w:right w:val="single" w:sz="4" w:space="0" w:color="auto"/>
            </w:tcBorders>
            <w:hideMark/>
          </w:tcPr>
          <w:p w14:paraId="63C7531E" w14:textId="77777777" w:rsidR="002358AC" w:rsidRPr="002358AC" w:rsidRDefault="002358AC" w:rsidP="005B7580">
            <w:pPr>
              <w:suppressAutoHyphens/>
              <w:autoSpaceDE w:val="0"/>
              <w:autoSpaceDN w:val="0"/>
              <w:adjustRightInd w:val="0"/>
              <w:spacing w:line="276" w:lineRule="auto"/>
              <w:ind w:right="-900"/>
              <w:jc w:val="both"/>
              <w:rPr>
                <w:rFonts w:ascii="Verdana" w:hAnsi="Verdana"/>
                <w:lang w:val="pt-BR" w:eastAsia="ru-RU"/>
              </w:rPr>
            </w:pPr>
            <w:r w:rsidRPr="002358AC">
              <w:rPr>
                <w:rFonts w:ascii="Verdana" w:hAnsi="Verdana"/>
                <w:lang w:val="pt-BR" w:eastAsia="ru-RU"/>
              </w:rPr>
              <w:t>2.</w:t>
            </w:r>
          </w:p>
        </w:tc>
        <w:tc>
          <w:tcPr>
            <w:tcW w:w="6946" w:type="dxa"/>
            <w:tcBorders>
              <w:top w:val="single" w:sz="4" w:space="0" w:color="auto"/>
              <w:left w:val="single" w:sz="4" w:space="0" w:color="auto"/>
              <w:bottom w:val="single" w:sz="4" w:space="0" w:color="auto"/>
              <w:right w:val="single" w:sz="4" w:space="0" w:color="auto"/>
            </w:tcBorders>
            <w:hideMark/>
          </w:tcPr>
          <w:p w14:paraId="70CC9E3B" w14:textId="32ABC525" w:rsidR="002358AC" w:rsidRPr="002358AC" w:rsidRDefault="002358AC" w:rsidP="005B7580">
            <w:pPr>
              <w:suppressAutoHyphens/>
              <w:autoSpaceDE w:val="0"/>
              <w:autoSpaceDN w:val="0"/>
              <w:adjustRightInd w:val="0"/>
              <w:spacing w:line="276" w:lineRule="auto"/>
              <w:ind w:right="-900"/>
              <w:rPr>
                <w:rFonts w:ascii="Verdana" w:hAnsi="Verdana"/>
                <w:lang w:val="pt-BR" w:eastAsia="ru-RU"/>
              </w:rPr>
            </w:pPr>
            <w:r>
              <w:rPr>
                <w:rFonts w:ascii="Verdana" w:hAnsi="Verdana"/>
                <w:lang w:val="pt-BR" w:eastAsia="ru-RU"/>
              </w:rPr>
              <w:t>Kalbinis ugdymas</w:t>
            </w:r>
          </w:p>
        </w:tc>
        <w:tc>
          <w:tcPr>
            <w:tcW w:w="2552" w:type="dxa"/>
            <w:tcBorders>
              <w:top w:val="single" w:sz="4" w:space="0" w:color="auto"/>
              <w:left w:val="single" w:sz="4" w:space="0" w:color="auto"/>
              <w:bottom w:val="single" w:sz="4" w:space="0" w:color="auto"/>
              <w:right w:val="single" w:sz="4" w:space="0" w:color="auto"/>
            </w:tcBorders>
          </w:tcPr>
          <w:p w14:paraId="74DF32B2" w14:textId="0D7FF560" w:rsidR="002358AC" w:rsidRPr="002358AC" w:rsidRDefault="002358AC" w:rsidP="005B7580">
            <w:pPr>
              <w:suppressAutoHyphens/>
              <w:autoSpaceDE w:val="0"/>
              <w:autoSpaceDN w:val="0"/>
              <w:adjustRightInd w:val="0"/>
              <w:spacing w:line="276" w:lineRule="auto"/>
              <w:ind w:right="-900"/>
              <w:jc w:val="both"/>
              <w:rPr>
                <w:rFonts w:ascii="Verdana" w:hAnsi="Verdana"/>
              </w:rPr>
            </w:pPr>
          </w:p>
        </w:tc>
      </w:tr>
      <w:tr w:rsidR="002358AC" w:rsidRPr="002358AC" w14:paraId="1706E502" w14:textId="77777777" w:rsidTr="002358AC">
        <w:tc>
          <w:tcPr>
            <w:tcW w:w="675" w:type="dxa"/>
            <w:tcBorders>
              <w:top w:val="single" w:sz="4" w:space="0" w:color="auto"/>
              <w:left w:val="single" w:sz="4" w:space="0" w:color="auto"/>
              <w:bottom w:val="single" w:sz="4" w:space="0" w:color="auto"/>
              <w:right w:val="single" w:sz="4" w:space="0" w:color="auto"/>
            </w:tcBorders>
          </w:tcPr>
          <w:p w14:paraId="17C47FB1" w14:textId="63F7C1AC" w:rsidR="002358AC" w:rsidRPr="002358AC" w:rsidRDefault="002358AC" w:rsidP="005B7580">
            <w:pPr>
              <w:suppressAutoHyphens/>
              <w:autoSpaceDE w:val="0"/>
              <w:autoSpaceDN w:val="0"/>
              <w:adjustRightInd w:val="0"/>
              <w:spacing w:line="276" w:lineRule="auto"/>
              <w:ind w:right="-900"/>
              <w:jc w:val="both"/>
              <w:rPr>
                <w:rFonts w:ascii="Verdana" w:hAnsi="Verdana"/>
                <w:lang w:val="pt-BR" w:eastAsia="ru-RU"/>
              </w:rPr>
            </w:pPr>
            <w:r>
              <w:rPr>
                <w:rFonts w:ascii="Verdana" w:hAnsi="Verdana"/>
                <w:lang w:val="pt-BR" w:eastAsia="ru-RU"/>
              </w:rPr>
              <w:t>3.</w:t>
            </w:r>
          </w:p>
        </w:tc>
        <w:tc>
          <w:tcPr>
            <w:tcW w:w="6946" w:type="dxa"/>
            <w:tcBorders>
              <w:top w:val="single" w:sz="4" w:space="0" w:color="auto"/>
              <w:left w:val="single" w:sz="4" w:space="0" w:color="auto"/>
              <w:bottom w:val="single" w:sz="4" w:space="0" w:color="auto"/>
              <w:right w:val="single" w:sz="4" w:space="0" w:color="auto"/>
            </w:tcBorders>
          </w:tcPr>
          <w:p w14:paraId="68636F5B" w14:textId="7F194727" w:rsidR="002358AC" w:rsidRPr="002358AC" w:rsidRDefault="002358AC" w:rsidP="005B7580">
            <w:pPr>
              <w:suppressAutoHyphens/>
              <w:autoSpaceDE w:val="0"/>
              <w:autoSpaceDN w:val="0"/>
              <w:adjustRightInd w:val="0"/>
              <w:spacing w:line="276" w:lineRule="auto"/>
              <w:ind w:right="-900"/>
              <w:rPr>
                <w:rFonts w:ascii="Verdana" w:hAnsi="Verdana"/>
                <w:lang w:eastAsia="ar-SA"/>
              </w:rPr>
            </w:pPr>
            <w:r>
              <w:rPr>
                <w:rFonts w:ascii="Verdana" w:hAnsi="Verdana"/>
                <w:lang w:eastAsia="ar-SA"/>
              </w:rPr>
              <w:t>Matematinis ugdymas, gamtamokslinis ir technologinis ugdymas</w:t>
            </w:r>
          </w:p>
        </w:tc>
        <w:tc>
          <w:tcPr>
            <w:tcW w:w="2552" w:type="dxa"/>
            <w:tcBorders>
              <w:top w:val="single" w:sz="4" w:space="0" w:color="auto"/>
              <w:left w:val="single" w:sz="4" w:space="0" w:color="auto"/>
              <w:bottom w:val="single" w:sz="4" w:space="0" w:color="auto"/>
              <w:right w:val="single" w:sz="4" w:space="0" w:color="auto"/>
            </w:tcBorders>
          </w:tcPr>
          <w:p w14:paraId="49B3EFE4" w14:textId="77777777" w:rsidR="002358AC" w:rsidRPr="002358AC" w:rsidRDefault="002358AC" w:rsidP="005B7580">
            <w:pPr>
              <w:suppressAutoHyphens/>
              <w:autoSpaceDE w:val="0"/>
              <w:autoSpaceDN w:val="0"/>
              <w:adjustRightInd w:val="0"/>
              <w:spacing w:line="276" w:lineRule="auto"/>
              <w:ind w:right="-900"/>
              <w:jc w:val="both"/>
              <w:rPr>
                <w:rFonts w:ascii="Verdana" w:hAnsi="Verdana"/>
              </w:rPr>
            </w:pPr>
          </w:p>
        </w:tc>
      </w:tr>
      <w:tr w:rsidR="002358AC" w:rsidRPr="002358AC" w14:paraId="08B0B824" w14:textId="77777777" w:rsidTr="002358AC">
        <w:tc>
          <w:tcPr>
            <w:tcW w:w="675" w:type="dxa"/>
            <w:tcBorders>
              <w:top w:val="single" w:sz="4" w:space="0" w:color="auto"/>
              <w:left w:val="single" w:sz="4" w:space="0" w:color="auto"/>
              <w:bottom w:val="single" w:sz="4" w:space="0" w:color="auto"/>
              <w:right w:val="single" w:sz="4" w:space="0" w:color="auto"/>
            </w:tcBorders>
            <w:hideMark/>
          </w:tcPr>
          <w:p w14:paraId="3114C4C4" w14:textId="77777777" w:rsidR="002358AC" w:rsidRPr="002358AC" w:rsidRDefault="002358AC" w:rsidP="005B7580">
            <w:pPr>
              <w:suppressAutoHyphens/>
              <w:autoSpaceDE w:val="0"/>
              <w:autoSpaceDN w:val="0"/>
              <w:adjustRightInd w:val="0"/>
              <w:spacing w:line="276" w:lineRule="auto"/>
              <w:ind w:right="-900"/>
              <w:jc w:val="both"/>
              <w:rPr>
                <w:rFonts w:ascii="Verdana" w:hAnsi="Verdana"/>
                <w:lang w:val="pt-BR" w:eastAsia="ru-RU"/>
              </w:rPr>
            </w:pPr>
            <w:r w:rsidRPr="002358AC">
              <w:rPr>
                <w:rFonts w:ascii="Verdana" w:hAnsi="Verdana"/>
                <w:lang w:val="pt-BR" w:eastAsia="ru-RU"/>
              </w:rPr>
              <w:t>3.</w:t>
            </w:r>
          </w:p>
        </w:tc>
        <w:tc>
          <w:tcPr>
            <w:tcW w:w="6946" w:type="dxa"/>
            <w:tcBorders>
              <w:top w:val="single" w:sz="4" w:space="0" w:color="auto"/>
              <w:left w:val="single" w:sz="4" w:space="0" w:color="auto"/>
              <w:bottom w:val="single" w:sz="4" w:space="0" w:color="auto"/>
              <w:right w:val="single" w:sz="4" w:space="0" w:color="auto"/>
            </w:tcBorders>
            <w:hideMark/>
          </w:tcPr>
          <w:p w14:paraId="04CD53F2" w14:textId="0883F50B" w:rsidR="002358AC" w:rsidRPr="002358AC" w:rsidRDefault="002358AC" w:rsidP="005B7580">
            <w:pPr>
              <w:suppressAutoHyphens/>
              <w:autoSpaceDE w:val="0"/>
              <w:autoSpaceDN w:val="0"/>
              <w:adjustRightInd w:val="0"/>
              <w:spacing w:line="276" w:lineRule="auto"/>
              <w:ind w:right="-900"/>
              <w:rPr>
                <w:rFonts w:ascii="Verdana" w:hAnsi="Verdana"/>
                <w:lang w:val="pt-BR" w:eastAsia="ru-RU"/>
              </w:rPr>
            </w:pPr>
            <w:r>
              <w:rPr>
                <w:rFonts w:ascii="Verdana" w:hAnsi="Verdana"/>
                <w:lang w:val="pt-BR" w:eastAsia="ru-RU"/>
              </w:rPr>
              <w:t>Visuomeninis ugdymas</w:t>
            </w:r>
          </w:p>
        </w:tc>
        <w:tc>
          <w:tcPr>
            <w:tcW w:w="2552" w:type="dxa"/>
            <w:tcBorders>
              <w:top w:val="single" w:sz="4" w:space="0" w:color="auto"/>
              <w:left w:val="single" w:sz="4" w:space="0" w:color="auto"/>
              <w:bottom w:val="single" w:sz="4" w:space="0" w:color="auto"/>
              <w:right w:val="single" w:sz="4" w:space="0" w:color="auto"/>
            </w:tcBorders>
          </w:tcPr>
          <w:p w14:paraId="541A1BFE" w14:textId="00F5267E" w:rsidR="002358AC" w:rsidRPr="002358AC" w:rsidRDefault="002358AC" w:rsidP="005B7580">
            <w:pPr>
              <w:suppressAutoHyphens/>
              <w:autoSpaceDE w:val="0"/>
              <w:autoSpaceDN w:val="0"/>
              <w:adjustRightInd w:val="0"/>
              <w:spacing w:line="276" w:lineRule="auto"/>
              <w:ind w:right="-900"/>
              <w:jc w:val="both"/>
              <w:rPr>
                <w:rFonts w:ascii="Verdana" w:hAnsi="Verdana"/>
              </w:rPr>
            </w:pPr>
          </w:p>
        </w:tc>
      </w:tr>
      <w:tr w:rsidR="002358AC" w:rsidRPr="002358AC" w14:paraId="670B2A93" w14:textId="77777777" w:rsidTr="002358AC">
        <w:trPr>
          <w:trHeight w:val="190"/>
        </w:trPr>
        <w:tc>
          <w:tcPr>
            <w:tcW w:w="675" w:type="dxa"/>
            <w:tcBorders>
              <w:top w:val="single" w:sz="4" w:space="0" w:color="auto"/>
              <w:left w:val="single" w:sz="4" w:space="0" w:color="auto"/>
              <w:bottom w:val="single" w:sz="4" w:space="0" w:color="auto"/>
              <w:right w:val="single" w:sz="4" w:space="0" w:color="auto"/>
            </w:tcBorders>
            <w:hideMark/>
          </w:tcPr>
          <w:p w14:paraId="7E9500E2" w14:textId="77777777" w:rsidR="002358AC" w:rsidRPr="002358AC" w:rsidRDefault="002358AC" w:rsidP="005B7580">
            <w:pPr>
              <w:suppressAutoHyphens/>
              <w:autoSpaceDE w:val="0"/>
              <w:autoSpaceDN w:val="0"/>
              <w:adjustRightInd w:val="0"/>
              <w:spacing w:line="276" w:lineRule="auto"/>
              <w:ind w:right="-900"/>
              <w:jc w:val="both"/>
              <w:rPr>
                <w:rFonts w:ascii="Verdana" w:hAnsi="Verdana"/>
                <w:lang w:val="pt-BR" w:eastAsia="ru-RU"/>
              </w:rPr>
            </w:pPr>
            <w:r w:rsidRPr="002358AC">
              <w:rPr>
                <w:rFonts w:ascii="Verdana" w:hAnsi="Verdana"/>
                <w:lang w:val="pt-BR" w:eastAsia="ru-RU"/>
              </w:rPr>
              <w:t>4.</w:t>
            </w:r>
          </w:p>
        </w:tc>
        <w:tc>
          <w:tcPr>
            <w:tcW w:w="6946" w:type="dxa"/>
            <w:tcBorders>
              <w:top w:val="single" w:sz="4" w:space="0" w:color="auto"/>
              <w:left w:val="single" w:sz="4" w:space="0" w:color="auto"/>
              <w:bottom w:val="single" w:sz="4" w:space="0" w:color="auto"/>
              <w:right w:val="single" w:sz="4" w:space="0" w:color="auto"/>
            </w:tcBorders>
            <w:hideMark/>
          </w:tcPr>
          <w:p w14:paraId="354FED11" w14:textId="023F8FAC" w:rsidR="002358AC" w:rsidRPr="002358AC" w:rsidRDefault="002358AC" w:rsidP="005B7580">
            <w:pPr>
              <w:suppressAutoHyphens/>
              <w:autoSpaceDE w:val="0"/>
              <w:autoSpaceDN w:val="0"/>
              <w:adjustRightInd w:val="0"/>
              <w:spacing w:line="276" w:lineRule="auto"/>
              <w:ind w:right="-900"/>
              <w:rPr>
                <w:rFonts w:ascii="Verdana" w:hAnsi="Verdana"/>
                <w:lang w:val="pt-BR" w:eastAsia="ru-RU"/>
              </w:rPr>
            </w:pPr>
            <w:r>
              <w:rPr>
                <w:rFonts w:ascii="Verdana" w:hAnsi="Verdana"/>
                <w:lang w:val="pt-BR" w:eastAsia="ru-RU"/>
              </w:rPr>
              <w:t>Meninis ugdymas</w:t>
            </w:r>
          </w:p>
        </w:tc>
        <w:tc>
          <w:tcPr>
            <w:tcW w:w="2552" w:type="dxa"/>
            <w:tcBorders>
              <w:top w:val="single" w:sz="4" w:space="0" w:color="auto"/>
              <w:left w:val="single" w:sz="4" w:space="0" w:color="auto"/>
              <w:bottom w:val="single" w:sz="4" w:space="0" w:color="auto"/>
              <w:right w:val="single" w:sz="4" w:space="0" w:color="auto"/>
            </w:tcBorders>
          </w:tcPr>
          <w:p w14:paraId="56466E88" w14:textId="57D24F3E" w:rsidR="002358AC" w:rsidRPr="002358AC" w:rsidRDefault="002358AC" w:rsidP="005B7580">
            <w:pPr>
              <w:suppressAutoHyphens/>
              <w:autoSpaceDE w:val="0"/>
              <w:autoSpaceDN w:val="0"/>
              <w:adjustRightInd w:val="0"/>
              <w:spacing w:line="276" w:lineRule="auto"/>
              <w:ind w:right="-900"/>
              <w:jc w:val="both"/>
              <w:rPr>
                <w:rFonts w:ascii="Verdana" w:hAnsi="Verdana"/>
                <w:lang w:val="pt-BR" w:eastAsia="ru-RU"/>
              </w:rPr>
            </w:pPr>
          </w:p>
        </w:tc>
      </w:tr>
      <w:tr w:rsidR="002358AC" w:rsidRPr="002358AC" w14:paraId="22BCFC4B" w14:textId="77777777" w:rsidTr="002358AC">
        <w:tc>
          <w:tcPr>
            <w:tcW w:w="675" w:type="dxa"/>
            <w:tcBorders>
              <w:top w:val="single" w:sz="4" w:space="0" w:color="auto"/>
              <w:left w:val="single" w:sz="4" w:space="0" w:color="auto"/>
              <w:bottom w:val="single" w:sz="4" w:space="0" w:color="auto"/>
              <w:right w:val="single" w:sz="4" w:space="0" w:color="auto"/>
            </w:tcBorders>
            <w:hideMark/>
          </w:tcPr>
          <w:p w14:paraId="326D3B12" w14:textId="77777777" w:rsidR="002358AC" w:rsidRPr="002358AC" w:rsidRDefault="002358AC" w:rsidP="005B7580">
            <w:pPr>
              <w:suppressAutoHyphens/>
              <w:autoSpaceDE w:val="0"/>
              <w:autoSpaceDN w:val="0"/>
              <w:adjustRightInd w:val="0"/>
              <w:spacing w:line="276" w:lineRule="auto"/>
              <w:ind w:right="-900"/>
              <w:jc w:val="both"/>
              <w:rPr>
                <w:rFonts w:ascii="Verdana" w:hAnsi="Verdana"/>
                <w:lang w:val="pt-BR" w:eastAsia="ru-RU"/>
              </w:rPr>
            </w:pPr>
            <w:r w:rsidRPr="002358AC">
              <w:rPr>
                <w:rFonts w:ascii="Verdana" w:hAnsi="Verdana"/>
                <w:lang w:val="pt-BR" w:eastAsia="ru-RU"/>
              </w:rPr>
              <w:t>5.</w:t>
            </w:r>
          </w:p>
        </w:tc>
        <w:tc>
          <w:tcPr>
            <w:tcW w:w="6946" w:type="dxa"/>
            <w:tcBorders>
              <w:top w:val="single" w:sz="4" w:space="0" w:color="auto"/>
              <w:left w:val="single" w:sz="4" w:space="0" w:color="auto"/>
              <w:bottom w:val="single" w:sz="4" w:space="0" w:color="auto"/>
              <w:right w:val="single" w:sz="4" w:space="0" w:color="auto"/>
            </w:tcBorders>
            <w:hideMark/>
          </w:tcPr>
          <w:p w14:paraId="237FEA12" w14:textId="6E0A1B3D" w:rsidR="002358AC" w:rsidRPr="002358AC" w:rsidRDefault="00823915" w:rsidP="005B7580">
            <w:pPr>
              <w:suppressAutoHyphens/>
              <w:autoSpaceDE w:val="0"/>
              <w:autoSpaceDN w:val="0"/>
              <w:adjustRightInd w:val="0"/>
              <w:spacing w:line="276" w:lineRule="auto"/>
              <w:ind w:right="-900"/>
              <w:rPr>
                <w:rFonts w:ascii="Verdana" w:hAnsi="Verdana"/>
                <w:lang w:eastAsia="ar-SA"/>
              </w:rPr>
            </w:pPr>
            <w:r>
              <w:rPr>
                <w:rFonts w:ascii="Verdana" w:hAnsi="Verdana"/>
                <w:lang w:eastAsia="ar-SA"/>
              </w:rPr>
              <w:t>Fizinis ir sveikatos ugdymas</w:t>
            </w:r>
          </w:p>
        </w:tc>
        <w:tc>
          <w:tcPr>
            <w:tcW w:w="2552" w:type="dxa"/>
            <w:tcBorders>
              <w:top w:val="single" w:sz="4" w:space="0" w:color="auto"/>
              <w:left w:val="single" w:sz="4" w:space="0" w:color="auto"/>
              <w:bottom w:val="single" w:sz="4" w:space="0" w:color="auto"/>
              <w:right w:val="single" w:sz="4" w:space="0" w:color="auto"/>
            </w:tcBorders>
          </w:tcPr>
          <w:p w14:paraId="7D4387C8" w14:textId="3A36E274" w:rsidR="002358AC" w:rsidRPr="002358AC" w:rsidRDefault="002358AC" w:rsidP="005B7580">
            <w:pPr>
              <w:suppressAutoHyphens/>
              <w:autoSpaceDE w:val="0"/>
              <w:autoSpaceDN w:val="0"/>
              <w:adjustRightInd w:val="0"/>
              <w:spacing w:line="276" w:lineRule="auto"/>
              <w:ind w:right="-900"/>
              <w:jc w:val="both"/>
              <w:rPr>
                <w:rFonts w:ascii="Verdana" w:hAnsi="Verdana"/>
                <w:lang w:val="pt-BR" w:eastAsia="ru-RU"/>
              </w:rPr>
            </w:pPr>
          </w:p>
        </w:tc>
      </w:tr>
      <w:tr w:rsidR="002358AC" w:rsidRPr="002358AC" w14:paraId="7BD5A171" w14:textId="77777777" w:rsidTr="002358AC">
        <w:tc>
          <w:tcPr>
            <w:tcW w:w="675" w:type="dxa"/>
            <w:tcBorders>
              <w:top w:val="single" w:sz="4" w:space="0" w:color="auto"/>
              <w:left w:val="single" w:sz="4" w:space="0" w:color="auto"/>
              <w:bottom w:val="single" w:sz="4" w:space="0" w:color="auto"/>
              <w:right w:val="single" w:sz="4" w:space="0" w:color="auto"/>
            </w:tcBorders>
            <w:hideMark/>
          </w:tcPr>
          <w:p w14:paraId="47278DCE" w14:textId="77777777" w:rsidR="002358AC" w:rsidRPr="002358AC" w:rsidRDefault="002358AC" w:rsidP="005B7580">
            <w:pPr>
              <w:suppressAutoHyphens/>
              <w:autoSpaceDE w:val="0"/>
              <w:autoSpaceDN w:val="0"/>
              <w:adjustRightInd w:val="0"/>
              <w:spacing w:line="276" w:lineRule="auto"/>
              <w:ind w:right="-900"/>
              <w:jc w:val="both"/>
              <w:rPr>
                <w:rFonts w:ascii="Verdana" w:hAnsi="Verdana"/>
                <w:lang w:val="pt-BR" w:eastAsia="ru-RU"/>
              </w:rPr>
            </w:pPr>
            <w:r w:rsidRPr="002358AC">
              <w:rPr>
                <w:rFonts w:ascii="Verdana" w:hAnsi="Verdana"/>
                <w:lang w:val="pt-BR" w:eastAsia="ru-RU"/>
              </w:rPr>
              <w:t>6.</w:t>
            </w:r>
          </w:p>
        </w:tc>
        <w:tc>
          <w:tcPr>
            <w:tcW w:w="6946" w:type="dxa"/>
            <w:tcBorders>
              <w:top w:val="single" w:sz="4" w:space="0" w:color="auto"/>
              <w:left w:val="single" w:sz="4" w:space="0" w:color="auto"/>
              <w:bottom w:val="single" w:sz="4" w:space="0" w:color="auto"/>
              <w:right w:val="single" w:sz="4" w:space="0" w:color="auto"/>
            </w:tcBorders>
            <w:hideMark/>
          </w:tcPr>
          <w:p w14:paraId="5377F964" w14:textId="3B8AE29C" w:rsidR="002358AC" w:rsidRPr="002358AC" w:rsidRDefault="00823915" w:rsidP="005B7580">
            <w:pPr>
              <w:suppressAutoHyphens/>
              <w:autoSpaceDE w:val="0"/>
              <w:autoSpaceDN w:val="0"/>
              <w:adjustRightInd w:val="0"/>
              <w:spacing w:line="276" w:lineRule="auto"/>
              <w:ind w:right="-900"/>
              <w:rPr>
                <w:rFonts w:ascii="Verdana" w:hAnsi="Verdana"/>
                <w:lang w:eastAsia="ar-SA"/>
              </w:rPr>
            </w:pPr>
            <w:r>
              <w:rPr>
                <w:rFonts w:ascii="Verdana" w:hAnsi="Verdana"/>
                <w:lang w:eastAsia="ar-SA"/>
              </w:rPr>
              <w:t>Pasirenkamieji dalykai/dalykų moduliai/projektinė veikla</w:t>
            </w:r>
          </w:p>
        </w:tc>
        <w:tc>
          <w:tcPr>
            <w:tcW w:w="2552" w:type="dxa"/>
            <w:tcBorders>
              <w:top w:val="single" w:sz="4" w:space="0" w:color="auto"/>
              <w:left w:val="single" w:sz="4" w:space="0" w:color="auto"/>
              <w:bottom w:val="single" w:sz="4" w:space="0" w:color="auto"/>
              <w:right w:val="single" w:sz="4" w:space="0" w:color="auto"/>
            </w:tcBorders>
          </w:tcPr>
          <w:p w14:paraId="3CA75E33" w14:textId="669A54C7" w:rsidR="002358AC" w:rsidRPr="002358AC" w:rsidRDefault="002358AC" w:rsidP="005B7580">
            <w:pPr>
              <w:suppressAutoHyphens/>
              <w:autoSpaceDE w:val="0"/>
              <w:autoSpaceDN w:val="0"/>
              <w:adjustRightInd w:val="0"/>
              <w:spacing w:line="276" w:lineRule="auto"/>
              <w:ind w:right="-900"/>
              <w:jc w:val="both"/>
              <w:rPr>
                <w:rFonts w:ascii="Verdana" w:hAnsi="Verdana"/>
                <w:lang w:val="pt-BR" w:eastAsia="ru-RU"/>
              </w:rPr>
            </w:pPr>
          </w:p>
        </w:tc>
      </w:tr>
      <w:tr w:rsidR="002358AC" w:rsidRPr="002358AC" w14:paraId="2566EC17" w14:textId="77777777" w:rsidTr="002358AC">
        <w:tc>
          <w:tcPr>
            <w:tcW w:w="675" w:type="dxa"/>
            <w:tcBorders>
              <w:top w:val="single" w:sz="4" w:space="0" w:color="auto"/>
              <w:left w:val="single" w:sz="4" w:space="0" w:color="auto"/>
              <w:bottom w:val="single" w:sz="4" w:space="0" w:color="auto"/>
              <w:right w:val="single" w:sz="4" w:space="0" w:color="auto"/>
            </w:tcBorders>
            <w:hideMark/>
          </w:tcPr>
          <w:p w14:paraId="4D9F60DD" w14:textId="77777777" w:rsidR="002358AC" w:rsidRPr="002358AC" w:rsidRDefault="002358AC" w:rsidP="005B7580">
            <w:pPr>
              <w:suppressAutoHyphens/>
              <w:autoSpaceDE w:val="0"/>
              <w:autoSpaceDN w:val="0"/>
              <w:adjustRightInd w:val="0"/>
              <w:spacing w:line="276" w:lineRule="auto"/>
              <w:ind w:right="-900"/>
              <w:jc w:val="both"/>
              <w:rPr>
                <w:rFonts w:ascii="Verdana" w:hAnsi="Verdana"/>
                <w:lang w:val="pt-BR" w:eastAsia="ru-RU"/>
              </w:rPr>
            </w:pPr>
            <w:r w:rsidRPr="002358AC">
              <w:rPr>
                <w:rFonts w:ascii="Verdana" w:hAnsi="Verdana"/>
                <w:lang w:val="pt-BR" w:eastAsia="ru-RU"/>
              </w:rPr>
              <w:t>7.</w:t>
            </w:r>
          </w:p>
        </w:tc>
        <w:tc>
          <w:tcPr>
            <w:tcW w:w="6946" w:type="dxa"/>
            <w:tcBorders>
              <w:top w:val="single" w:sz="4" w:space="0" w:color="auto"/>
              <w:left w:val="single" w:sz="4" w:space="0" w:color="auto"/>
              <w:bottom w:val="single" w:sz="4" w:space="0" w:color="auto"/>
              <w:right w:val="single" w:sz="4" w:space="0" w:color="auto"/>
            </w:tcBorders>
            <w:hideMark/>
          </w:tcPr>
          <w:p w14:paraId="7653DF04" w14:textId="337433B9" w:rsidR="002358AC" w:rsidRPr="002358AC" w:rsidRDefault="00823915" w:rsidP="005B7580">
            <w:pPr>
              <w:suppressAutoHyphens/>
              <w:autoSpaceDE w:val="0"/>
              <w:autoSpaceDN w:val="0"/>
              <w:adjustRightInd w:val="0"/>
              <w:spacing w:line="276" w:lineRule="auto"/>
              <w:ind w:right="-900"/>
              <w:rPr>
                <w:rFonts w:ascii="Verdana" w:hAnsi="Verdana"/>
                <w:lang w:eastAsia="ar-SA"/>
              </w:rPr>
            </w:pPr>
            <w:r>
              <w:rPr>
                <w:rFonts w:ascii="Verdana" w:hAnsi="Verdana"/>
                <w:lang w:eastAsia="ar-SA"/>
              </w:rPr>
              <w:t>Neformalus ugdymas</w:t>
            </w:r>
          </w:p>
        </w:tc>
        <w:tc>
          <w:tcPr>
            <w:tcW w:w="2552" w:type="dxa"/>
            <w:tcBorders>
              <w:top w:val="single" w:sz="4" w:space="0" w:color="auto"/>
              <w:left w:val="single" w:sz="4" w:space="0" w:color="auto"/>
              <w:bottom w:val="single" w:sz="4" w:space="0" w:color="auto"/>
              <w:right w:val="single" w:sz="4" w:space="0" w:color="auto"/>
            </w:tcBorders>
          </w:tcPr>
          <w:p w14:paraId="0A9F8967" w14:textId="49B351ED" w:rsidR="002358AC" w:rsidRPr="002358AC" w:rsidRDefault="002358AC" w:rsidP="005B7580">
            <w:pPr>
              <w:suppressAutoHyphens/>
              <w:autoSpaceDE w:val="0"/>
              <w:autoSpaceDN w:val="0"/>
              <w:adjustRightInd w:val="0"/>
              <w:spacing w:line="276" w:lineRule="auto"/>
              <w:ind w:right="-900"/>
              <w:jc w:val="both"/>
              <w:rPr>
                <w:rFonts w:ascii="Verdana" w:hAnsi="Verdana"/>
                <w:lang w:val="pt-BR" w:eastAsia="ru-RU"/>
              </w:rPr>
            </w:pPr>
          </w:p>
        </w:tc>
      </w:tr>
      <w:tr w:rsidR="002358AC" w:rsidRPr="002358AC" w14:paraId="2C07C4EC" w14:textId="77777777" w:rsidTr="002358AC">
        <w:tc>
          <w:tcPr>
            <w:tcW w:w="675" w:type="dxa"/>
            <w:tcBorders>
              <w:top w:val="single" w:sz="4" w:space="0" w:color="auto"/>
              <w:left w:val="single" w:sz="4" w:space="0" w:color="auto"/>
              <w:bottom w:val="single" w:sz="4" w:space="0" w:color="auto"/>
              <w:right w:val="single" w:sz="4" w:space="0" w:color="auto"/>
            </w:tcBorders>
            <w:hideMark/>
          </w:tcPr>
          <w:p w14:paraId="1737DCAA" w14:textId="38C96F54" w:rsidR="002358AC" w:rsidRPr="002358AC" w:rsidRDefault="00823915" w:rsidP="005B7580">
            <w:pPr>
              <w:suppressAutoHyphens/>
              <w:autoSpaceDE w:val="0"/>
              <w:autoSpaceDN w:val="0"/>
              <w:adjustRightInd w:val="0"/>
              <w:spacing w:line="276" w:lineRule="auto"/>
              <w:ind w:right="-900"/>
              <w:jc w:val="both"/>
              <w:rPr>
                <w:rFonts w:ascii="Verdana" w:hAnsi="Verdana"/>
                <w:lang w:val="pt-BR" w:eastAsia="ru-RU"/>
              </w:rPr>
            </w:pPr>
            <w:r>
              <w:rPr>
                <w:rFonts w:ascii="Verdana" w:hAnsi="Verdana"/>
                <w:lang w:val="pt-BR" w:eastAsia="ru-RU"/>
              </w:rPr>
              <w:t>8</w:t>
            </w:r>
            <w:r w:rsidR="002358AC" w:rsidRPr="002358AC">
              <w:rPr>
                <w:rFonts w:ascii="Verdana" w:hAnsi="Verdana"/>
                <w:lang w:val="pt-BR" w:eastAsia="ru-RU"/>
              </w:rPr>
              <w:t>.</w:t>
            </w:r>
          </w:p>
        </w:tc>
        <w:tc>
          <w:tcPr>
            <w:tcW w:w="6946" w:type="dxa"/>
            <w:tcBorders>
              <w:top w:val="single" w:sz="4" w:space="0" w:color="auto"/>
              <w:left w:val="single" w:sz="4" w:space="0" w:color="auto"/>
              <w:bottom w:val="single" w:sz="4" w:space="0" w:color="auto"/>
              <w:right w:val="single" w:sz="4" w:space="0" w:color="auto"/>
            </w:tcBorders>
            <w:hideMark/>
          </w:tcPr>
          <w:p w14:paraId="55191689" w14:textId="77777777" w:rsidR="002358AC" w:rsidRPr="002358AC" w:rsidRDefault="002358AC" w:rsidP="005B7580">
            <w:pPr>
              <w:suppressAutoHyphens/>
              <w:autoSpaceDE w:val="0"/>
              <w:autoSpaceDN w:val="0"/>
              <w:adjustRightInd w:val="0"/>
              <w:spacing w:line="276" w:lineRule="auto"/>
              <w:ind w:right="-900"/>
              <w:rPr>
                <w:rFonts w:ascii="Verdana" w:hAnsi="Verdana"/>
                <w:lang w:eastAsia="ar-SA"/>
              </w:rPr>
            </w:pPr>
            <w:r w:rsidRPr="002358AC">
              <w:rPr>
                <w:rFonts w:ascii="Verdana" w:hAnsi="Verdana"/>
                <w:lang w:eastAsia="ar-SA"/>
              </w:rPr>
              <w:t>Logopedinės pratybos</w:t>
            </w:r>
          </w:p>
        </w:tc>
        <w:tc>
          <w:tcPr>
            <w:tcW w:w="2552" w:type="dxa"/>
            <w:tcBorders>
              <w:top w:val="single" w:sz="4" w:space="0" w:color="auto"/>
              <w:left w:val="single" w:sz="4" w:space="0" w:color="auto"/>
              <w:bottom w:val="single" w:sz="4" w:space="0" w:color="auto"/>
              <w:right w:val="single" w:sz="4" w:space="0" w:color="auto"/>
            </w:tcBorders>
          </w:tcPr>
          <w:p w14:paraId="3E826920" w14:textId="5778FE42" w:rsidR="002358AC" w:rsidRPr="002358AC" w:rsidRDefault="002358AC" w:rsidP="005B7580">
            <w:pPr>
              <w:suppressAutoHyphens/>
              <w:autoSpaceDE w:val="0"/>
              <w:autoSpaceDN w:val="0"/>
              <w:adjustRightInd w:val="0"/>
              <w:spacing w:line="276" w:lineRule="auto"/>
              <w:ind w:right="-900"/>
              <w:jc w:val="both"/>
              <w:rPr>
                <w:rFonts w:ascii="Verdana" w:hAnsi="Verdana"/>
                <w:color w:val="FF0000"/>
                <w:lang w:val="pt-BR" w:eastAsia="ru-RU"/>
              </w:rPr>
            </w:pPr>
          </w:p>
        </w:tc>
      </w:tr>
      <w:tr w:rsidR="002358AC" w:rsidRPr="002358AC" w14:paraId="734A1439" w14:textId="77777777" w:rsidTr="002358AC">
        <w:tc>
          <w:tcPr>
            <w:tcW w:w="675" w:type="dxa"/>
            <w:tcBorders>
              <w:top w:val="single" w:sz="4" w:space="0" w:color="auto"/>
              <w:left w:val="single" w:sz="4" w:space="0" w:color="auto"/>
              <w:bottom w:val="single" w:sz="4" w:space="0" w:color="auto"/>
              <w:right w:val="single" w:sz="4" w:space="0" w:color="auto"/>
            </w:tcBorders>
          </w:tcPr>
          <w:p w14:paraId="411A5279" w14:textId="0519CF34" w:rsidR="002358AC" w:rsidRPr="002358AC" w:rsidRDefault="00823915" w:rsidP="005B7580">
            <w:pPr>
              <w:suppressAutoHyphens/>
              <w:autoSpaceDE w:val="0"/>
              <w:autoSpaceDN w:val="0"/>
              <w:adjustRightInd w:val="0"/>
              <w:spacing w:line="276" w:lineRule="auto"/>
              <w:ind w:right="-900"/>
              <w:jc w:val="both"/>
              <w:rPr>
                <w:rFonts w:ascii="Verdana" w:hAnsi="Verdana"/>
                <w:lang w:val="pt-BR" w:eastAsia="ru-RU"/>
              </w:rPr>
            </w:pPr>
            <w:r>
              <w:rPr>
                <w:rFonts w:ascii="Verdana" w:hAnsi="Verdana"/>
                <w:lang w:val="pt-BR" w:eastAsia="ru-RU"/>
              </w:rPr>
              <w:t>9</w:t>
            </w:r>
            <w:r w:rsidR="002358AC" w:rsidRPr="002358AC">
              <w:rPr>
                <w:rFonts w:ascii="Verdana" w:hAnsi="Verdana"/>
                <w:lang w:val="pt-BR" w:eastAsia="ru-RU"/>
              </w:rPr>
              <w:t>.</w:t>
            </w:r>
          </w:p>
        </w:tc>
        <w:tc>
          <w:tcPr>
            <w:tcW w:w="6946" w:type="dxa"/>
            <w:tcBorders>
              <w:top w:val="single" w:sz="4" w:space="0" w:color="auto"/>
              <w:left w:val="single" w:sz="4" w:space="0" w:color="auto"/>
              <w:bottom w:val="single" w:sz="4" w:space="0" w:color="auto"/>
              <w:right w:val="single" w:sz="4" w:space="0" w:color="auto"/>
            </w:tcBorders>
          </w:tcPr>
          <w:p w14:paraId="29DAC366" w14:textId="77777777" w:rsidR="002358AC" w:rsidRPr="002358AC" w:rsidRDefault="002358AC" w:rsidP="005B7580">
            <w:pPr>
              <w:suppressAutoHyphens/>
              <w:autoSpaceDE w:val="0"/>
              <w:autoSpaceDN w:val="0"/>
              <w:adjustRightInd w:val="0"/>
              <w:spacing w:line="276" w:lineRule="auto"/>
              <w:ind w:right="-900"/>
              <w:rPr>
                <w:rFonts w:ascii="Verdana" w:hAnsi="Verdana"/>
                <w:lang w:eastAsia="ar-SA"/>
              </w:rPr>
            </w:pPr>
            <w:r w:rsidRPr="002358AC">
              <w:rPr>
                <w:rFonts w:ascii="Verdana" w:hAnsi="Verdana"/>
                <w:lang w:eastAsia="ar-SA"/>
              </w:rPr>
              <w:t>Specialiojo pedagogo pagalba</w:t>
            </w:r>
          </w:p>
        </w:tc>
        <w:tc>
          <w:tcPr>
            <w:tcW w:w="2552" w:type="dxa"/>
            <w:tcBorders>
              <w:top w:val="single" w:sz="4" w:space="0" w:color="auto"/>
              <w:left w:val="single" w:sz="4" w:space="0" w:color="auto"/>
              <w:bottom w:val="single" w:sz="4" w:space="0" w:color="auto"/>
              <w:right w:val="single" w:sz="4" w:space="0" w:color="auto"/>
            </w:tcBorders>
          </w:tcPr>
          <w:p w14:paraId="760685DB" w14:textId="57BF07B6" w:rsidR="002358AC" w:rsidRPr="002358AC" w:rsidRDefault="002358AC" w:rsidP="005B7580">
            <w:pPr>
              <w:suppressAutoHyphens/>
              <w:autoSpaceDE w:val="0"/>
              <w:autoSpaceDN w:val="0"/>
              <w:adjustRightInd w:val="0"/>
              <w:spacing w:line="276" w:lineRule="auto"/>
              <w:ind w:right="-900"/>
              <w:jc w:val="both"/>
              <w:rPr>
                <w:rFonts w:ascii="Verdana" w:hAnsi="Verdana"/>
                <w:lang w:val="pt-BR" w:eastAsia="ru-RU"/>
              </w:rPr>
            </w:pPr>
          </w:p>
        </w:tc>
      </w:tr>
      <w:tr w:rsidR="002358AC" w:rsidRPr="002358AC" w14:paraId="48C43525" w14:textId="77777777" w:rsidTr="002358AC">
        <w:tc>
          <w:tcPr>
            <w:tcW w:w="675" w:type="dxa"/>
            <w:tcBorders>
              <w:top w:val="single" w:sz="4" w:space="0" w:color="auto"/>
              <w:left w:val="single" w:sz="4" w:space="0" w:color="auto"/>
              <w:bottom w:val="single" w:sz="4" w:space="0" w:color="auto"/>
              <w:right w:val="single" w:sz="4" w:space="0" w:color="auto"/>
            </w:tcBorders>
            <w:hideMark/>
          </w:tcPr>
          <w:p w14:paraId="7BF6BDAC" w14:textId="7A26AE09" w:rsidR="002358AC" w:rsidRPr="002358AC" w:rsidRDefault="002358AC" w:rsidP="005B7580">
            <w:pPr>
              <w:suppressAutoHyphens/>
              <w:autoSpaceDE w:val="0"/>
              <w:autoSpaceDN w:val="0"/>
              <w:adjustRightInd w:val="0"/>
              <w:spacing w:line="276" w:lineRule="auto"/>
              <w:ind w:right="-900"/>
              <w:jc w:val="both"/>
              <w:rPr>
                <w:rFonts w:ascii="Verdana" w:hAnsi="Verdana"/>
                <w:lang w:val="pt-BR" w:eastAsia="ru-RU"/>
              </w:rPr>
            </w:pPr>
            <w:r w:rsidRPr="002358AC">
              <w:rPr>
                <w:rFonts w:ascii="Verdana" w:hAnsi="Verdana"/>
                <w:lang w:val="pt-BR" w:eastAsia="ru-RU"/>
              </w:rPr>
              <w:t>1</w:t>
            </w:r>
            <w:r w:rsidR="00823915">
              <w:rPr>
                <w:rFonts w:ascii="Verdana" w:hAnsi="Verdana"/>
                <w:lang w:val="pt-BR" w:eastAsia="ru-RU"/>
              </w:rPr>
              <w:t>0</w:t>
            </w:r>
            <w:r w:rsidRPr="002358AC">
              <w:rPr>
                <w:rFonts w:ascii="Verdana" w:hAnsi="Verdana"/>
                <w:lang w:val="pt-BR" w:eastAsia="ru-RU"/>
              </w:rPr>
              <w:t>.</w:t>
            </w:r>
          </w:p>
        </w:tc>
        <w:tc>
          <w:tcPr>
            <w:tcW w:w="6946" w:type="dxa"/>
            <w:tcBorders>
              <w:top w:val="single" w:sz="4" w:space="0" w:color="auto"/>
              <w:left w:val="single" w:sz="4" w:space="0" w:color="auto"/>
              <w:bottom w:val="single" w:sz="4" w:space="0" w:color="auto"/>
              <w:right w:val="single" w:sz="4" w:space="0" w:color="auto"/>
            </w:tcBorders>
            <w:hideMark/>
          </w:tcPr>
          <w:p w14:paraId="43D77023" w14:textId="77777777" w:rsidR="002358AC" w:rsidRPr="002358AC" w:rsidRDefault="002358AC" w:rsidP="005B7580">
            <w:pPr>
              <w:suppressAutoHyphens/>
              <w:autoSpaceDE w:val="0"/>
              <w:autoSpaceDN w:val="0"/>
              <w:adjustRightInd w:val="0"/>
              <w:spacing w:line="276" w:lineRule="auto"/>
              <w:ind w:right="-900"/>
              <w:rPr>
                <w:rFonts w:ascii="Verdana" w:hAnsi="Verdana"/>
                <w:lang w:val="pt-BR" w:eastAsia="ru-RU"/>
              </w:rPr>
            </w:pPr>
            <w:r w:rsidRPr="002358AC">
              <w:rPr>
                <w:rFonts w:ascii="Verdana" w:hAnsi="Verdana"/>
                <w:lang w:val="pt-BR" w:eastAsia="ru-RU"/>
              </w:rPr>
              <w:t>Psichologinė pagalba</w:t>
            </w:r>
          </w:p>
        </w:tc>
        <w:tc>
          <w:tcPr>
            <w:tcW w:w="2552" w:type="dxa"/>
            <w:tcBorders>
              <w:top w:val="single" w:sz="4" w:space="0" w:color="auto"/>
              <w:left w:val="single" w:sz="4" w:space="0" w:color="auto"/>
              <w:bottom w:val="single" w:sz="4" w:space="0" w:color="auto"/>
              <w:right w:val="single" w:sz="4" w:space="0" w:color="auto"/>
            </w:tcBorders>
          </w:tcPr>
          <w:p w14:paraId="01698948" w14:textId="7CEA4C2F" w:rsidR="002358AC" w:rsidRPr="002358AC" w:rsidRDefault="002358AC" w:rsidP="005B7580">
            <w:pPr>
              <w:suppressAutoHyphens/>
              <w:autoSpaceDE w:val="0"/>
              <w:autoSpaceDN w:val="0"/>
              <w:adjustRightInd w:val="0"/>
              <w:spacing w:line="276" w:lineRule="auto"/>
              <w:ind w:right="-900"/>
              <w:jc w:val="both"/>
              <w:rPr>
                <w:rFonts w:ascii="Verdana" w:hAnsi="Verdana"/>
                <w:lang w:val="pt-BR" w:eastAsia="ru-RU"/>
              </w:rPr>
            </w:pPr>
          </w:p>
        </w:tc>
      </w:tr>
      <w:tr w:rsidR="002358AC" w:rsidRPr="002358AC" w14:paraId="5ED4C5B8" w14:textId="77777777" w:rsidTr="002358AC">
        <w:tc>
          <w:tcPr>
            <w:tcW w:w="675" w:type="dxa"/>
            <w:tcBorders>
              <w:top w:val="single" w:sz="4" w:space="0" w:color="auto"/>
              <w:left w:val="single" w:sz="4" w:space="0" w:color="auto"/>
              <w:bottom w:val="single" w:sz="4" w:space="0" w:color="auto"/>
              <w:right w:val="single" w:sz="4" w:space="0" w:color="auto"/>
            </w:tcBorders>
            <w:hideMark/>
          </w:tcPr>
          <w:p w14:paraId="2A37A9CE" w14:textId="59010B0C" w:rsidR="002358AC" w:rsidRPr="002358AC" w:rsidRDefault="002358AC" w:rsidP="005B7580">
            <w:pPr>
              <w:suppressAutoHyphens/>
              <w:autoSpaceDE w:val="0"/>
              <w:autoSpaceDN w:val="0"/>
              <w:adjustRightInd w:val="0"/>
              <w:spacing w:line="276" w:lineRule="auto"/>
              <w:ind w:right="-900"/>
              <w:jc w:val="both"/>
              <w:rPr>
                <w:rFonts w:ascii="Verdana" w:hAnsi="Verdana"/>
                <w:lang w:val="pt-BR" w:eastAsia="ru-RU"/>
              </w:rPr>
            </w:pPr>
            <w:r w:rsidRPr="002358AC">
              <w:rPr>
                <w:rFonts w:ascii="Verdana" w:hAnsi="Verdana"/>
                <w:lang w:val="pt-BR" w:eastAsia="ru-RU"/>
              </w:rPr>
              <w:t>1</w:t>
            </w:r>
            <w:r w:rsidR="00823915">
              <w:rPr>
                <w:rFonts w:ascii="Verdana" w:hAnsi="Verdana"/>
                <w:lang w:val="pt-BR" w:eastAsia="ru-RU"/>
              </w:rPr>
              <w:t>1</w:t>
            </w:r>
            <w:r w:rsidRPr="002358AC">
              <w:rPr>
                <w:rFonts w:ascii="Verdana" w:hAnsi="Verdana"/>
                <w:lang w:val="pt-BR" w:eastAsia="ru-RU"/>
              </w:rPr>
              <w:t>.</w:t>
            </w:r>
          </w:p>
        </w:tc>
        <w:tc>
          <w:tcPr>
            <w:tcW w:w="6946" w:type="dxa"/>
            <w:tcBorders>
              <w:top w:val="single" w:sz="4" w:space="0" w:color="auto"/>
              <w:left w:val="single" w:sz="4" w:space="0" w:color="auto"/>
              <w:bottom w:val="single" w:sz="4" w:space="0" w:color="auto"/>
              <w:right w:val="single" w:sz="4" w:space="0" w:color="auto"/>
            </w:tcBorders>
            <w:hideMark/>
          </w:tcPr>
          <w:p w14:paraId="347A0F37" w14:textId="77777777" w:rsidR="002358AC" w:rsidRPr="002358AC" w:rsidRDefault="002358AC" w:rsidP="005B7580">
            <w:pPr>
              <w:suppressAutoHyphens/>
              <w:autoSpaceDE w:val="0"/>
              <w:autoSpaceDN w:val="0"/>
              <w:adjustRightInd w:val="0"/>
              <w:spacing w:line="276" w:lineRule="auto"/>
              <w:ind w:right="-900"/>
              <w:rPr>
                <w:rFonts w:ascii="Verdana" w:hAnsi="Verdana"/>
                <w:lang w:val="pt-BR" w:eastAsia="ru-RU"/>
              </w:rPr>
            </w:pPr>
            <w:r w:rsidRPr="002358AC">
              <w:rPr>
                <w:rFonts w:ascii="Verdana" w:hAnsi="Verdana"/>
                <w:lang w:val="pt-BR" w:eastAsia="ru-RU"/>
              </w:rPr>
              <w:t>Socialinė pedagoginė pagalba</w:t>
            </w:r>
          </w:p>
        </w:tc>
        <w:tc>
          <w:tcPr>
            <w:tcW w:w="2552" w:type="dxa"/>
            <w:tcBorders>
              <w:top w:val="single" w:sz="4" w:space="0" w:color="auto"/>
              <w:left w:val="single" w:sz="4" w:space="0" w:color="auto"/>
              <w:bottom w:val="single" w:sz="4" w:space="0" w:color="auto"/>
              <w:right w:val="single" w:sz="4" w:space="0" w:color="auto"/>
            </w:tcBorders>
          </w:tcPr>
          <w:p w14:paraId="58CD80D8" w14:textId="4379930C" w:rsidR="002358AC" w:rsidRPr="002358AC" w:rsidRDefault="002358AC" w:rsidP="005B7580">
            <w:pPr>
              <w:suppressAutoHyphens/>
              <w:autoSpaceDE w:val="0"/>
              <w:autoSpaceDN w:val="0"/>
              <w:adjustRightInd w:val="0"/>
              <w:spacing w:line="276" w:lineRule="auto"/>
              <w:ind w:right="-900"/>
              <w:rPr>
                <w:rFonts w:ascii="Verdana" w:hAnsi="Verdana"/>
                <w:lang w:eastAsia="en-US"/>
              </w:rPr>
            </w:pPr>
          </w:p>
        </w:tc>
      </w:tr>
      <w:tr w:rsidR="002358AC" w:rsidRPr="002358AC" w14:paraId="5DFD273E" w14:textId="77777777" w:rsidTr="002358AC">
        <w:tc>
          <w:tcPr>
            <w:tcW w:w="675" w:type="dxa"/>
            <w:tcBorders>
              <w:top w:val="single" w:sz="4" w:space="0" w:color="auto"/>
              <w:left w:val="single" w:sz="4" w:space="0" w:color="auto"/>
              <w:bottom w:val="single" w:sz="4" w:space="0" w:color="auto"/>
              <w:right w:val="single" w:sz="4" w:space="0" w:color="auto"/>
            </w:tcBorders>
            <w:hideMark/>
          </w:tcPr>
          <w:p w14:paraId="23B20939" w14:textId="77630E0D" w:rsidR="002358AC" w:rsidRPr="002358AC" w:rsidRDefault="002358AC" w:rsidP="005B7580">
            <w:pPr>
              <w:suppressAutoHyphens/>
              <w:autoSpaceDE w:val="0"/>
              <w:autoSpaceDN w:val="0"/>
              <w:adjustRightInd w:val="0"/>
              <w:spacing w:line="276" w:lineRule="auto"/>
              <w:ind w:right="-900"/>
              <w:jc w:val="both"/>
              <w:rPr>
                <w:rFonts w:ascii="Verdana" w:hAnsi="Verdana"/>
                <w:color w:val="FF0000"/>
                <w:lang w:val="pt-BR" w:eastAsia="ru-RU"/>
              </w:rPr>
            </w:pPr>
            <w:r w:rsidRPr="002358AC">
              <w:rPr>
                <w:rFonts w:ascii="Verdana" w:hAnsi="Verdana"/>
                <w:lang w:val="pt-BR" w:eastAsia="ru-RU"/>
              </w:rPr>
              <w:t>1</w:t>
            </w:r>
            <w:r w:rsidR="00823915">
              <w:rPr>
                <w:rFonts w:ascii="Verdana" w:hAnsi="Verdana"/>
                <w:lang w:val="pt-BR" w:eastAsia="ru-RU"/>
              </w:rPr>
              <w:t>2</w:t>
            </w:r>
            <w:r w:rsidRPr="002358AC">
              <w:rPr>
                <w:rFonts w:ascii="Verdana" w:hAnsi="Verdana"/>
                <w:lang w:val="pt-BR" w:eastAsia="ru-RU"/>
              </w:rPr>
              <w:t>.</w:t>
            </w:r>
          </w:p>
        </w:tc>
        <w:tc>
          <w:tcPr>
            <w:tcW w:w="6946" w:type="dxa"/>
            <w:tcBorders>
              <w:top w:val="single" w:sz="4" w:space="0" w:color="auto"/>
              <w:left w:val="single" w:sz="4" w:space="0" w:color="auto"/>
              <w:bottom w:val="single" w:sz="4" w:space="0" w:color="auto"/>
              <w:right w:val="single" w:sz="4" w:space="0" w:color="auto"/>
            </w:tcBorders>
            <w:hideMark/>
          </w:tcPr>
          <w:p w14:paraId="0018A056" w14:textId="77777777" w:rsidR="002358AC" w:rsidRPr="002358AC" w:rsidRDefault="002358AC" w:rsidP="005B7580">
            <w:pPr>
              <w:suppressAutoHyphens/>
              <w:autoSpaceDE w:val="0"/>
              <w:autoSpaceDN w:val="0"/>
              <w:adjustRightInd w:val="0"/>
              <w:spacing w:line="276" w:lineRule="auto"/>
              <w:ind w:right="-900"/>
              <w:rPr>
                <w:rFonts w:ascii="Verdana" w:hAnsi="Verdana"/>
                <w:color w:val="FF0000"/>
                <w:lang w:val="pt-BR" w:eastAsia="ru-RU"/>
              </w:rPr>
            </w:pPr>
            <w:r w:rsidRPr="002358AC">
              <w:rPr>
                <w:rFonts w:ascii="Verdana" w:hAnsi="Verdana"/>
                <w:lang w:val="pt-BR" w:eastAsia="ru-RU"/>
              </w:rPr>
              <w:t>Mokytojo padėjėjo pagalba</w:t>
            </w:r>
          </w:p>
        </w:tc>
        <w:tc>
          <w:tcPr>
            <w:tcW w:w="2552" w:type="dxa"/>
            <w:tcBorders>
              <w:top w:val="single" w:sz="4" w:space="0" w:color="auto"/>
              <w:left w:val="single" w:sz="4" w:space="0" w:color="auto"/>
              <w:bottom w:val="single" w:sz="4" w:space="0" w:color="auto"/>
              <w:right w:val="single" w:sz="4" w:space="0" w:color="auto"/>
            </w:tcBorders>
            <w:hideMark/>
          </w:tcPr>
          <w:p w14:paraId="4BCBA170" w14:textId="2A0B0376" w:rsidR="002358AC" w:rsidRPr="002358AC" w:rsidRDefault="002358AC" w:rsidP="005B7580">
            <w:pPr>
              <w:suppressAutoHyphens/>
              <w:autoSpaceDE w:val="0"/>
              <w:autoSpaceDN w:val="0"/>
              <w:adjustRightInd w:val="0"/>
              <w:spacing w:line="276" w:lineRule="auto"/>
              <w:ind w:right="-900"/>
              <w:jc w:val="both"/>
              <w:rPr>
                <w:rFonts w:ascii="Verdana" w:hAnsi="Verdana"/>
                <w:color w:val="FF0000"/>
                <w:lang w:val="pt-BR" w:eastAsia="ru-RU"/>
              </w:rPr>
            </w:pPr>
          </w:p>
        </w:tc>
      </w:tr>
    </w:tbl>
    <w:p w14:paraId="50195181" w14:textId="77777777" w:rsidR="002358AC" w:rsidRPr="002358AC" w:rsidRDefault="002358AC" w:rsidP="002358AC">
      <w:pPr>
        <w:shd w:val="clear" w:color="000000" w:fill="auto"/>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jc w:val="both"/>
        <w:rPr>
          <w:rFonts w:ascii="Verdana" w:hAnsi="Verdana"/>
        </w:rPr>
      </w:pPr>
    </w:p>
    <w:p w14:paraId="7658AD4F" w14:textId="77777777" w:rsidR="002358AC" w:rsidRPr="002358AC" w:rsidRDefault="002358AC" w:rsidP="002358AC">
      <w:pPr>
        <w:shd w:val="clear" w:color="000000" w:fill="auto"/>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jc w:val="both"/>
        <w:rPr>
          <w:rFonts w:ascii="Verdana" w:hAnsi="Verdana"/>
        </w:rPr>
      </w:pPr>
      <w:r w:rsidRPr="002358AC">
        <w:rPr>
          <w:rFonts w:ascii="Verdana" w:hAnsi="Verdana"/>
        </w:rPr>
        <w:t>Įgyvendinimo, stebėsenos ir aptarimo formos bei etapai:</w:t>
      </w:r>
    </w:p>
    <w:p w14:paraId="42FD9BAC" w14:textId="77777777" w:rsidR="002358AC" w:rsidRPr="002358AC" w:rsidRDefault="002358AC" w:rsidP="002358AC">
      <w:pPr>
        <w:shd w:val="clear" w:color="000000" w:fill="auto"/>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jc w:val="both"/>
        <w:rPr>
          <w:rFonts w:ascii="Verdana" w:hAnsi="Verdana"/>
        </w:rPr>
      </w:pPr>
    </w:p>
    <w:tbl>
      <w:tblPr>
        <w:tblStyle w:val="Lentelstinklelis"/>
        <w:tblW w:w="10173" w:type="dxa"/>
        <w:tblLook w:val="04A0" w:firstRow="1" w:lastRow="0" w:firstColumn="1" w:lastColumn="0" w:noHBand="0" w:noVBand="1"/>
      </w:tblPr>
      <w:tblGrid>
        <w:gridCol w:w="3485"/>
        <w:gridCol w:w="3485"/>
        <w:gridCol w:w="3203"/>
      </w:tblGrid>
      <w:tr w:rsidR="002358AC" w:rsidRPr="002358AC" w14:paraId="014005DE" w14:textId="77777777" w:rsidTr="002358AC">
        <w:tc>
          <w:tcPr>
            <w:tcW w:w="3485" w:type="dxa"/>
          </w:tcPr>
          <w:p w14:paraId="1649E596" w14:textId="77777777" w:rsidR="002358AC" w:rsidRPr="002358AC" w:rsidRDefault="002358AC" w:rsidP="005B7580">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jc w:val="both"/>
              <w:rPr>
                <w:rFonts w:ascii="Verdana" w:hAnsi="Verdana"/>
                <w:sz w:val="24"/>
                <w:szCs w:val="24"/>
              </w:rPr>
            </w:pPr>
            <w:r w:rsidRPr="002358AC">
              <w:rPr>
                <w:rFonts w:ascii="Verdana" w:hAnsi="Verdana"/>
                <w:sz w:val="24"/>
                <w:szCs w:val="24"/>
              </w:rPr>
              <w:t>Stebėsenos ir aptarimo etapai</w:t>
            </w:r>
          </w:p>
        </w:tc>
        <w:tc>
          <w:tcPr>
            <w:tcW w:w="3485" w:type="dxa"/>
          </w:tcPr>
          <w:p w14:paraId="2BF965A3" w14:textId="77777777" w:rsidR="002358AC" w:rsidRPr="002358AC" w:rsidRDefault="002358AC" w:rsidP="005B7580">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jc w:val="both"/>
              <w:rPr>
                <w:rFonts w:ascii="Verdana" w:hAnsi="Verdana"/>
                <w:sz w:val="24"/>
                <w:szCs w:val="24"/>
              </w:rPr>
            </w:pPr>
            <w:r w:rsidRPr="002358AC">
              <w:rPr>
                <w:rFonts w:ascii="Verdana" w:hAnsi="Verdana"/>
                <w:sz w:val="24"/>
                <w:szCs w:val="24"/>
              </w:rPr>
              <w:t>Stebėsenos ir aptarimo formos</w:t>
            </w:r>
          </w:p>
        </w:tc>
        <w:tc>
          <w:tcPr>
            <w:tcW w:w="3203" w:type="dxa"/>
          </w:tcPr>
          <w:p w14:paraId="19BCF642" w14:textId="77777777" w:rsidR="002358AC" w:rsidRPr="002358AC" w:rsidRDefault="002358AC" w:rsidP="005B7580">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jc w:val="both"/>
              <w:rPr>
                <w:rFonts w:ascii="Verdana" w:hAnsi="Verdana"/>
                <w:sz w:val="24"/>
                <w:szCs w:val="24"/>
              </w:rPr>
            </w:pPr>
            <w:r w:rsidRPr="002358AC">
              <w:rPr>
                <w:rFonts w:ascii="Verdana" w:hAnsi="Verdana"/>
                <w:sz w:val="24"/>
                <w:szCs w:val="24"/>
              </w:rPr>
              <w:t>Pastabos</w:t>
            </w:r>
          </w:p>
        </w:tc>
      </w:tr>
      <w:tr w:rsidR="002358AC" w:rsidRPr="002358AC" w14:paraId="571ED865" w14:textId="77777777" w:rsidTr="002358AC">
        <w:tc>
          <w:tcPr>
            <w:tcW w:w="3485" w:type="dxa"/>
          </w:tcPr>
          <w:p w14:paraId="102DB87E" w14:textId="73349E8C" w:rsidR="002358AC" w:rsidRPr="002358AC" w:rsidRDefault="002358AC" w:rsidP="005B7580">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jc w:val="both"/>
              <w:rPr>
                <w:rFonts w:ascii="Verdana" w:hAnsi="Verdana"/>
                <w:sz w:val="24"/>
                <w:szCs w:val="24"/>
              </w:rPr>
            </w:pPr>
          </w:p>
        </w:tc>
        <w:tc>
          <w:tcPr>
            <w:tcW w:w="3485" w:type="dxa"/>
          </w:tcPr>
          <w:p w14:paraId="450B7F02" w14:textId="1792BBA0" w:rsidR="002358AC" w:rsidRPr="002358AC" w:rsidRDefault="002358AC" w:rsidP="005B7580">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jc w:val="both"/>
              <w:rPr>
                <w:rFonts w:ascii="Verdana" w:hAnsi="Verdana"/>
                <w:sz w:val="24"/>
                <w:szCs w:val="24"/>
              </w:rPr>
            </w:pPr>
          </w:p>
        </w:tc>
        <w:tc>
          <w:tcPr>
            <w:tcW w:w="3203" w:type="dxa"/>
          </w:tcPr>
          <w:p w14:paraId="65144EC5" w14:textId="13F0CA6F" w:rsidR="002358AC" w:rsidRPr="002358AC" w:rsidRDefault="002358AC" w:rsidP="005B7580">
            <w:pPr>
              <w:tabs>
                <w:tab w:val="left" w:pos="1832"/>
                <w:tab w:val="left" w:pos="2748"/>
                <w:tab w:val="left" w:pos="3664"/>
                <w:tab w:val="left" w:pos="4580"/>
                <w:tab w:val="left" w:pos="5496"/>
                <w:tab w:val="left" w:pos="6412"/>
                <w:tab w:val="left" w:pos="7328"/>
                <w:tab w:val="left" w:pos="7419"/>
                <w:tab w:val="left" w:pos="8244"/>
                <w:tab w:val="left" w:pos="9160"/>
                <w:tab w:val="left" w:pos="10076"/>
                <w:tab w:val="left" w:pos="10992"/>
                <w:tab w:val="left" w:pos="11908"/>
                <w:tab w:val="left" w:pos="12824"/>
                <w:tab w:val="left" w:pos="13740"/>
                <w:tab w:val="left" w:pos="14656"/>
              </w:tabs>
              <w:jc w:val="both"/>
              <w:rPr>
                <w:rFonts w:ascii="Verdana" w:hAnsi="Verdana"/>
                <w:sz w:val="24"/>
                <w:szCs w:val="24"/>
              </w:rPr>
            </w:pPr>
          </w:p>
        </w:tc>
      </w:tr>
    </w:tbl>
    <w:p w14:paraId="26853353" w14:textId="77777777" w:rsidR="00823915" w:rsidRDefault="00823915" w:rsidP="00823915">
      <w:pPr>
        <w:suppressAutoHyphens/>
        <w:autoSpaceDE w:val="0"/>
        <w:autoSpaceDN w:val="0"/>
        <w:adjustRightInd w:val="0"/>
        <w:ind w:right="-900"/>
        <w:rPr>
          <w:rFonts w:ascii="Verdana" w:hAnsi="Verdana"/>
          <w:lang w:eastAsia="ru-RU"/>
        </w:rPr>
      </w:pPr>
    </w:p>
    <w:p w14:paraId="5404AE02" w14:textId="6566F629" w:rsidR="00823915" w:rsidRDefault="006C496C" w:rsidP="00823915">
      <w:pPr>
        <w:suppressAutoHyphens/>
        <w:autoSpaceDE w:val="0"/>
        <w:autoSpaceDN w:val="0"/>
        <w:adjustRightInd w:val="0"/>
        <w:ind w:right="-900"/>
        <w:rPr>
          <w:rFonts w:ascii="Verdana" w:hAnsi="Verdana"/>
          <w:lang w:eastAsia="ru-RU"/>
        </w:rPr>
      </w:pPr>
      <w:r>
        <w:rPr>
          <w:rFonts w:ascii="Verdana" w:hAnsi="Verdana"/>
          <w:lang w:eastAsia="ru-RU"/>
        </w:rPr>
        <w:t xml:space="preserve">   </w:t>
      </w:r>
      <w:r w:rsidR="00F22368">
        <w:rPr>
          <w:rFonts w:ascii="Verdana" w:hAnsi="Verdana"/>
          <w:lang w:eastAsia="ru-RU"/>
        </w:rPr>
        <w:t>______________</w:t>
      </w:r>
    </w:p>
    <w:p w14:paraId="63B7B3CE" w14:textId="28A357E8" w:rsidR="00823915" w:rsidRPr="001F3C9E" w:rsidRDefault="00823915" w:rsidP="00F22368">
      <w:pPr>
        <w:suppressAutoHyphens/>
        <w:autoSpaceDE w:val="0"/>
        <w:autoSpaceDN w:val="0"/>
        <w:adjustRightInd w:val="0"/>
        <w:ind w:right="-900"/>
        <w:rPr>
          <w:rFonts w:ascii="Verdana" w:hAnsi="Verdana"/>
          <w:sz w:val="18"/>
          <w:szCs w:val="18"/>
          <w:lang w:eastAsia="ru-RU"/>
        </w:rPr>
      </w:pPr>
      <w:r w:rsidRPr="001F3C9E">
        <w:rPr>
          <w:rFonts w:ascii="Verdana" w:hAnsi="Verdana"/>
          <w:sz w:val="18"/>
          <w:szCs w:val="18"/>
          <w:lang w:eastAsia="ru-RU"/>
        </w:rPr>
        <w:t xml:space="preserve">   (mokinio vardas, pavardė)                                                  </w:t>
      </w:r>
      <w:r w:rsidR="001F3C9E">
        <w:rPr>
          <w:rFonts w:ascii="Verdana" w:hAnsi="Verdana"/>
          <w:sz w:val="18"/>
          <w:szCs w:val="18"/>
          <w:lang w:eastAsia="ru-RU"/>
        </w:rPr>
        <w:tab/>
      </w:r>
      <w:r w:rsidR="001F3C9E">
        <w:rPr>
          <w:rFonts w:ascii="Verdana" w:hAnsi="Verdana"/>
          <w:sz w:val="18"/>
          <w:szCs w:val="18"/>
          <w:lang w:eastAsia="ru-RU"/>
        </w:rPr>
        <w:tab/>
      </w:r>
      <w:r w:rsidR="001F3C9E">
        <w:rPr>
          <w:rFonts w:ascii="Verdana" w:hAnsi="Verdana"/>
          <w:sz w:val="18"/>
          <w:szCs w:val="18"/>
          <w:lang w:eastAsia="ru-RU"/>
        </w:rPr>
        <w:tab/>
      </w:r>
      <w:r w:rsidRPr="001F3C9E">
        <w:rPr>
          <w:rFonts w:ascii="Verdana" w:hAnsi="Verdana"/>
          <w:sz w:val="18"/>
          <w:szCs w:val="18"/>
          <w:lang w:eastAsia="ru-RU"/>
        </w:rPr>
        <w:t xml:space="preserve"> (parašas)</w:t>
      </w:r>
    </w:p>
    <w:p w14:paraId="1979C4B3" w14:textId="7CC79D56" w:rsidR="00823915" w:rsidRPr="001F3C9E" w:rsidRDefault="006C496C" w:rsidP="00823915">
      <w:pPr>
        <w:suppressAutoHyphens/>
        <w:autoSpaceDE w:val="0"/>
        <w:autoSpaceDN w:val="0"/>
        <w:adjustRightInd w:val="0"/>
        <w:ind w:right="-900"/>
        <w:rPr>
          <w:rFonts w:ascii="Verdana" w:hAnsi="Verdana"/>
          <w:sz w:val="18"/>
          <w:szCs w:val="18"/>
          <w:lang w:eastAsia="ru-RU"/>
        </w:rPr>
      </w:pPr>
      <w:r>
        <w:rPr>
          <w:rFonts w:ascii="Verdana" w:hAnsi="Verdana"/>
          <w:sz w:val="18"/>
          <w:szCs w:val="18"/>
          <w:lang w:eastAsia="ru-RU"/>
        </w:rPr>
        <w:t xml:space="preserve">   </w:t>
      </w:r>
      <w:r w:rsidR="00823915" w:rsidRPr="001F3C9E">
        <w:rPr>
          <w:rFonts w:ascii="Verdana" w:hAnsi="Verdana"/>
          <w:sz w:val="18"/>
          <w:szCs w:val="18"/>
          <w:lang w:eastAsia="ru-RU"/>
        </w:rPr>
        <w:t xml:space="preserve">___________________________                                         </w:t>
      </w:r>
    </w:p>
    <w:p w14:paraId="6F7BB8DA" w14:textId="679BF934" w:rsidR="00823915" w:rsidRPr="001F3C9E" w:rsidRDefault="00823915" w:rsidP="00823915">
      <w:pPr>
        <w:suppressAutoHyphens/>
        <w:autoSpaceDE w:val="0"/>
        <w:autoSpaceDN w:val="0"/>
        <w:adjustRightInd w:val="0"/>
        <w:ind w:right="-900"/>
        <w:rPr>
          <w:rFonts w:ascii="Verdana" w:hAnsi="Verdana"/>
          <w:sz w:val="18"/>
          <w:szCs w:val="18"/>
          <w:lang w:eastAsia="ru-RU"/>
        </w:rPr>
      </w:pPr>
      <w:r w:rsidRPr="001F3C9E">
        <w:rPr>
          <w:rFonts w:ascii="Verdana" w:hAnsi="Verdana"/>
          <w:sz w:val="18"/>
          <w:szCs w:val="18"/>
          <w:lang w:eastAsia="ru-RU"/>
        </w:rPr>
        <w:t xml:space="preserve">(vieno iš tėvų/globėjų vardas, pavardė)                                         </w:t>
      </w:r>
      <w:r w:rsidR="001F3C9E">
        <w:rPr>
          <w:rFonts w:ascii="Verdana" w:hAnsi="Verdana"/>
          <w:sz w:val="18"/>
          <w:szCs w:val="18"/>
          <w:lang w:eastAsia="ru-RU"/>
        </w:rPr>
        <w:tab/>
      </w:r>
      <w:r w:rsidR="001F3C9E">
        <w:rPr>
          <w:rFonts w:ascii="Verdana" w:hAnsi="Verdana"/>
          <w:sz w:val="18"/>
          <w:szCs w:val="18"/>
          <w:lang w:eastAsia="ru-RU"/>
        </w:rPr>
        <w:tab/>
      </w:r>
      <w:r w:rsidR="001F3C9E">
        <w:rPr>
          <w:rFonts w:ascii="Verdana" w:hAnsi="Verdana"/>
          <w:sz w:val="18"/>
          <w:szCs w:val="18"/>
          <w:lang w:eastAsia="ru-RU"/>
        </w:rPr>
        <w:tab/>
      </w:r>
      <w:r w:rsidRPr="001F3C9E">
        <w:rPr>
          <w:rFonts w:ascii="Verdana" w:hAnsi="Verdana"/>
          <w:sz w:val="18"/>
          <w:szCs w:val="18"/>
          <w:lang w:eastAsia="ru-RU"/>
        </w:rPr>
        <w:t xml:space="preserve"> (parašas)</w:t>
      </w:r>
    </w:p>
    <w:p w14:paraId="786F7B61" w14:textId="77777777" w:rsidR="00823915" w:rsidRPr="001F3C9E" w:rsidRDefault="00823915" w:rsidP="00823915">
      <w:pPr>
        <w:suppressAutoHyphens/>
        <w:autoSpaceDE w:val="0"/>
        <w:autoSpaceDN w:val="0"/>
        <w:adjustRightInd w:val="0"/>
        <w:ind w:right="-900" w:firstLine="720"/>
        <w:jc w:val="center"/>
        <w:rPr>
          <w:rFonts w:ascii="Verdana" w:hAnsi="Verdana"/>
          <w:sz w:val="18"/>
          <w:szCs w:val="18"/>
          <w:lang w:eastAsia="ru-RU"/>
        </w:rPr>
      </w:pPr>
    </w:p>
    <w:p w14:paraId="2910C3BC" w14:textId="1FE752DD" w:rsidR="00823915" w:rsidRPr="001F3C9E" w:rsidRDefault="00F22368" w:rsidP="00823915">
      <w:pPr>
        <w:suppressAutoHyphens/>
        <w:autoSpaceDE w:val="0"/>
        <w:autoSpaceDN w:val="0"/>
        <w:adjustRightInd w:val="0"/>
        <w:ind w:right="-900"/>
        <w:rPr>
          <w:rFonts w:ascii="Verdana" w:hAnsi="Verdana"/>
          <w:sz w:val="18"/>
          <w:szCs w:val="18"/>
          <w:lang w:eastAsia="ru-RU"/>
        </w:rPr>
      </w:pPr>
      <w:r w:rsidRPr="001F3C9E">
        <w:rPr>
          <w:rFonts w:ascii="Verdana" w:hAnsi="Verdana"/>
          <w:sz w:val="18"/>
          <w:szCs w:val="18"/>
          <w:lang w:eastAsia="ru-RU"/>
        </w:rPr>
        <w:t xml:space="preserve">      </w:t>
      </w:r>
      <w:r w:rsidR="00823915" w:rsidRPr="001F3C9E">
        <w:rPr>
          <w:rFonts w:ascii="Verdana" w:hAnsi="Verdana"/>
          <w:sz w:val="18"/>
          <w:szCs w:val="18"/>
          <w:lang w:eastAsia="ru-RU"/>
        </w:rPr>
        <w:t xml:space="preserve">______________________                                </w:t>
      </w:r>
    </w:p>
    <w:p w14:paraId="3286A5A9" w14:textId="4C9D9997" w:rsidR="00980495" w:rsidRPr="001F3C9E" w:rsidRDefault="00823915" w:rsidP="00980495">
      <w:pPr>
        <w:suppressAutoHyphens/>
        <w:autoSpaceDE w:val="0"/>
        <w:autoSpaceDN w:val="0"/>
        <w:adjustRightInd w:val="0"/>
        <w:ind w:right="-900"/>
        <w:rPr>
          <w:rFonts w:ascii="Verdana" w:hAnsi="Verdana"/>
          <w:sz w:val="18"/>
          <w:szCs w:val="18"/>
          <w:lang w:eastAsia="ru-RU"/>
        </w:rPr>
      </w:pPr>
      <w:r w:rsidRPr="001F3C9E">
        <w:rPr>
          <w:rFonts w:ascii="Verdana" w:hAnsi="Verdana"/>
          <w:sz w:val="18"/>
          <w:szCs w:val="18"/>
          <w:lang w:eastAsia="ru-RU"/>
        </w:rPr>
        <w:t xml:space="preserve">(klasės auklėtojo vardas, pavardė)                                              </w:t>
      </w:r>
      <w:r w:rsidR="001F3C9E">
        <w:rPr>
          <w:rFonts w:ascii="Verdana" w:hAnsi="Verdana"/>
          <w:sz w:val="18"/>
          <w:szCs w:val="18"/>
          <w:lang w:eastAsia="ru-RU"/>
        </w:rPr>
        <w:tab/>
      </w:r>
      <w:r w:rsidR="001F3C9E">
        <w:rPr>
          <w:rFonts w:ascii="Verdana" w:hAnsi="Verdana"/>
          <w:sz w:val="18"/>
          <w:szCs w:val="18"/>
          <w:lang w:eastAsia="ru-RU"/>
        </w:rPr>
        <w:tab/>
      </w:r>
      <w:r w:rsidR="001F3C9E">
        <w:rPr>
          <w:rFonts w:ascii="Verdana" w:hAnsi="Verdana"/>
          <w:sz w:val="18"/>
          <w:szCs w:val="18"/>
          <w:lang w:eastAsia="ru-RU"/>
        </w:rPr>
        <w:tab/>
      </w:r>
      <w:r w:rsidRPr="001F3C9E">
        <w:rPr>
          <w:rFonts w:ascii="Verdana" w:hAnsi="Verdana"/>
          <w:sz w:val="18"/>
          <w:szCs w:val="18"/>
          <w:lang w:eastAsia="ru-RU"/>
        </w:rPr>
        <w:t>(parašas</w:t>
      </w:r>
      <w:r w:rsidR="00980495" w:rsidRPr="001F3C9E">
        <w:rPr>
          <w:rFonts w:ascii="Verdana" w:hAnsi="Verdana"/>
          <w:sz w:val="18"/>
          <w:szCs w:val="18"/>
          <w:lang w:eastAsia="ru-RU"/>
        </w:rPr>
        <w:t>)</w:t>
      </w:r>
    </w:p>
    <w:p w14:paraId="271A2CEB" w14:textId="4F1485B8" w:rsidR="00E948FB" w:rsidRPr="00155058" w:rsidRDefault="00980495" w:rsidP="005A0B76">
      <w:pPr>
        <w:pStyle w:val="Betarp"/>
        <w:rPr>
          <w:rFonts w:ascii="Verdana" w:hAnsi="Verdana"/>
          <w:sz w:val="20"/>
          <w:szCs w:val="20"/>
        </w:rPr>
      </w:pPr>
      <w:r w:rsidRPr="00980495">
        <w:rPr>
          <w:rFonts w:ascii="Verdana" w:hAnsi="Verdana"/>
          <w:lang w:eastAsia="ru-RU"/>
        </w:rPr>
        <w:lastRenderedPageBreak/>
        <w:t xml:space="preserve">                                                                </w:t>
      </w:r>
      <w:r w:rsidR="00E948FB" w:rsidRPr="00155058">
        <w:rPr>
          <w:rFonts w:ascii="Verdana" w:hAnsi="Verdana"/>
          <w:sz w:val="20"/>
          <w:szCs w:val="20"/>
        </w:rPr>
        <w:t xml:space="preserve">Marijampolės „Šaltinio“ progimnazijos </w:t>
      </w:r>
    </w:p>
    <w:p w14:paraId="3239F96E" w14:textId="77777777" w:rsidR="00E948FB" w:rsidRPr="00155058" w:rsidRDefault="00E948FB" w:rsidP="00E948FB">
      <w:pPr>
        <w:pStyle w:val="Betarp"/>
        <w:ind w:left="4988"/>
        <w:rPr>
          <w:rFonts w:ascii="Verdana" w:hAnsi="Verdana"/>
          <w:sz w:val="20"/>
          <w:szCs w:val="20"/>
        </w:rPr>
      </w:pPr>
      <w:r w:rsidRPr="00155058">
        <w:rPr>
          <w:rFonts w:ascii="Verdana" w:hAnsi="Verdana"/>
          <w:sz w:val="20"/>
          <w:szCs w:val="20"/>
        </w:rPr>
        <w:t>2025–2026 mokslo metų pradinio ir pagrindinio ugdymo</w:t>
      </w:r>
      <w:r>
        <w:rPr>
          <w:rFonts w:ascii="Verdana" w:hAnsi="Verdana"/>
          <w:sz w:val="20"/>
          <w:szCs w:val="20"/>
        </w:rPr>
        <w:t xml:space="preserve"> </w:t>
      </w:r>
      <w:r w:rsidRPr="00155058">
        <w:rPr>
          <w:rFonts w:ascii="Verdana" w:hAnsi="Verdana"/>
          <w:sz w:val="20"/>
          <w:szCs w:val="20"/>
        </w:rPr>
        <w:t xml:space="preserve">I dalies programų ugdymo plano </w:t>
      </w:r>
    </w:p>
    <w:p w14:paraId="7522C46E" w14:textId="0D58FC29" w:rsidR="00E948FB" w:rsidRPr="00FA553A" w:rsidRDefault="00E948FB" w:rsidP="00E948FB">
      <w:pPr>
        <w:pStyle w:val="Betarp"/>
        <w:ind w:left="4988"/>
        <w:rPr>
          <w:rFonts w:ascii="Verdana" w:hAnsi="Verdana" w:cs="Times New Roman"/>
          <w:sz w:val="24"/>
          <w:szCs w:val="24"/>
        </w:rPr>
      </w:pPr>
      <w:r>
        <w:rPr>
          <w:rFonts w:ascii="Verdana" w:hAnsi="Verdana"/>
          <w:sz w:val="20"/>
          <w:szCs w:val="20"/>
        </w:rPr>
        <w:t xml:space="preserve">2 </w:t>
      </w:r>
      <w:r w:rsidRPr="00155058">
        <w:rPr>
          <w:rFonts w:ascii="Verdana" w:hAnsi="Verdana" w:cs="Times New Roman"/>
          <w:sz w:val="20"/>
          <w:szCs w:val="20"/>
        </w:rPr>
        <w:t>priedas</w:t>
      </w:r>
    </w:p>
    <w:p w14:paraId="188BCC86" w14:textId="51D69723" w:rsidR="00DA0149" w:rsidRPr="00980495" w:rsidRDefault="00980495" w:rsidP="00E948FB">
      <w:pPr>
        <w:pStyle w:val="Betarp"/>
        <w:ind w:left="3741"/>
        <w:rPr>
          <w:rFonts w:ascii="Verdana" w:hAnsi="Verdana"/>
          <w:lang w:eastAsia="ru-RU"/>
        </w:rPr>
      </w:pPr>
      <w:r w:rsidRPr="00980495">
        <w:rPr>
          <w:rFonts w:ascii="Verdana" w:hAnsi="Verdana"/>
          <w:lang w:eastAsia="ru-RU"/>
        </w:rPr>
        <w:t xml:space="preserve">         </w:t>
      </w:r>
    </w:p>
    <w:p w14:paraId="754B1DDC" w14:textId="77777777" w:rsidR="00BF78BE" w:rsidRPr="00BF78BE" w:rsidRDefault="00BF78BE" w:rsidP="00BF78BE">
      <w:pPr>
        <w:rPr>
          <w:rFonts w:ascii="Verdana" w:hAnsi="Verdana"/>
        </w:rPr>
      </w:pPr>
    </w:p>
    <w:p w14:paraId="5DC56B52" w14:textId="66A01D68" w:rsidR="00BF78BE" w:rsidRPr="00BF78BE" w:rsidRDefault="00BF78BE" w:rsidP="00BF78BE">
      <w:pPr>
        <w:overflowPunct w:val="0"/>
        <w:jc w:val="center"/>
        <w:textAlignment w:val="baseline"/>
        <w:rPr>
          <w:rFonts w:ascii="Verdana" w:hAnsi="Verdana"/>
          <w:b/>
          <w:iCs/>
          <w:shd w:val="clear" w:color="auto" w:fill="FFFFFF"/>
        </w:rPr>
      </w:pPr>
      <w:r w:rsidRPr="00BF78BE">
        <w:rPr>
          <w:rFonts w:ascii="Verdana" w:hAnsi="Verdana"/>
          <w:b/>
        </w:rPr>
        <w:t>PRADINIO</w:t>
      </w:r>
      <w:r>
        <w:rPr>
          <w:rFonts w:ascii="Verdana" w:hAnsi="Verdana"/>
          <w:b/>
        </w:rPr>
        <w:t xml:space="preserve"> IR </w:t>
      </w:r>
      <w:r w:rsidRPr="00BF78BE">
        <w:rPr>
          <w:rFonts w:ascii="Verdana" w:hAnsi="Verdana"/>
          <w:b/>
        </w:rPr>
        <w:t>PAGRINDINIO</w:t>
      </w:r>
      <w:r>
        <w:rPr>
          <w:rFonts w:ascii="Verdana" w:hAnsi="Verdana"/>
          <w:b/>
        </w:rPr>
        <w:t xml:space="preserve"> </w:t>
      </w:r>
      <w:r w:rsidRPr="00BF78BE">
        <w:rPr>
          <w:rFonts w:ascii="Verdana" w:hAnsi="Verdana"/>
          <w:b/>
        </w:rPr>
        <w:t xml:space="preserve">UGDYMO ORGANIZAVIMAS </w:t>
      </w:r>
      <w:r w:rsidRPr="00BF78BE">
        <w:rPr>
          <w:rFonts w:ascii="Verdana" w:hAnsi="Verdana"/>
          <w:b/>
          <w:iCs/>
          <w:shd w:val="clear" w:color="auto" w:fill="FFFFFF"/>
        </w:rPr>
        <w:t>KARANTINO, EKSTREMALIOS SITUACIJOS, EKSTREMALAUS ĮVYKIO AR ĮVYKIO, KELIANČIO PAVOJŲ MOKINIŲ SVEIKATAI IR GYVYBEI, LAIKOTARPIU</w:t>
      </w:r>
      <w:r w:rsidRPr="00BF78BE">
        <w:rPr>
          <w:rFonts w:ascii="Verdana" w:hAnsi="Verdana"/>
        </w:rPr>
        <w:t xml:space="preserve"> </w:t>
      </w:r>
      <w:r w:rsidRPr="00BF78BE">
        <w:rPr>
          <w:rFonts w:ascii="Verdana" w:hAnsi="Verdana"/>
          <w:b/>
          <w:iCs/>
          <w:shd w:val="clear" w:color="auto" w:fill="FFFFFF"/>
        </w:rPr>
        <w:t xml:space="preserve">AR ESANT APLINKYBĖMS </w:t>
      </w:r>
      <w:r>
        <w:rPr>
          <w:rFonts w:ascii="Verdana" w:hAnsi="Verdana"/>
          <w:b/>
          <w:iCs/>
          <w:shd w:val="clear" w:color="auto" w:fill="FFFFFF"/>
        </w:rPr>
        <w:t>PROGIMNAZIJOJE</w:t>
      </w:r>
      <w:r w:rsidRPr="00BF78BE">
        <w:rPr>
          <w:rFonts w:ascii="Verdana" w:hAnsi="Verdana"/>
          <w:b/>
          <w:iCs/>
          <w:shd w:val="clear" w:color="auto" w:fill="FFFFFF"/>
        </w:rPr>
        <w:t>, DĖL KURIŲ UGDYMO PROCESAS NEGALI BŪTI ORGANIZUOJAMAS KASDIENIU MOKYMO PROCESO ORGANIZAVIMO BŪDU</w:t>
      </w:r>
    </w:p>
    <w:p w14:paraId="258A965F" w14:textId="77777777" w:rsidR="00BF78BE" w:rsidRPr="00BF78BE" w:rsidRDefault="00BF78BE" w:rsidP="00BF78BE">
      <w:pPr>
        <w:rPr>
          <w:rFonts w:ascii="Verdana" w:hAnsi="Verdana"/>
        </w:rPr>
      </w:pPr>
    </w:p>
    <w:p w14:paraId="2C16C5A3" w14:textId="242889D0" w:rsidR="00BF78BE" w:rsidRPr="00BF78BE" w:rsidRDefault="00BF78BE" w:rsidP="00BF78BE">
      <w:pPr>
        <w:overflowPunct w:val="0"/>
        <w:ind w:firstLine="567"/>
        <w:jc w:val="both"/>
        <w:textAlignment w:val="baseline"/>
        <w:rPr>
          <w:rFonts w:ascii="Verdana" w:hAnsi="Verdana"/>
          <w:bCs/>
        </w:rPr>
      </w:pPr>
      <w:r w:rsidRPr="00BF78BE">
        <w:rPr>
          <w:rFonts w:ascii="Verdana" w:hAnsi="Verdana"/>
          <w:bCs/>
        </w:rPr>
        <w:t>1. Priedas reglamentuoja mokinių, besimokančiųjų pagal pradinio</w:t>
      </w:r>
      <w:r>
        <w:rPr>
          <w:rFonts w:ascii="Verdana" w:hAnsi="Verdana"/>
          <w:bCs/>
        </w:rPr>
        <w:t xml:space="preserve"> ir </w:t>
      </w:r>
      <w:r w:rsidRPr="00BF78BE">
        <w:rPr>
          <w:rFonts w:ascii="Verdana" w:hAnsi="Verdana"/>
          <w:bCs/>
        </w:rPr>
        <w:t xml:space="preserve">pagrindinio ugdymo programas, ugdymo organizavimą </w:t>
      </w:r>
      <w:r w:rsidRPr="00BF78BE">
        <w:rPr>
          <w:rFonts w:ascii="Verdana" w:hAnsi="Verdana"/>
          <w:bCs/>
          <w:shd w:val="clear" w:color="auto" w:fill="FFFFFF"/>
        </w:rPr>
        <w:t>karantino, ekstremalios situacijos, ekstremalaus įvykio ar įvykio, keliančio pavojų mokinių sveikatai ir gyvybei, laikotarpiu</w:t>
      </w:r>
      <w:r w:rsidRPr="00BF78BE">
        <w:rPr>
          <w:rFonts w:ascii="Verdana" w:hAnsi="Verdana"/>
          <w:bCs/>
        </w:rPr>
        <w:t xml:space="preserve"> </w:t>
      </w:r>
      <w:r w:rsidRPr="00BF78BE">
        <w:rPr>
          <w:rFonts w:ascii="Verdana" w:hAnsi="Verdana"/>
          <w:bCs/>
          <w:shd w:val="clear" w:color="auto" w:fill="FFFFFF"/>
        </w:rPr>
        <w:t xml:space="preserve">ar esant aplinkybėms </w:t>
      </w:r>
      <w:r>
        <w:rPr>
          <w:rFonts w:ascii="Verdana" w:hAnsi="Verdana"/>
          <w:bCs/>
          <w:shd w:val="clear" w:color="auto" w:fill="FFFFFF"/>
        </w:rPr>
        <w:t>progimnazijoje</w:t>
      </w:r>
      <w:r w:rsidRPr="00BF78BE">
        <w:rPr>
          <w:rFonts w:ascii="Verdana" w:hAnsi="Verdana"/>
          <w:bCs/>
          <w:shd w:val="clear" w:color="auto" w:fill="FFFFFF"/>
        </w:rPr>
        <w:t>, dėl kurių ugdymo procesas negali būti organizuojamas kasdieniu mokymo proceso organizavimo būdu.</w:t>
      </w:r>
    </w:p>
    <w:p w14:paraId="686CC325" w14:textId="536085A3" w:rsidR="00BF78BE" w:rsidRPr="00BF78BE" w:rsidRDefault="00BF78BE" w:rsidP="00BF78BE">
      <w:pPr>
        <w:overflowPunct w:val="0"/>
        <w:ind w:firstLine="567"/>
        <w:jc w:val="both"/>
        <w:textAlignment w:val="baseline"/>
        <w:rPr>
          <w:rFonts w:ascii="Verdana" w:hAnsi="Verdana"/>
          <w:iCs/>
          <w:shd w:val="clear" w:color="auto" w:fill="FFFFFF"/>
        </w:rPr>
      </w:pPr>
      <w:r w:rsidRPr="00BF78BE">
        <w:rPr>
          <w:rFonts w:ascii="Verdana" w:hAnsi="Verdana"/>
          <w:iCs/>
          <w:shd w:val="clear" w:color="auto" w:fill="FFFFFF"/>
        </w:rPr>
        <w:t xml:space="preserve">2. Karantino, ekstremalios situacijos, ekstremalaus įvykio ar įvykio (ekstremali temperatūra, gaisras, potvynis, pūga ir kt.), keliančio pavojų mokinių sveikatai ir gyvybei, laikotarpiu </w:t>
      </w:r>
      <w:r w:rsidRPr="00BF78BE">
        <w:rPr>
          <w:rFonts w:ascii="Verdana" w:hAnsi="Verdana"/>
          <w:iCs/>
          <w:color w:val="000000"/>
          <w:shd w:val="clear" w:color="auto" w:fill="FFFFFF"/>
        </w:rPr>
        <w:t xml:space="preserve">(toliau – ypatingos aplinkybės) ar esant aplinkybėms </w:t>
      </w:r>
      <w:r>
        <w:rPr>
          <w:rFonts w:ascii="Verdana" w:hAnsi="Verdana"/>
          <w:iCs/>
          <w:color w:val="000000"/>
          <w:shd w:val="clear" w:color="auto" w:fill="FFFFFF"/>
        </w:rPr>
        <w:t>progimnazijoje</w:t>
      </w:r>
      <w:r w:rsidRPr="00BF78BE">
        <w:rPr>
          <w:rFonts w:ascii="Verdana" w:hAnsi="Verdana"/>
          <w:iCs/>
          <w:color w:val="000000"/>
          <w:shd w:val="clear" w:color="auto" w:fill="FFFFFF"/>
        </w:rPr>
        <w:t>, dėl kurių ugdymo procesas n</w:t>
      </w:r>
      <w:r w:rsidRPr="00BF78BE">
        <w:rPr>
          <w:rFonts w:ascii="Verdana" w:hAnsi="Verdana"/>
          <w:iCs/>
          <w:shd w:val="clear" w:color="auto" w:fill="FFFFFF"/>
        </w:rPr>
        <w:t xml:space="preserve">egali būti organizuojamas kasdieniu mokymo proceso organizavimo būdu (vyksta remonto darbai </w:t>
      </w:r>
      <w:r>
        <w:rPr>
          <w:rFonts w:ascii="Verdana" w:hAnsi="Verdana"/>
          <w:iCs/>
          <w:shd w:val="clear" w:color="auto" w:fill="FFFFFF"/>
        </w:rPr>
        <w:t>progimnazijoje</w:t>
      </w:r>
      <w:r w:rsidRPr="00BF78BE">
        <w:rPr>
          <w:rFonts w:ascii="Verdana" w:hAnsi="Verdana"/>
          <w:iCs/>
          <w:shd w:val="clear" w:color="auto" w:fill="FFFFFF"/>
        </w:rPr>
        <w:t xml:space="preserve"> ir kt.), ugdymo procesas gali būti koreguojamas arba laikinai stabdomas, arba organizuojamas nuotoliniu mokymo proceso organizavimo būdu (toliau – nuotolinis mokymo būdas).</w:t>
      </w:r>
    </w:p>
    <w:p w14:paraId="73E97EBA" w14:textId="6C559A5D" w:rsidR="00BF78BE" w:rsidRPr="00BF78BE" w:rsidRDefault="00BF78BE" w:rsidP="00BF78BE">
      <w:pPr>
        <w:overflowPunct w:val="0"/>
        <w:ind w:firstLine="567"/>
        <w:jc w:val="both"/>
        <w:textAlignment w:val="baseline"/>
        <w:rPr>
          <w:rFonts w:ascii="Verdana" w:hAnsi="Verdana"/>
        </w:rPr>
      </w:pPr>
      <w:r w:rsidRPr="00BF78BE">
        <w:rPr>
          <w:rFonts w:ascii="Verdana" w:hAnsi="Verdana"/>
        </w:rPr>
        <w:t xml:space="preserve">3. Ekstremali temperatūra </w:t>
      </w:r>
      <w:r>
        <w:rPr>
          <w:rFonts w:ascii="Verdana" w:hAnsi="Verdana"/>
        </w:rPr>
        <w:t>progimnazijos</w:t>
      </w:r>
      <w:r w:rsidRPr="00BF78BE">
        <w:rPr>
          <w:rFonts w:ascii="Verdana" w:hAnsi="Verdana"/>
        </w:rPr>
        <w:t xml:space="preserve"> ir (ar) gyvenamojoje teritorijoje:</w:t>
      </w:r>
    </w:p>
    <w:p w14:paraId="6EBCC297" w14:textId="2B0FC1B2" w:rsidR="00BF78BE" w:rsidRPr="00BF78BE" w:rsidRDefault="00BF78BE" w:rsidP="00BF78BE">
      <w:pPr>
        <w:overflowPunct w:val="0"/>
        <w:ind w:firstLine="567"/>
        <w:jc w:val="both"/>
        <w:textAlignment w:val="baseline"/>
        <w:rPr>
          <w:rFonts w:ascii="Verdana" w:hAnsi="Verdana"/>
        </w:rPr>
      </w:pPr>
      <w:r w:rsidRPr="00BF78BE">
        <w:rPr>
          <w:rFonts w:ascii="Verdana" w:hAnsi="Verdana"/>
        </w:rPr>
        <w:t>3.1. minus 20 °C ar žemesnė – 1–4 ir 5 klasių mokiniams;</w:t>
      </w:r>
    </w:p>
    <w:p w14:paraId="4AAE5322" w14:textId="69D5A8E2" w:rsidR="00BF78BE" w:rsidRPr="00BF78BE" w:rsidRDefault="00BF78BE" w:rsidP="00BF78BE">
      <w:pPr>
        <w:overflowPunct w:val="0"/>
        <w:ind w:firstLine="567"/>
        <w:jc w:val="both"/>
        <w:textAlignment w:val="baseline"/>
        <w:rPr>
          <w:rFonts w:ascii="Verdana" w:hAnsi="Verdana"/>
        </w:rPr>
      </w:pPr>
      <w:r w:rsidRPr="00BF78BE">
        <w:rPr>
          <w:rFonts w:ascii="Verdana" w:hAnsi="Verdana"/>
        </w:rPr>
        <w:t>3.2. minus 25 °C ar žemesnė – 6–</w:t>
      </w:r>
      <w:r>
        <w:rPr>
          <w:rFonts w:ascii="Verdana" w:hAnsi="Verdana"/>
        </w:rPr>
        <w:t>8</w:t>
      </w:r>
      <w:r w:rsidRPr="00BF78BE">
        <w:rPr>
          <w:rFonts w:ascii="Verdana" w:hAnsi="Verdana"/>
        </w:rPr>
        <w:t xml:space="preserve"> klasių mokiniams;</w:t>
      </w:r>
    </w:p>
    <w:p w14:paraId="1CB810BA" w14:textId="0C8A8806" w:rsidR="00BF78BE" w:rsidRPr="00BF78BE" w:rsidRDefault="00BF78BE" w:rsidP="00BF78BE">
      <w:pPr>
        <w:ind w:firstLine="567"/>
        <w:jc w:val="both"/>
        <w:textAlignment w:val="baseline"/>
        <w:rPr>
          <w:rFonts w:ascii="Verdana" w:hAnsi="Verdana"/>
        </w:rPr>
      </w:pPr>
      <w:r w:rsidRPr="00BF78BE">
        <w:rPr>
          <w:rFonts w:ascii="Verdana" w:hAnsi="Verdana"/>
          <w:color w:val="000000"/>
        </w:rPr>
        <w:t>3.3. 30 °C ar aukštesnė – 1–</w:t>
      </w:r>
      <w:r>
        <w:rPr>
          <w:rFonts w:ascii="Verdana" w:hAnsi="Verdana"/>
          <w:color w:val="000000"/>
        </w:rPr>
        <w:t>8</w:t>
      </w:r>
      <w:r w:rsidRPr="00BF78BE">
        <w:rPr>
          <w:rFonts w:ascii="Verdana" w:hAnsi="Verdana"/>
          <w:color w:val="000000"/>
        </w:rPr>
        <w:t>klasių mokiniams.</w:t>
      </w:r>
      <w:r w:rsidRPr="00BF78BE">
        <w:rPr>
          <w:rFonts w:ascii="Verdana" w:hAnsi="Verdana"/>
        </w:rPr>
        <w:t xml:space="preserve"> </w:t>
      </w:r>
    </w:p>
    <w:p w14:paraId="6073C3B3" w14:textId="075056F9" w:rsidR="00BF78BE" w:rsidRPr="00BF78BE" w:rsidRDefault="00BF78BE" w:rsidP="00BF78BE">
      <w:pPr>
        <w:overflowPunct w:val="0"/>
        <w:ind w:firstLine="567"/>
        <w:jc w:val="both"/>
        <w:textAlignment w:val="baseline"/>
        <w:rPr>
          <w:rFonts w:ascii="Verdana" w:hAnsi="Verdana"/>
        </w:rPr>
      </w:pPr>
      <w:r w:rsidRPr="00BF78BE">
        <w:rPr>
          <w:rFonts w:ascii="Verdana" w:hAnsi="Verdana"/>
        </w:rPr>
        <w:t xml:space="preserve">4. </w:t>
      </w:r>
      <w:r>
        <w:rPr>
          <w:rFonts w:ascii="Verdana" w:hAnsi="Verdana"/>
        </w:rPr>
        <w:t>Progimnazijos</w:t>
      </w:r>
      <w:r w:rsidRPr="00BF78BE">
        <w:rPr>
          <w:rFonts w:ascii="Verdana" w:hAnsi="Verdana"/>
        </w:rPr>
        <w:t xml:space="preserve"> vadovas, nesant valstybės, savivaldybės lygio sprendimų dėl ugdymo proceso organizavimo esant ypatingoms aplinkybėms </w:t>
      </w:r>
      <w:r w:rsidRPr="00BF78BE">
        <w:rPr>
          <w:rFonts w:ascii="Verdana" w:hAnsi="Verdana"/>
          <w:color w:val="000000"/>
        </w:rPr>
        <w:t>ar esant aplinkybėms mokykloje, dėl kurių ugdymo procesas negali būti organizuojamas kasdieniu</w:t>
      </w:r>
      <w:r w:rsidRPr="00BF78BE">
        <w:rPr>
          <w:rFonts w:ascii="Verdana" w:hAnsi="Verdana"/>
          <w:iCs/>
          <w:shd w:val="clear" w:color="auto" w:fill="FFFFFF"/>
        </w:rPr>
        <w:t xml:space="preserve"> mokymo proceso organizavimo </w:t>
      </w:r>
      <w:r w:rsidRPr="00BF78BE">
        <w:rPr>
          <w:rFonts w:ascii="Verdana" w:hAnsi="Verdana"/>
          <w:color w:val="000000"/>
        </w:rPr>
        <w:t>būdu</w:t>
      </w:r>
      <w:r w:rsidRPr="00BF78BE">
        <w:rPr>
          <w:rFonts w:ascii="Verdana" w:hAnsi="Verdana"/>
        </w:rPr>
        <w:t>, gali priimti ugdymo organizavimo sprendimus:</w:t>
      </w:r>
    </w:p>
    <w:p w14:paraId="0E648602" w14:textId="30254C20" w:rsidR="00BF78BE" w:rsidRPr="00BF78BE" w:rsidRDefault="00BF78BE" w:rsidP="00BF78BE">
      <w:pPr>
        <w:overflowPunct w:val="0"/>
        <w:ind w:firstLine="567"/>
        <w:jc w:val="both"/>
        <w:textAlignment w:val="baseline"/>
        <w:rPr>
          <w:rFonts w:ascii="Verdana" w:hAnsi="Verdana"/>
        </w:rPr>
      </w:pPr>
      <w:r w:rsidRPr="00BF78BE">
        <w:rPr>
          <w:rFonts w:ascii="Verdana" w:hAnsi="Verdana"/>
        </w:rPr>
        <w:t>4.1. mažinančius / šalinančius pavojų mokinių sveikatai ir gyvybei;</w:t>
      </w:r>
    </w:p>
    <w:p w14:paraId="4175BAF1" w14:textId="5AAA5994" w:rsidR="00BF78BE" w:rsidRPr="00BF78BE" w:rsidRDefault="00BF78BE" w:rsidP="00BF78BE">
      <w:pPr>
        <w:ind w:firstLine="567"/>
        <w:jc w:val="both"/>
        <w:textAlignment w:val="baseline"/>
        <w:rPr>
          <w:rFonts w:ascii="Verdana" w:hAnsi="Verdana"/>
        </w:rPr>
      </w:pPr>
      <w:r w:rsidRPr="00BF78BE">
        <w:rPr>
          <w:rFonts w:ascii="Verdana" w:hAnsi="Verdana"/>
        </w:rPr>
        <w:t xml:space="preserve">4.2. laikinai stabdyti ugdymo procesą, kai dėl susidariusių aplinkybių </w:t>
      </w:r>
      <w:r>
        <w:rPr>
          <w:rFonts w:ascii="Verdana" w:hAnsi="Verdana"/>
        </w:rPr>
        <w:t>progimnazijos</w:t>
      </w:r>
      <w:r w:rsidRPr="00BF78BE">
        <w:rPr>
          <w:rFonts w:ascii="Verdana" w:hAnsi="Verdana"/>
        </w:rPr>
        <w:t xml:space="preserve"> aplinkoje nėra galimybės jo koreguoti ar tęsti ugdymo procesą grupinio mokymosi forma kasdieniu mokymo proceso organizavimo būdu nei grupinio mokymosi forma nuotoliniu mokymo būdu, pvz., sutrikus elektros tinklų tiekimui ir kt., ugdymo procesas </w:t>
      </w:r>
      <w:r>
        <w:rPr>
          <w:rFonts w:ascii="Verdana" w:hAnsi="Verdana"/>
        </w:rPr>
        <w:t>progimnazijos</w:t>
      </w:r>
      <w:r w:rsidRPr="00BF78BE">
        <w:rPr>
          <w:rFonts w:ascii="Verdana" w:hAnsi="Verdana"/>
        </w:rPr>
        <w:t xml:space="preserve"> vadovo sprendimu gali būti laikinai stabdomas 1–2 darbo dienas. Jeigu ugdymo procesas turi būti stabdomas ilgesnį laiką, </w:t>
      </w:r>
      <w:r>
        <w:rPr>
          <w:rFonts w:ascii="Verdana" w:hAnsi="Verdana"/>
        </w:rPr>
        <w:t>progimnazijos</w:t>
      </w:r>
      <w:r w:rsidRPr="00BF78BE">
        <w:rPr>
          <w:rFonts w:ascii="Verdana" w:hAnsi="Verdana"/>
        </w:rPr>
        <w:t xml:space="preserve"> vadovas sprendimą dėl ugdymo proceso stabdymo derina su  savivaldybės vykdomąja institucija ar jos įgaliotu asmeniu. Šios dienos įskaičiuojamos į ugdymo dienų skaičių. Neįgyvendintas mokymosi turinys kompensuojamas intensyvinant mokymąsi; </w:t>
      </w:r>
    </w:p>
    <w:p w14:paraId="5465091D" w14:textId="082E8A34" w:rsidR="00BF78BE" w:rsidRPr="00BF78BE" w:rsidRDefault="00BF78BE" w:rsidP="00BF78BE">
      <w:pPr>
        <w:overflowPunct w:val="0"/>
        <w:ind w:firstLine="567"/>
        <w:jc w:val="both"/>
        <w:textAlignment w:val="baseline"/>
        <w:rPr>
          <w:rFonts w:ascii="Verdana" w:hAnsi="Verdana"/>
        </w:rPr>
      </w:pPr>
      <w:r w:rsidRPr="00BF78BE">
        <w:rPr>
          <w:rFonts w:ascii="Verdana" w:hAnsi="Verdana"/>
        </w:rPr>
        <w:t xml:space="preserve">4.3. ugdymo procesą ar jo dalį organizuoti nuotoliniu mokymo būdu, kai nėra galimybės tęsti ugdymo proceso ar jo dalies grupinio mokymosi forma kasdieniu mokymo proceso organizavimo būdu. </w:t>
      </w:r>
      <w:r>
        <w:rPr>
          <w:rFonts w:ascii="Verdana" w:hAnsi="Verdana"/>
        </w:rPr>
        <w:t>Progimnazijos</w:t>
      </w:r>
      <w:r w:rsidRPr="00BF78BE">
        <w:rPr>
          <w:rFonts w:ascii="Verdana" w:hAnsi="Verdana"/>
        </w:rPr>
        <w:t xml:space="preserve"> vadovas sprendimą ugdymo procesą ar jo dalį organizuoti nuotoliniu mokymo būdu prima </w:t>
      </w:r>
      <w:r w:rsidRPr="00BF78BE">
        <w:rPr>
          <w:rFonts w:ascii="Verdana" w:hAnsi="Verdana"/>
          <w:color w:val="000000"/>
          <w:shd w:val="clear" w:color="auto" w:fill="FFFFFF"/>
        </w:rPr>
        <w:t xml:space="preserve">Mokymosi pagal </w:t>
      </w:r>
      <w:r w:rsidRPr="00BF78BE">
        <w:rPr>
          <w:rFonts w:ascii="Verdana" w:hAnsi="Verdana"/>
          <w:color w:val="000000"/>
          <w:shd w:val="clear" w:color="auto" w:fill="FFFFFF"/>
        </w:rPr>
        <w:lastRenderedPageBreak/>
        <w:t>formaliojo švietimo programas (išskyrus aukštojo mokslo studijų programas) formų ir mokymo organizavimo tvarkos aprašo, patvirtinto Lietuvos Respublikos švietimo, mokslo ir sporto ministro 2012 m. birželio 28 d. įsakymu Nr. V-1049 „Dėl Mokymosi pagal formaliojo švietimo programas (išskyrus aukštojo mokslo studijų programas) formų ir mokymo organizavimo tvarkos aprašo patvirtinimo“, nustatyta tvarka.</w:t>
      </w:r>
    </w:p>
    <w:p w14:paraId="11CD77E2" w14:textId="4C1C5EFC" w:rsidR="00BF78BE" w:rsidRPr="00BF78BE" w:rsidRDefault="00BF78BE" w:rsidP="00BF78BE">
      <w:pPr>
        <w:overflowPunct w:val="0"/>
        <w:ind w:firstLine="567"/>
        <w:jc w:val="both"/>
        <w:textAlignment w:val="baseline"/>
        <w:rPr>
          <w:rFonts w:ascii="Verdana" w:hAnsi="Verdana"/>
          <w:color w:val="000000"/>
        </w:rPr>
      </w:pPr>
      <w:r w:rsidRPr="00BF78BE">
        <w:rPr>
          <w:rFonts w:ascii="Verdana" w:hAnsi="Verdana"/>
        </w:rPr>
        <w:t>5. V</w:t>
      </w:r>
      <w:r w:rsidRPr="00BF78BE">
        <w:rPr>
          <w:rFonts w:ascii="Verdana" w:hAnsi="Verdana"/>
          <w:color w:val="000000"/>
        </w:rPr>
        <w:t>alstybės, savivaldybės lygiu ar mokyklos vadovo sprendimu ugdymo procesą ar jo dalį organizuodama nuotoliniu mokymo būdu,</w:t>
      </w:r>
      <w:r w:rsidRPr="00BF78BE">
        <w:rPr>
          <w:rFonts w:ascii="Verdana" w:hAnsi="Verdana"/>
        </w:rPr>
        <w:t xml:space="preserve"> </w:t>
      </w:r>
      <w:r>
        <w:rPr>
          <w:rFonts w:ascii="Verdana" w:hAnsi="Verdana"/>
          <w:color w:val="000000"/>
        </w:rPr>
        <w:t>progimnazija</w:t>
      </w:r>
      <w:r w:rsidRPr="00BF78BE">
        <w:rPr>
          <w:rFonts w:ascii="Verdana" w:hAnsi="Verdana"/>
          <w:color w:val="000000"/>
        </w:rPr>
        <w:t>:</w:t>
      </w:r>
    </w:p>
    <w:p w14:paraId="5AA6E595" w14:textId="08D36927" w:rsidR="00BF78BE" w:rsidRPr="00490BA4" w:rsidRDefault="00BF78BE" w:rsidP="00490BA4">
      <w:pPr>
        <w:overflowPunct w:val="0"/>
        <w:ind w:firstLine="567"/>
        <w:jc w:val="both"/>
        <w:textAlignment w:val="baseline"/>
        <w:rPr>
          <w:rFonts w:ascii="Verdana" w:hAnsi="Verdana"/>
          <w:color w:val="000000"/>
        </w:rPr>
      </w:pPr>
      <w:r w:rsidRPr="00BF78BE">
        <w:rPr>
          <w:rFonts w:ascii="Verdana" w:hAnsi="Verdana"/>
          <w:color w:val="000000"/>
        </w:rPr>
        <w:t xml:space="preserve">5.1. priima sprendimus ugdymo procesui nuotoliniu mokymo būdu organizuoti, atsižvelgdama į </w:t>
      </w:r>
      <w:r>
        <w:rPr>
          <w:rFonts w:ascii="Verdana" w:hAnsi="Verdana"/>
          <w:color w:val="000000"/>
        </w:rPr>
        <w:t>progimnazijos</w:t>
      </w:r>
      <w:r w:rsidRPr="00BF78BE">
        <w:rPr>
          <w:rFonts w:ascii="Verdana" w:hAnsi="Verdana"/>
          <w:color w:val="000000"/>
        </w:rPr>
        <w:t xml:space="preserve"> ugdymo plane numatytus sprendimus nuotoliniam mokymo procesui organizuoti, </w:t>
      </w:r>
      <w:r w:rsidRPr="00BF78BE">
        <w:rPr>
          <w:rFonts w:ascii="Verdana" w:hAnsi="Verdana"/>
        </w:rPr>
        <w:t>2025–2026</w:t>
      </w:r>
      <w:r w:rsidR="00490BA4">
        <w:rPr>
          <w:rFonts w:ascii="Verdana" w:hAnsi="Verdana"/>
        </w:rPr>
        <w:t xml:space="preserve"> </w:t>
      </w:r>
      <w:r w:rsidRPr="00BF78BE">
        <w:rPr>
          <w:rFonts w:ascii="Verdana" w:hAnsi="Verdana"/>
        </w:rPr>
        <w:t xml:space="preserve">mokslo metų pradinio, pagrindinio ir vidurinio ugdymo programų </w:t>
      </w:r>
      <w:r w:rsidRPr="00BF78BE">
        <w:rPr>
          <w:rFonts w:ascii="Verdana" w:hAnsi="Verdana"/>
          <w:color w:val="000000"/>
        </w:rPr>
        <w:t xml:space="preserve">bendrųjų ugdymo planų nuostatas; </w:t>
      </w:r>
    </w:p>
    <w:p w14:paraId="6DCDCCC1" w14:textId="3175B451" w:rsidR="00BF78BE" w:rsidRPr="00BF78BE" w:rsidRDefault="00BF78BE" w:rsidP="00490BA4">
      <w:pPr>
        <w:overflowPunct w:val="0"/>
        <w:ind w:firstLine="567"/>
        <w:jc w:val="both"/>
        <w:textAlignment w:val="baseline"/>
        <w:rPr>
          <w:rFonts w:ascii="Verdana" w:hAnsi="Verdana"/>
        </w:rPr>
      </w:pPr>
      <w:r w:rsidRPr="00BF78BE">
        <w:rPr>
          <w:rFonts w:ascii="Verdana" w:hAnsi="Verdana"/>
        </w:rPr>
        <w:t>5.2. vadovaujasi Mokymo nuotoliniu ugdymo proceso organizavimo būdu kriterijų aprašu, patvirtintu Lietuvos Respublikos švietimo, mokslo ir sporto ministro 2020 m. liepos 3 d. įsakymu Nr. V-1006 „Dėl Mokymo nuotoliniu ugdymo proceso organizavimo būdu kriterijų aprašo patvirtinimo“;</w:t>
      </w:r>
    </w:p>
    <w:p w14:paraId="0D3C3536" w14:textId="38A75FC7" w:rsidR="00BF78BE" w:rsidRPr="00BF78BE" w:rsidRDefault="00BF78BE" w:rsidP="00490BA4">
      <w:pPr>
        <w:overflowPunct w:val="0"/>
        <w:ind w:firstLine="567"/>
        <w:jc w:val="both"/>
        <w:textAlignment w:val="baseline"/>
        <w:rPr>
          <w:rFonts w:ascii="Verdana" w:hAnsi="Verdana"/>
        </w:rPr>
      </w:pPr>
      <w:r w:rsidRPr="00BF78BE">
        <w:rPr>
          <w:rFonts w:ascii="Verdana" w:hAnsi="Verdana"/>
        </w:rPr>
        <w:t xml:space="preserve">5.3. įvertina, ar visi mokiniai gali dalyvauti ugdymo procese nuotoliniu mokymo būdu. Išsiaiškinus, kad mokinio namuose nėra sąlygų mokytis, sudaromos sąlygos mokytis </w:t>
      </w:r>
      <w:r w:rsidR="00490BA4">
        <w:rPr>
          <w:rFonts w:ascii="Verdana" w:hAnsi="Verdana"/>
        </w:rPr>
        <w:t>progimnazijoje</w:t>
      </w:r>
      <w:r w:rsidRPr="00BF78BE">
        <w:rPr>
          <w:rFonts w:ascii="Verdana" w:hAnsi="Verdana"/>
        </w:rPr>
        <w:t xml:space="preserve">, jeigu </w:t>
      </w:r>
      <w:r w:rsidR="00490BA4">
        <w:rPr>
          <w:rFonts w:ascii="Verdana" w:hAnsi="Verdana"/>
        </w:rPr>
        <w:t>progimnazijoje</w:t>
      </w:r>
      <w:r w:rsidRPr="00BF78BE">
        <w:rPr>
          <w:rFonts w:ascii="Verdana" w:hAnsi="Verdana"/>
        </w:rPr>
        <w:t xml:space="preserve"> nėra aplinkybių, kurios keltų pavojų mokinio gyvybei ir sveikatai. Nesant galimybių ugdymo proceso organizuoti </w:t>
      </w:r>
      <w:r w:rsidR="00490BA4">
        <w:rPr>
          <w:rFonts w:ascii="Verdana" w:hAnsi="Verdana"/>
        </w:rPr>
        <w:t>progimnazijoje</w:t>
      </w:r>
      <w:r w:rsidRPr="00BF78BE">
        <w:rPr>
          <w:rFonts w:ascii="Verdana" w:hAnsi="Verdana"/>
        </w:rPr>
        <w:t xml:space="preserve">, ugdymo proceso organizavimas laikinai perkeliamas į kitas saugias patalpas; </w:t>
      </w:r>
    </w:p>
    <w:p w14:paraId="6CA7C98C" w14:textId="08122BD7" w:rsidR="00BF78BE" w:rsidRPr="00BF78BE" w:rsidRDefault="00BF78BE" w:rsidP="00490BA4">
      <w:pPr>
        <w:overflowPunct w:val="0"/>
        <w:ind w:firstLine="567"/>
        <w:jc w:val="both"/>
        <w:textAlignment w:val="baseline"/>
        <w:rPr>
          <w:rFonts w:ascii="Verdana" w:hAnsi="Verdana"/>
        </w:rPr>
      </w:pPr>
      <w:r w:rsidRPr="00BF78BE">
        <w:rPr>
          <w:rFonts w:ascii="Verdana" w:hAnsi="Verdana"/>
        </w:rPr>
        <w:t>5.4. susitaria dėl mokinių emocinės sveikatos stebėjimo, taip pat dėl mokinių, turinčių specialiųjų ugdymosi poreikių, ugdymo specifikos ir švietimo pagalbos teikimo;</w:t>
      </w:r>
    </w:p>
    <w:p w14:paraId="27FC154A" w14:textId="3C2882B7" w:rsidR="00BF78BE" w:rsidRPr="00BF78BE" w:rsidRDefault="00BF78BE" w:rsidP="00490BA4">
      <w:pPr>
        <w:overflowPunct w:val="0"/>
        <w:ind w:firstLine="567"/>
        <w:jc w:val="both"/>
        <w:textAlignment w:val="baseline"/>
        <w:rPr>
          <w:rFonts w:ascii="Verdana" w:hAnsi="Verdana"/>
        </w:rPr>
      </w:pPr>
      <w:r w:rsidRPr="00BF78BE">
        <w:rPr>
          <w:rFonts w:ascii="Verdana" w:hAnsi="Verdana"/>
        </w:rPr>
        <w:t>5.5. įgyvendindama ugdymo programas, ne mažiau kaip 50 procentų ugdymo procesui numatyto laiko (per savaitę ir (ar) mėnesį) skiria sinchroniniam ugdymui ir ne daugiau kaip 50 procentų – asinchroniniam ugdymui. Nepertraukiamo sinchroninio ugdymo trukmė – iki 90 min.;</w:t>
      </w:r>
    </w:p>
    <w:p w14:paraId="2719EF3B" w14:textId="792B7560" w:rsidR="00BF78BE" w:rsidRPr="00BF78BE" w:rsidRDefault="00BF78BE" w:rsidP="00490BA4">
      <w:pPr>
        <w:overflowPunct w:val="0"/>
        <w:ind w:firstLine="567"/>
        <w:jc w:val="both"/>
        <w:textAlignment w:val="baseline"/>
        <w:rPr>
          <w:rFonts w:ascii="Verdana" w:hAnsi="Verdana"/>
        </w:rPr>
      </w:pPr>
      <w:r w:rsidRPr="00BF78BE">
        <w:rPr>
          <w:rFonts w:ascii="Verdana" w:hAnsi="Verdana"/>
        </w:rPr>
        <w:t xml:space="preserve">5.6. pertvarko pamokų tvarkaraštį, pritaikydama jį ugdymo procesą organizuoti nuotoliniu mokymo būdu: konkrečios klasės tvarkaraštyje numato sinchroniniam ir asinchroniniam ugdymui skiriamas pamokas; </w:t>
      </w:r>
    </w:p>
    <w:p w14:paraId="53DA856E" w14:textId="1342EE58" w:rsidR="00BF78BE" w:rsidRPr="00BF78BE" w:rsidRDefault="00BF78BE" w:rsidP="00490BA4">
      <w:pPr>
        <w:overflowPunct w:val="0"/>
        <w:ind w:firstLine="567"/>
        <w:jc w:val="both"/>
        <w:textAlignment w:val="baseline"/>
        <w:rPr>
          <w:rFonts w:ascii="Verdana" w:hAnsi="Verdana"/>
        </w:rPr>
      </w:pPr>
      <w:r w:rsidRPr="00BF78BE">
        <w:rPr>
          <w:rFonts w:ascii="Verdana" w:hAnsi="Verdana"/>
        </w:rPr>
        <w:t>5.7. pritaiko pamokos struktūrą sinchroniniam ir asinchroniniam ugdymui, atsižvelgdama į mokinių amžių, dalyko programos ir ugdymo programos ypatumus;</w:t>
      </w:r>
    </w:p>
    <w:p w14:paraId="34C1DD52" w14:textId="09BE7339" w:rsidR="00BF78BE" w:rsidRPr="00BF78BE" w:rsidRDefault="00BF78BE" w:rsidP="00490BA4">
      <w:pPr>
        <w:overflowPunct w:val="0"/>
        <w:ind w:firstLine="567"/>
        <w:jc w:val="both"/>
        <w:textAlignment w:val="baseline"/>
        <w:rPr>
          <w:rFonts w:ascii="Verdana" w:hAnsi="Verdana"/>
        </w:rPr>
      </w:pPr>
      <w:r w:rsidRPr="00BF78BE">
        <w:rPr>
          <w:rFonts w:ascii="Verdana" w:hAnsi="Verdana"/>
        </w:rPr>
        <w:t>5.8. susitaria dėl mokymosi pagalbos mokiniui teikimo būdų ir savalaikiškumo, dėl užduočių, skiriamų atlikti namuose toje pačioje klasėje, apimties, pobūdžio, dėl mokymosi krūvių stebėsenos ir jų koregavimo, grįžtamosios informacijos teikimo, dėl mokinio darbotvarkės nustatymo, atsižvelgdama į mokinių amžių;</w:t>
      </w:r>
    </w:p>
    <w:p w14:paraId="19BC28FF" w14:textId="6A570F98" w:rsidR="00BF78BE" w:rsidRPr="00BF78BE" w:rsidRDefault="00BF78BE" w:rsidP="00490BA4">
      <w:pPr>
        <w:overflowPunct w:val="0"/>
        <w:ind w:firstLine="567"/>
        <w:jc w:val="both"/>
        <w:textAlignment w:val="baseline"/>
        <w:rPr>
          <w:rFonts w:ascii="Verdana" w:hAnsi="Verdana"/>
        </w:rPr>
      </w:pPr>
      <w:r w:rsidRPr="00BF78BE">
        <w:rPr>
          <w:rFonts w:ascii="Verdana" w:hAnsi="Verdana"/>
        </w:rPr>
        <w:t xml:space="preserve">5.9. numato mokinių ir jų tėvų (globėjų, rūpintojų) informavimo būdus; </w:t>
      </w:r>
    </w:p>
    <w:p w14:paraId="0581F6C1" w14:textId="66585C84" w:rsidR="00BF78BE" w:rsidRPr="00BF78BE" w:rsidRDefault="00BF78BE" w:rsidP="00490BA4">
      <w:pPr>
        <w:overflowPunct w:val="0"/>
        <w:ind w:firstLine="567"/>
        <w:jc w:val="both"/>
        <w:textAlignment w:val="baseline"/>
        <w:rPr>
          <w:rFonts w:ascii="Verdana" w:hAnsi="Verdana"/>
        </w:rPr>
      </w:pPr>
      <w:r w:rsidRPr="00BF78BE">
        <w:rPr>
          <w:rFonts w:ascii="Verdana" w:hAnsi="Verdana"/>
        </w:rPr>
        <w:t>5.10. paskiria asmenį (-is), kuris (-ie) teiks bendrąją informaciją apie ugdymo proceso organizavimo tvarką, švietimo pagalbos teikimą, komunikuos kitais aktualiais švietimo bendruomenei klausimais tol, kol neišnyksta ypatingos aplinkybės ar aplinkybės, dėl kurių ugdymo procesas</w:t>
      </w:r>
      <w:r w:rsidR="00490BA4">
        <w:rPr>
          <w:rFonts w:ascii="Verdana" w:hAnsi="Verdana"/>
        </w:rPr>
        <w:t xml:space="preserve"> progimnazijoje</w:t>
      </w:r>
      <w:r w:rsidRPr="00BF78BE">
        <w:rPr>
          <w:rFonts w:ascii="Verdana" w:hAnsi="Verdana"/>
        </w:rPr>
        <w:t xml:space="preserve"> negalėjo būti organizuojamas kasdieniu būdu. Informacija apie tai skelbiama </w:t>
      </w:r>
      <w:r w:rsidR="00490BA4">
        <w:rPr>
          <w:rFonts w:ascii="Verdana" w:hAnsi="Verdana"/>
        </w:rPr>
        <w:t>progimnazijos</w:t>
      </w:r>
      <w:r w:rsidRPr="00BF78BE">
        <w:rPr>
          <w:rFonts w:ascii="Verdana" w:hAnsi="Verdana"/>
        </w:rPr>
        <w:t xml:space="preserve"> tinklalapyje; </w:t>
      </w:r>
    </w:p>
    <w:p w14:paraId="74F4CD80" w14:textId="66E212A9" w:rsidR="00BF78BE" w:rsidRPr="00BF78BE" w:rsidRDefault="00BF78BE" w:rsidP="00490BA4">
      <w:pPr>
        <w:shd w:val="clear" w:color="auto" w:fill="FFFFFF"/>
        <w:overflowPunct w:val="0"/>
        <w:ind w:firstLine="567"/>
        <w:jc w:val="both"/>
        <w:textAlignment w:val="baseline"/>
        <w:rPr>
          <w:rFonts w:ascii="Verdana" w:hAnsi="Verdana"/>
        </w:rPr>
      </w:pPr>
      <w:r w:rsidRPr="00BF78BE">
        <w:rPr>
          <w:rFonts w:ascii="Verdana" w:hAnsi="Verdana"/>
        </w:rPr>
        <w:t>5.11. numato planą, kaip, pasibaigus ypatingoms aplinkybėms, sklandžiai grįžti prie įprasto ugdymo proceso organizavimo;</w:t>
      </w:r>
    </w:p>
    <w:p w14:paraId="6E7CA4A1" w14:textId="77777777" w:rsidR="00BF78BE" w:rsidRPr="00BF78BE" w:rsidRDefault="00BF78BE" w:rsidP="00BF78BE">
      <w:pPr>
        <w:shd w:val="clear" w:color="auto" w:fill="FFFFFF"/>
        <w:overflowPunct w:val="0"/>
        <w:ind w:firstLine="567"/>
        <w:jc w:val="both"/>
        <w:textAlignment w:val="baseline"/>
        <w:rPr>
          <w:rFonts w:ascii="Verdana" w:hAnsi="Verdana"/>
        </w:rPr>
      </w:pPr>
      <w:r w:rsidRPr="00BF78BE">
        <w:rPr>
          <w:rFonts w:ascii="Verdana" w:hAnsi="Verdana"/>
        </w:rPr>
        <w:lastRenderedPageBreak/>
        <w:t>5.12. numato, kaip prireikus dalį ugdymo proceso organizuoti nuotoliniu mokymo būdu ir dalį grupinio mokymosi forma kasdieniu mokymo proceso organizavimo būdu;</w:t>
      </w:r>
    </w:p>
    <w:p w14:paraId="3EC49B84" w14:textId="77777777" w:rsidR="00BF78BE" w:rsidRPr="00BF78BE" w:rsidRDefault="00BF78BE" w:rsidP="00BF78BE">
      <w:pPr>
        <w:rPr>
          <w:rFonts w:ascii="Verdana" w:hAnsi="Verdana"/>
        </w:rPr>
      </w:pPr>
    </w:p>
    <w:p w14:paraId="178EE781" w14:textId="77777777" w:rsidR="00BF78BE" w:rsidRPr="00BF78BE" w:rsidRDefault="00BF78BE" w:rsidP="00BF78BE">
      <w:pPr>
        <w:shd w:val="clear" w:color="auto" w:fill="FFFFFF"/>
        <w:overflowPunct w:val="0"/>
        <w:ind w:firstLine="567"/>
        <w:jc w:val="both"/>
        <w:textAlignment w:val="baseline"/>
        <w:rPr>
          <w:rFonts w:ascii="Verdana" w:hAnsi="Verdana"/>
        </w:rPr>
      </w:pPr>
      <w:r w:rsidRPr="00BF78BE">
        <w:rPr>
          <w:rFonts w:ascii="Verdana" w:hAnsi="Verdana"/>
        </w:rPr>
        <w:t xml:space="preserve">5.13. numato, kaip atskirų dalykų (arba dalyko dalies) mokymuisi gali perskirstyti klases ir sudaryti laikinąsias grupes iš paralelių klasių mokinių arba sujungdama ne daugiau nei dviejų gretimų klasių mokinius. </w:t>
      </w:r>
    </w:p>
    <w:p w14:paraId="6053FD74" w14:textId="77777777" w:rsidR="00BF78BE" w:rsidRPr="00BF78BE" w:rsidRDefault="00BF78BE" w:rsidP="00BF78BE">
      <w:pPr>
        <w:rPr>
          <w:rFonts w:ascii="Verdana" w:hAnsi="Verdana"/>
        </w:rPr>
      </w:pPr>
    </w:p>
    <w:p w14:paraId="112F30D2" w14:textId="77777777" w:rsidR="00BF78BE" w:rsidRPr="00BF78BE" w:rsidRDefault="00BF78BE" w:rsidP="00BF78BE">
      <w:pPr>
        <w:shd w:val="clear" w:color="auto" w:fill="FFFFFF"/>
        <w:overflowPunct w:val="0"/>
        <w:jc w:val="center"/>
        <w:textAlignment w:val="baseline"/>
        <w:rPr>
          <w:rFonts w:ascii="Verdana" w:hAnsi="Verdana"/>
        </w:rPr>
      </w:pPr>
      <w:r w:rsidRPr="00BF78BE">
        <w:rPr>
          <w:rFonts w:ascii="Verdana" w:hAnsi="Verdana"/>
        </w:rPr>
        <w:t>____________________________</w:t>
      </w:r>
    </w:p>
    <w:p w14:paraId="5A70AE6C" w14:textId="77777777" w:rsidR="00BF78BE" w:rsidRPr="00BF78BE" w:rsidRDefault="00BF78BE" w:rsidP="00BF78BE">
      <w:pPr>
        <w:rPr>
          <w:rFonts w:ascii="Verdana" w:hAnsi="Verdana"/>
        </w:rPr>
      </w:pPr>
    </w:p>
    <w:p w14:paraId="76C9E2AF" w14:textId="77777777" w:rsidR="0039476B" w:rsidRPr="00BF78BE" w:rsidRDefault="0039476B" w:rsidP="00DA0149">
      <w:pPr>
        <w:shd w:val="clear" w:color="auto" w:fill="FFFFFF"/>
        <w:tabs>
          <w:tab w:val="left" w:pos="5529"/>
        </w:tabs>
        <w:rPr>
          <w:rFonts w:ascii="Verdana" w:hAnsi="Verdana"/>
        </w:rPr>
      </w:pPr>
    </w:p>
    <w:p w14:paraId="1E006BD7" w14:textId="77777777" w:rsidR="004A24ED" w:rsidRPr="00BF78BE" w:rsidRDefault="004A24ED" w:rsidP="00DA0149">
      <w:pPr>
        <w:shd w:val="clear" w:color="auto" w:fill="FFFFFF"/>
        <w:tabs>
          <w:tab w:val="left" w:pos="5529"/>
        </w:tabs>
        <w:rPr>
          <w:rFonts w:ascii="Verdana" w:hAnsi="Verdana"/>
        </w:rPr>
      </w:pPr>
    </w:p>
    <w:p w14:paraId="5778AA00" w14:textId="77777777" w:rsidR="004A24ED" w:rsidRPr="00BF78BE" w:rsidRDefault="004A24ED" w:rsidP="00DA0149">
      <w:pPr>
        <w:shd w:val="clear" w:color="auto" w:fill="FFFFFF"/>
        <w:tabs>
          <w:tab w:val="left" w:pos="5529"/>
        </w:tabs>
        <w:rPr>
          <w:rFonts w:ascii="Verdana" w:hAnsi="Verdana"/>
        </w:rPr>
      </w:pPr>
    </w:p>
    <w:p w14:paraId="6F3C4510" w14:textId="77777777" w:rsidR="004A24ED" w:rsidRDefault="004A24ED" w:rsidP="00DA0149">
      <w:pPr>
        <w:shd w:val="clear" w:color="auto" w:fill="FFFFFF"/>
        <w:tabs>
          <w:tab w:val="left" w:pos="5529"/>
        </w:tabs>
      </w:pPr>
    </w:p>
    <w:p w14:paraId="04697BB1" w14:textId="77777777" w:rsidR="004A24ED" w:rsidRPr="00BE0D6F" w:rsidRDefault="004A24ED" w:rsidP="00DA0149">
      <w:pPr>
        <w:shd w:val="clear" w:color="auto" w:fill="FFFFFF"/>
        <w:tabs>
          <w:tab w:val="left" w:pos="5529"/>
        </w:tabs>
      </w:pPr>
    </w:p>
    <w:p w14:paraId="0E1802D9" w14:textId="77777777" w:rsidR="00EF47B3" w:rsidRDefault="00EF47B3" w:rsidP="00DA0149">
      <w:pPr>
        <w:shd w:val="clear" w:color="auto" w:fill="FFFFFF"/>
        <w:tabs>
          <w:tab w:val="left" w:pos="5529"/>
        </w:tabs>
      </w:pPr>
    </w:p>
    <w:p w14:paraId="42D62327" w14:textId="77777777" w:rsidR="00490BA4" w:rsidRDefault="00490BA4" w:rsidP="00DA0149">
      <w:pPr>
        <w:shd w:val="clear" w:color="auto" w:fill="FFFFFF"/>
        <w:tabs>
          <w:tab w:val="left" w:pos="5529"/>
        </w:tabs>
      </w:pPr>
    </w:p>
    <w:p w14:paraId="6824ED69" w14:textId="77777777" w:rsidR="00490BA4" w:rsidRDefault="00490BA4" w:rsidP="00DA0149">
      <w:pPr>
        <w:shd w:val="clear" w:color="auto" w:fill="FFFFFF"/>
        <w:tabs>
          <w:tab w:val="left" w:pos="5529"/>
        </w:tabs>
      </w:pPr>
    </w:p>
    <w:p w14:paraId="11D71B1D" w14:textId="77777777" w:rsidR="00490BA4" w:rsidRDefault="00490BA4" w:rsidP="00DA0149">
      <w:pPr>
        <w:shd w:val="clear" w:color="auto" w:fill="FFFFFF"/>
        <w:tabs>
          <w:tab w:val="left" w:pos="5529"/>
        </w:tabs>
      </w:pPr>
    </w:p>
    <w:p w14:paraId="6E07D1B1" w14:textId="77777777" w:rsidR="00490BA4" w:rsidRDefault="00490BA4" w:rsidP="00DA0149">
      <w:pPr>
        <w:shd w:val="clear" w:color="auto" w:fill="FFFFFF"/>
        <w:tabs>
          <w:tab w:val="left" w:pos="5529"/>
        </w:tabs>
      </w:pPr>
    </w:p>
    <w:p w14:paraId="6A9CDDFA" w14:textId="77777777" w:rsidR="00490BA4" w:rsidRDefault="00490BA4" w:rsidP="00DA0149">
      <w:pPr>
        <w:shd w:val="clear" w:color="auto" w:fill="FFFFFF"/>
        <w:tabs>
          <w:tab w:val="left" w:pos="5529"/>
        </w:tabs>
      </w:pPr>
    </w:p>
    <w:p w14:paraId="5D052B7E" w14:textId="77777777" w:rsidR="00DA141F" w:rsidRDefault="00DA141F" w:rsidP="00DA0149">
      <w:pPr>
        <w:shd w:val="clear" w:color="auto" w:fill="FFFFFF"/>
        <w:tabs>
          <w:tab w:val="left" w:pos="5529"/>
        </w:tabs>
      </w:pPr>
    </w:p>
    <w:p w14:paraId="1E3A5CAB" w14:textId="77777777" w:rsidR="00DA141F" w:rsidRDefault="00DA141F" w:rsidP="00DA0149">
      <w:pPr>
        <w:shd w:val="clear" w:color="auto" w:fill="FFFFFF"/>
        <w:tabs>
          <w:tab w:val="left" w:pos="5529"/>
        </w:tabs>
      </w:pPr>
    </w:p>
    <w:p w14:paraId="226A30DB" w14:textId="77777777" w:rsidR="00DA141F" w:rsidRDefault="00DA141F" w:rsidP="00DA0149">
      <w:pPr>
        <w:shd w:val="clear" w:color="auto" w:fill="FFFFFF"/>
        <w:tabs>
          <w:tab w:val="left" w:pos="5529"/>
        </w:tabs>
      </w:pPr>
    </w:p>
    <w:p w14:paraId="76E02F0B" w14:textId="77777777" w:rsidR="00DA141F" w:rsidRDefault="00DA141F" w:rsidP="00DA0149">
      <w:pPr>
        <w:shd w:val="clear" w:color="auto" w:fill="FFFFFF"/>
        <w:tabs>
          <w:tab w:val="left" w:pos="5529"/>
        </w:tabs>
      </w:pPr>
    </w:p>
    <w:p w14:paraId="034487FD" w14:textId="77777777" w:rsidR="00DA141F" w:rsidRDefault="00DA141F" w:rsidP="00DA0149">
      <w:pPr>
        <w:shd w:val="clear" w:color="auto" w:fill="FFFFFF"/>
        <w:tabs>
          <w:tab w:val="left" w:pos="5529"/>
        </w:tabs>
      </w:pPr>
    </w:p>
    <w:p w14:paraId="615F8E79" w14:textId="77777777" w:rsidR="00DA141F" w:rsidRDefault="00DA141F" w:rsidP="00DA0149">
      <w:pPr>
        <w:shd w:val="clear" w:color="auto" w:fill="FFFFFF"/>
        <w:tabs>
          <w:tab w:val="left" w:pos="5529"/>
        </w:tabs>
      </w:pPr>
    </w:p>
    <w:p w14:paraId="041D27A9" w14:textId="77777777" w:rsidR="00DA141F" w:rsidRDefault="00DA141F" w:rsidP="00DA0149">
      <w:pPr>
        <w:shd w:val="clear" w:color="auto" w:fill="FFFFFF"/>
        <w:tabs>
          <w:tab w:val="left" w:pos="5529"/>
        </w:tabs>
      </w:pPr>
    </w:p>
    <w:p w14:paraId="75941510" w14:textId="77777777" w:rsidR="00DA141F" w:rsidRDefault="00DA141F" w:rsidP="00DA0149">
      <w:pPr>
        <w:shd w:val="clear" w:color="auto" w:fill="FFFFFF"/>
        <w:tabs>
          <w:tab w:val="left" w:pos="5529"/>
        </w:tabs>
      </w:pPr>
    </w:p>
    <w:p w14:paraId="055E9AEF" w14:textId="77777777" w:rsidR="00DA141F" w:rsidRDefault="00DA141F" w:rsidP="00DA0149">
      <w:pPr>
        <w:shd w:val="clear" w:color="auto" w:fill="FFFFFF"/>
        <w:tabs>
          <w:tab w:val="left" w:pos="5529"/>
        </w:tabs>
      </w:pPr>
    </w:p>
    <w:p w14:paraId="226EEEFC" w14:textId="77777777" w:rsidR="00DA141F" w:rsidRDefault="00DA141F" w:rsidP="00DA0149">
      <w:pPr>
        <w:shd w:val="clear" w:color="auto" w:fill="FFFFFF"/>
        <w:tabs>
          <w:tab w:val="left" w:pos="5529"/>
        </w:tabs>
      </w:pPr>
    </w:p>
    <w:p w14:paraId="7EF501A5" w14:textId="77777777" w:rsidR="00DA141F" w:rsidRDefault="00DA141F" w:rsidP="00DA0149">
      <w:pPr>
        <w:shd w:val="clear" w:color="auto" w:fill="FFFFFF"/>
        <w:tabs>
          <w:tab w:val="left" w:pos="5529"/>
        </w:tabs>
      </w:pPr>
    </w:p>
    <w:p w14:paraId="5F38E6E0" w14:textId="77777777" w:rsidR="00DA141F" w:rsidRDefault="00DA141F" w:rsidP="00DA0149">
      <w:pPr>
        <w:shd w:val="clear" w:color="auto" w:fill="FFFFFF"/>
        <w:tabs>
          <w:tab w:val="left" w:pos="5529"/>
        </w:tabs>
      </w:pPr>
    </w:p>
    <w:p w14:paraId="41200431" w14:textId="77777777" w:rsidR="00DA141F" w:rsidRDefault="00DA141F" w:rsidP="00DA0149">
      <w:pPr>
        <w:shd w:val="clear" w:color="auto" w:fill="FFFFFF"/>
        <w:tabs>
          <w:tab w:val="left" w:pos="5529"/>
        </w:tabs>
      </w:pPr>
    </w:p>
    <w:p w14:paraId="31FDB492" w14:textId="77777777" w:rsidR="00DA141F" w:rsidRDefault="00DA141F" w:rsidP="00DA0149">
      <w:pPr>
        <w:shd w:val="clear" w:color="auto" w:fill="FFFFFF"/>
        <w:tabs>
          <w:tab w:val="left" w:pos="5529"/>
        </w:tabs>
      </w:pPr>
    </w:p>
    <w:p w14:paraId="7625AA70" w14:textId="77777777" w:rsidR="00DA141F" w:rsidRDefault="00DA141F" w:rsidP="00DA0149">
      <w:pPr>
        <w:shd w:val="clear" w:color="auto" w:fill="FFFFFF"/>
        <w:tabs>
          <w:tab w:val="left" w:pos="5529"/>
        </w:tabs>
      </w:pPr>
    </w:p>
    <w:p w14:paraId="458F0390" w14:textId="77777777" w:rsidR="00DA141F" w:rsidRDefault="00DA141F" w:rsidP="00DA0149">
      <w:pPr>
        <w:shd w:val="clear" w:color="auto" w:fill="FFFFFF"/>
        <w:tabs>
          <w:tab w:val="left" w:pos="5529"/>
        </w:tabs>
      </w:pPr>
    </w:p>
    <w:p w14:paraId="01CAE1F5" w14:textId="77777777" w:rsidR="00DA141F" w:rsidRDefault="00DA141F" w:rsidP="00DA0149">
      <w:pPr>
        <w:shd w:val="clear" w:color="auto" w:fill="FFFFFF"/>
        <w:tabs>
          <w:tab w:val="left" w:pos="5529"/>
        </w:tabs>
      </w:pPr>
    </w:p>
    <w:p w14:paraId="609E1236" w14:textId="77777777" w:rsidR="00DA141F" w:rsidRDefault="00DA141F" w:rsidP="00DA0149">
      <w:pPr>
        <w:shd w:val="clear" w:color="auto" w:fill="FFFFFF"/>
        <w:tabs>
          <w:tab w:val="left" w:pos="5529"/>
        </w:tabs>
      </w:pPr>
    </w:p>
    <w:p w14:paraId="0C83F68E" w14:textId="77777777" w:rsidR="00DA141F" w:rsidRDefault="00DA141F" w:rsidP="00DA0149">
      <w:pPr>
        <w:shd w:val="clear" w:color="auto" w:fill="FFFFFF"/>
        <w:tabs>
          <w:tab w:val="left" w:pos="5529"/>
        </w:tabs>
      </w:pPr>
    </w:p>
    <w:p w14:paraId="4EE02A15" w14:textId="77777777" w:rsidR="00DA141F" w:rsidRDefault="00DA141F" w:rsidP="00DA0149">
      <w:pPr>
        <w:shd w:val="clear" w:color="auto" w:fill="FFFFFF"/>
        <w:tabs>
          <w:tab w:val="left" w:pos="5529"/>
        </w:tabs>
      </w:pPr>
    </w:p>
    <w:p w14:paraId="313A1589" w14:textId="77777777" w:rsidR="008F2CF9" w:rsidRDefault="008F2CF9" w:rsidP="00DA0149">
      <w:pPr>
        <w:shd w:val="clear" w:color="auto" w:fill="FFFFFF"/>
        <w:tabs>
          <w:tab w:val="left" w:pos="5529"/>
        </w:tabs>
      </w:pPr>
    </w:p>
    <w:p w14:paraId="1E0AE93E" w14:textId="77777777" w:rsidR="008F2CF9" w:rsidRDefault="008F2CF9" w:rsidP="00DA0149">
      <w:pPr>
        <w:shd w:val="clear" w:color="auto" w:fill="FFFFFF"/>
        <w:tabs>
          <w:tab w:val="left" w:pos="5529"/>
        </w:tabs>
      </w:pPr>
    </w:p>
    <w:p w14:paraId="33AFAD84" w14:textId="77777777" w:rsidR="008F2CF9" w:rsidRDefault="008F2CF9" w:rsidP="00DA0149">
      <w:pPr>
        <w:shd w:val="clear" w:color="auto" w:fill="FFFFFF"/>
        <w:tabs>
          <w:tab w:val="left" w:pos="5529"/>
        </w:tabs>
      </w:pPr>
    </w:p>
    <w:p w14:paraId="254C352F" w14:textId="77777777" w:rsidR="008F2CF9" w:rsidRDefault="008F2CF9" w:rsidP="00DA0149">
      <w:pPr>
        <w:shd w:val="clear" w:color="auto" w:fill="FFFFFF"/>
        <w:tabs>
          <w:tab w:val="left" w:pos="5529"/>
        </w:tabs>
      </w:pPr>
    </w:p>
    <w:p w14:paraId="78897E18" w14:textId="77777777" w:rsidR="008F2CF9" w:rsidRDefault="008F2CF9" w:rsidP="00DA0149">
      <w:pPr>
        <w:shd w:val="clear" w:color="auto" w:fill="FFFFFF"/>
        <w:tabs>
          <w:tab w:val="left" w:pos="5529"/>
        </w:tabs>
      </w:pPr>
    </w:p>
    <w:p w14:paraId="100EC67C" w14:textId="77777777" w:rsidR="008F2CF9" w:rsidRDefault="008F2CF9" w:rsidP="00DA0149">
      <w:pPr>
        <w:shd w:val="clear" w:color="auto" w:fill="FFFFFF"/>
        <w:tabs>
          <w:tab w:val="left" w:pos="5529"/>
        </w:tabs>
      </w:pPr>
    </w:p>
    <w:p w14:paraId="5649379F" w14:textId="77777777" w:rsidR="008F2CF9" w:rsidRDefault="008F2CF9" w:rsidP="00DA0149">
      <w:pPr>
        <w:shd w:val="clear" w:color="auto" w:fill="FFFFFF"/>
        <w:tabs>
          <w:tab w:val="left" w:pos="5529"/>
        </w:tabs>
      </w:pPr>
    </w:p>
    <w:p w14:paraId="3F334E01" w14:textId="77777777" w:rsidR="008F2CF9" w:rsidRDefault="008F2CF9" w:rsidP="00DA0149">
      <w:pPr>
        <w:shd w:val="clear" w:color="auto" w:fill="FFFFFF"/>
        <w:tabs>
          <w:tab w:val="left" w:pos="5529"/>
        </w:tabs>
      </w:pPr>
    </w:p>
    <w:p w14:paraId="1074E601" w14:textId="77777777" w:rsidR="008F2CF9" w:rsidRDefault="008F2CF9" w:rsidP="00DA0149">
      <w:pPr>
        <w:shd w:val="clear" w:color="auto" w:fill="FFFFFF"/>
        <w:tabs>
          <w:tab w:val="left" w:pos="5529"/>
        </w:tabs>
      </w:pPr>
    </w:p>
    <w:p w14:paraId="2A1D5ADB" w14:textId="77777777" w:rsidR="008F2CF9" w:rsidRDefault="008F2CF9" w:rsidP="00DA0149">
      <w:pPr>
        <w:shd w:val="clear" w:color="auto" w:fill="FFFFFF"/>
        <w:tabs>
          <w:tab w:val="left" w:pos="5529"/>
        </w:tabs>
      </w:pPr>
    </w:p>
    <w:p w14:paraId="24CC6124" w14:textId="77777777" w:rsidR="008F2CF9" w:rsidRDefault="008F2CF9" w:rsidP="00DA0149">
      <w:pPr>
        <w:shd w:val="clear" w:color="auto" w:fill="FFFFFF"/>
        <w:tabs>
          <w:tab w:val="left" w:pos="5529"/>
        </w:tabs>
      </w:pPr>
    </w:p>
    <w:p w14:paraId="293D8EB8" w14:textId="77777777" w:rsidR="00A46157" w:rsidRPr="00155058" w:rsidRDefault="00A46157" w:rsidP="00A46157">
      <w:pPr>
        <w:pStyle w:val="Betarp"/>
        <w:ind w:left="4988"/>
        <w:rPr>
          <w:rFonts w:ascii="Verdana" w:hAnsi="Verdana"/>
          <w:sz w:val="20"/>
          <w:szCs w:val="20"/>
        </w:rPr>
      </w:pPr>
      <w:r w:rsidRPr="00155058">
        <w:rPr>
          <w:rFonts w:ascii="Verdana" w:hAnsi="Verdana"/>
          <w:sz w:val="20"/>
          <w:szCs w:val="20"/>
        </w:rPr>
        <w:lastRenderedPageBreak/>
        <w:t xml:space="preserve">Marijampolės „Šaltinio“ progimnazijos </w:t>
      </w:r>
    </w:p>
    <w:p w14:paraId="3998FEDD" w14:textId="77777777" w:rsidR="00A46157" w:rsidRPr="00155058" w:rsidRDefault="00A46157" w:rsidP="00A46157">
      <w:pPr>
        <w:pStyle w:val="Betarp"/>
        <w:ind w:left="4988"/>
        <w:rPr>
          <w:rFonts w:ascii="Verdana" w:hAnsi="Verdana"/>
          <w:sz w:val="20"/>
          <w:szCs w:val="20"/>
        </w:rPr>
      </w:pPr>
      <w:r w:rsidRPr="00155058">
        <w:rPr>
          <w:rFonts w:ascii="Verdana" w:hAnsi="Verdana"/>
          <w:sz w:val="20"/>
          <w:szCs w:val="20"/>
        </w:rPr>
        <w:t>2025–2026 mokslo metų pradinio ir pagrindinio ugdymo</w:t>
      </w:r>
      <w:r>
        <w:rPr>
          <w:rFonts w:ascii="Verdana" w:hAnsi="Verdana"/>
          <w:sz w:val="20"/>
          <w:szCs w:val="20"/>
        </w:rPr>
        <w:t xml:space="preserve"> </w:t>
      </w:r>
      <w:r w:rsidRPr="00155058">
        <w:rPr>
          <w:rFonts w:ascii="Verdana" w:hAnsi="Verdana"/>
          <w:sz w:val="20"/>
          <w:szCs w:val="20"/>
        </w:rPr>
        <w:t xml:space="preserve">I dalies programų ugdymo plano </w:t>
      </w:r>
    </w:p>
    <w:p w14:paraId="3D762BD8" w14:textId="424C06AD" w:rsidR="00A46157" w:rsidRPr="00FA553A" w:rsidRDefault="00A46157" w:rsidP="00A46157">
      <w:pPr>
        <w:pStyle w:val="Betarp"/>
        <w:ind w:left="4988"/>
        <w:rPr>
          <w:rFonts w:ascii="Verdana" w:hAnsi="Verdana" w:cs="Times New Roman"/>
          <w:sz w:val="24"/>
          <w:szCs w:val="24"/>
        </w:rPr>
      </w:pPr>
      <w:r>
        <w:rPr>
          <w:rFonts w:ascii="Verdana" w:hAnsi="Verdana"/>
          <w:sz w:val="20"/>
          <w:szCs w:val="20"/>
        </w:rPr>
        <w:t>3</w:t>
      </w:r>
      <w:r w:rsidRPr="00155058">
        <w:rPr>
          <w:rFonts w:ascii="Verdana" w:hAnsi="Verdana" w:cs="Times New Roman"/>
          <w:sz w:val="20"/>
          <w:szCs w:val="20"/>
        </w:rPr>
        <w:t xml:space="preserve"> priedas</w:t>
      </w:r>
    </w:p>
    <w:p w14:paraId="627F8339" w14:textId="0504EE7B" w:rsidR="008F2CF9" w:rsidRDefault="0039476B" w:rsidP="00DA0149">
      <w:pPr>
        <w:shd w:val="clear" w:color="auto" w:fill="FFFFFF"/>
        <w:tabs>
          <w:tab w:val="left" w:pos="5529"/>
        </w:tabs>
        <w:rPr>
          <w:rFonts w:ascii="Verdana" w:hAnsi="Verdana"/>
        </w:rPr>
      </w:pPr>
      <w:r w:rsidRPr="008F2CF9">
        <w:rPr>
          <w:rFonts w:ascii="Verdana" w:hAnsi="Verdana"/>
        </w:rPr>
        <w:t xml:space="preserve">                                                                           </w:t>
      </w:r>
    </w:p>
    <w:p w14:paraId="0FA79670" w14:textId="4BBA925C" w:rsidR="00DA0149" w:rsidRPr="008F2CF9" w:rsidRDefault="008F2CF9" w:rsidP="00DA0149">
      <w:pPr>
        <w:shd w:val="clear" w:color="auto" w:fill="FFFFFF"/>
        <w:tabs>
          <w:tab w:val="left" w:pos="5529"/>
        </w:tabs>
        <w:rPr>
          <w:rFonts w:ascii="Verdana" w:hAnsi="Verdana"/>
        </w:rPr>
      </w:pPr>
      <w:r>
        <w:rPr>
          <w:rFonts w:ascii="Verdana" w:hAnsi="Verdana"/>
        </w:rPr>
        <w:t xml:space="preserve">                                                                         </w:t>
      </w:r>
      <w:r w:rsidR="0039476B" w:rsidRPr="008F2CF9">
        <w:rPr>
          <w:rFonts w:ascii="Verdana" w:hAnsi="Verdana"/>
        </w:rPr>
        <w:t xml:space="preserve">           </w:t>
      </w:r>
    </w:p>
    <w:p w14:paraId="3F8112D5" w14:textId="7FC9B66F" w:rsidR="00490BA4" w:rsidRPr="00490BA4" w:rsidRDefault="00490BA4" w:rsidP="00490BA4">
      <w:pPr>
        <w:jc w:val="center"/>
        <w:rPr>
          <w:rFonts w:ascii="Verdana" w:hAnsi="Verdana"/>
          <w:b/>
          <w:bCs/>
          <w:lang w:eastAsia="ja-JP"/>
        </w:rPr>
      </w:pPr>
      <w:r w:rsidRPr="00490BA4">
        <w:rPr>
          <w:rFonts w:ascii="Verdana" w:hAnsi="Verdana"/>
          <w:b/>
          <w:bCs/>
          <w:lang w:eastAsia="ja-JP"/>
        </w:rPr>
        <w:t xml:space="preserve">PRADINIO UGDYMO INDIVIDUALIZUOTOS, PAGRINDINIO UGDYMO INDIVIDUALIZUOTOS PROGRAMOS ĮGYVENDINIMAS </w:t>
      </w:r>
    </w:p>
    <w:p w14:paraId="55BC5AE8" w14:textId="77777777" w:rsidR="00490BA4" w:rsidRPr="00490BA4" w:rsidRDefault="00490BA4" w:rsidP="00490BA4">
      <w:pPr>
        <w:jc w:val="center"/>
        <w:rPr>
          <w:rFonts w:ascii="Verdana" w:hAnsi="Verdana"/>
          <w:bCs/>
          <w:lang w:eastAsia="ja-JP"/>
        </w:rPr>
      </w:pPr>
    </w:p>
    <w:p w14:paraId="35F854D7" w14:textId="77777777" w:rsidR="00490BA4" w:rsidRPr="00490BA4" w:rsidRDefault="00490BA4" w:rsidP="00490BA4">
      <w:pPr>
        <w:tabs>
          <w:tab w:val="left" w:pos="720"/>
          <w:tab w:val="left" w:pos="1980"/>
        </w:tabs>
        <w:jc w:val="center"/>
        <w:rPr>
          <w:rFonts w:ascii="Verdana" w:hAnsi="Verdana"/>
          <w:b/>
          <w:bCs/>
        </w:rPr>
      </w:pPr>
      <w:r w:rsidRPr="00490BA4">
        <w:rPr>
          <w:rFonts w:ascii="Verdana" w:hAnsi="Verdana"/>
          <w:b/>
          <w:bCs/>
        </w:rPr>
        <w:t>I SKYRIUS</w:t>
      </w:r>
    </w:p>
    <w:p w14:paraId="12DB9ECA" w14:textId="77777777" w:rsidR="00490BA4" w:rsidRPr="00490BA4" w:rsidRDefault="00490BA4" w:rsidP="00490BA4">
      <w:pPr>
        <w:tabs>
          <w:tab w:val="left" w:pos="720"/>
          <w:tab w:val="left" w:pos="1980"/>
        </w:tabs>
        <w:jc w:val="center"/>
        <w:rPr>
          <w:rFonts w:ascii="Verdana" w:hAnsi="Verdana"/>
          <w:b/>
          <w:bCs/>
        </w:rPr>
      </w:pPr>
      <w:r w:rsidRPr="00490BA4">
        <w:rPr>
          <w:rFonts w:ascii="Verdana" w:hAnsi="Verdana"/>
          <w:b/>
          <w:bCs/>
        </w:rPr>
        <w:t>BENDROSIOS NUOSTATOS</w:t>
      </w:r>
    </w:p>
    <w:p w14:paraId="0E676754" w14:textId="77777777" w:rsidR="00490BA4" w:rsidRPr="00490BA4" w:rsidRDefault="00490BA4" w:rsidP="00490BA4">
      <w:pPr>
        <w:jc w:val="center"/>
        <w:rPr>
          <w:rFonts w:ascii="Verdana" w:hAnsi="Verdana"/>
          <w:bCs/>
          <w:lang w:eastAsia="ja-JP"/>
        </w:rPr>
      </w:pPr>
    </w:p>
    <w:p w14:paraId="2FF3C0FB" w14:textId="77777777" w:rsidR="00490BA4" w:rsidRPr="00502D5C" w:rsidRDefault="00490BA4" w:rsidP="00490BA4">
      <w:pPr>
        <w:tabs>
          <w:tab w:val="left" w:pos="1701"/>
        </w:tabs>
        <w:ind w:firstLine="567"/>
        <w:jc w:val="both"/>
        <w:rPr>
          <w:rFonts w:ascii="Verdana" w:hAnsi="Verdana"/>
          <w:lang w:eastAsia="ja-JP"/>
        </w:rPr>
      </w:pPr>
      <w:r w:rsidRPr="00502D5C">
        <w:rPr>
          <w:rFonts w:ascii="Verdana" w:eastAsia="MS Mincho" w:hAnsi="Verdana"/>
          <w:lang w:eastAsia="ja-JP"/>
        </w:rPr>
        <w:t xml:space="preserve">1. </w:t>
      </w:r>
      <w:r w:rsidRPr="00502D5C">
        <w:rPr>
          <w:rFonts w:ascii="Verdana" w:hAnsi="Verdana"/>
          <w:lang w:eastAsia="ja-JP"/>
        </w:rPr>
        <w:t xml:space="preserve">Mokiniui, kuris mokosi pagal pradinio ugdymo individualizuotą, pagrindinio ugdymo individualizuotą programą, individualus ugdymo planas sudaromas, atsižvelgiant į mokinio individualaus ugdymo pagalbos planą, galias ir gebėjimus, kylančius dėl intelekto sutrikimo (nežymaus, vidutinio, žymaus ar labai žymaus), mokymosi formą, mokymo organizavimo būdą, ugdymą įgyvendinančios mokyklos ar klasės paskirtį. </w:t>
      </w:r>
    </w:p>
    <w:p w14:paraId="50625501" w14:textId="568252CD" w:rsidR="00490BA4" w:rsidRPr="00502D5C" w:rsidRDefault="00FB4D9C" w:rsidP="00490BA4">
      <w:pPr>
        <w:ind w:firstLine="567"/>
        <w:jc w:val="both"/>
        <w:rPr>
          <w:rFonts w:ascii="Verdana" w:hAnsi="Verdana"/>
          <w:lang w:eastAsia="ja-JP"/>
        </w:rPr>
      </w:pPr>
      <w:r>
        <w:rPr>
          <w:rFonts w:ascii="Verdana" w:hAnsi="Verdana"/>
          <w:lang w:eastAsia="ja-JP"/>
        </w:rPr>
        <w:t>2</w:t>
      </w:r>
      <w:r w:rsidR="00490BA4" w:rsidRPr="00502D5C">
        <w:rPr>
          <w:rFonts w:ascii="Verdana" w:hAnsi="Verdana"/>
          <w:lang w:eastAsia="ja-JP"/>
        </w:rPr>
        <w:t xml:space="preserve">. Mokiniui, besimokančiam bendrosios paskirties klasėje, vietoje kurios nors ugdymo srities dalykų </w:t>
      </w:r>
      <w:r>
        <w:rPr>
          <w:rFonts w:ascii="Verdana" w:hAnsi="Verdana"/>
          <w:lang w:eastAsia="ja-JP"/>
        </w:rPr>
        <w:t>progimnazija</w:t>
      </w:r>
      <w:r w:rsidR="00490BA4" w:rsidRPr="00502D5C">
        <w:rPr>
          <w:rFonts w:ascii="Verdana" w:hAnsi="Verdana"/>
          <w:lang w:eastAsia="ja-JP"/>
        </w:rPr>
        <w:t xml:space="preserve"> gali siūlyti integruotą srities dalyką ar įvairių ugdymo sričių integruotų mokslų pamokas.</w:t>
      </w:r>
    </w:p>
    <w:p w14:paraId="6763DF1A" w14:textId="27741650" w:rsidR="00490BA4" w:rsidRPr="00502D5C" w:rsidRDefault="00FB4D9C" w:rsidP="00490BA4">
      <w:pPr>
        <w:ind w:firstLine="567"/>
        <w:jc w:val="both"/>
        <w:rPr>
          <w:rFonts w:ascii="Verdana" w:hAnsi="Verdana"/>
          <w:lang w:eastAsia="ja-JP"/>
        </w:rPr>
      </w:pPr>
      <w:r>
        <w:rPr>
          <w:rFonts w:ascii="Verdana" w:hAnsi="Verdana"/>
          <w:lang w:eastAsia="ja-JP"/>
        </w:rPr>
        <w:t>3</w:t>
      </w:r>
      <w:r w:rsidR="00490BA4" w:rsidRPr="00502D5C">
        <w:rPr>
          <w:rFonts w:ascii="Verdana" w:hAnsi="Verdana"/>
          <w:lang w:eastAsia="ja-JP"/>
        </w:rPr>
        <w:t xml:space="preserve">. Dalykus, pradedamus mokytis konkrečioje ugdymo programoje, </w:t>
      </w:r>
      <w:r w:rsidR="0066287D">
        <w:rPr>
          <w:rFonts w:ascii="Verdana" w:hAnsi="Verdana"/>
          <w:lang w:eastAsia="ja-JP"/>
        </w:rPr>
        <w:t>progimnazija</w:t>
      </w:r>
      <w:r w:rsidR="00490BA4" w:rsidRPr="00502D5C">
        <w:rPr>
          <w:rFonts w:ascii="Verdana" w:hAnsi="Verdana"/>
          <w:lang w:eastAsia="ja-JP"/>
        </w:rPr>
        <w:t xml:space="preserve"> gali pradėti įgyvendinti vėliau, nei nustatyta </w:t>
      </w:r>
      <w:r w:rsidR="00490BA4" w:rsidRPr="00502D5C">
        <w:rPr>
          <w:rFonts w:ascii="Verdana" w:hAnsi="Verdana"/>
        </w:rPr>
        <w:t>2025–2026 ir 2026–2027 mokslo metų pradinio, pagrindinio ir vidurinio ugdymo programų bendrųjų ugdymo planų (toliau – Bendrieji ugdymo planai) 84, 90 </w:t>
      </w:r>
      <w:r w:rsidR="00490BA4" w:rsidRPr="00502D5C">
        <w:rPr>
          <w:rFonts w:ascii="Verdana" w:hAnsi="Verdana"/>
          <w:lang w:eastAsia="ja-JP"/>
        </w:rPr>
        <w:t>punktuose.</w:t>
      </w:r>
    </w:p>
    <w:p w14:paraId="7D72DD2E" w14:textId="3B25D60C" w:rsidR="00490BA4" w:rsidRPr="00502D5C" w:rsidRDefault="0066287D" w:rsidP="00490B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Verdana" w:hAnsi="Verdana"/>
        </w:rPr>
      </w:pPr>
      <w:r>
        <w:rPr>
          <w:rFonts w:ascii="Verdana" w:hAnsi="Verdana"/>
          <w:lang w:eastAsia="ja-JP"/>
        </w:rPr>
        <w:t>4</w:t>
      </w:r>
      <w:r w:rsidR="00490BA4" w:rsidRPr="00502D5C">
        <w:rPr>
          <w:rFonts w:ascii="Verdana" w:hAnsi="Verdana"/>
          <w:lang w:eastAsia="ja-JP"/>
        </w:rPr>
        <w:t xml:space="preserve">. </w:t>
      </w:r>
      <w:r w:rsidR="00490BA4" w:rsidRPr="00502D5C">
        <w:rPr>
          <w:rFonts w:ascii="Verdana" w:hAnsi="Verdana"/>
        </w:rPr>
        <w:t xml:space="preserve">Dėl mokinio, kuris mokosi pagal individualizuotą pradinio ugdymo ir individualizuotą pagrindinio ugdymo programą, mokymosi pasiekimų vertinimo (būdų, periodiškumo) ir įforminimo susitariama </w:t>
      </w:r>
      <w:r w:rsidR="00502D5C" w:rsidRPr="00502D5C">
        <w:rPr>
          <w:rFonts w:ascii="Verdana" w:hAnsi="Verdana"/>
        </w:rPr>
        <w:t>progimnazijoje</w:t>
      </w:r>
      <w:r w:rsidR="00490BA4" w:rsidRPr="00502D5C">
        <w:rPr>
          <w:rFonts w:ascii="Verdana" w:hAnsi="Verdana"/>
        </w:rPr>
        <w:t xml:space="preserve">. Susitarimai priimami, atsižvelgiant į mokinio galias ir vertinimo suvokimą, specialiuosius ugdymosi poreikius, numatomą pažangą, tėvų (globėjų, rūpintojų) pageidavimus. Vertinimo būdus renkasi </w:t>
      </w:r>
      <w:r w:rsidR="00502D5C" w:rsidRPr="00502D5C">
        <w:rPr>
          <w:rFonts w:ascii="Verdana" w:hAnsi="Verdana"/>
        </w:rPr>
        <w:t>progimnazija</w:t>
      </w:r>
      <w:r w:rsidR="00490BA4" w:rsidRPr="00502D5C">
        <w:rPr>
          <w:rFonts w:ascii="Verdana" w:hAnsi="Verdana"/>
        </w:rPr>
        <w:t xml:space="preserve"> (vertinimo įrašai „įskaityta“, „neįskaityta“, aprašai</w:t>
      </w:r>
      <w:r w:rsidR="00502D5C" w:rsidRPr="00502D5C">
        <w:rPr>
          <w:rFonts w:ascii="Verdana" w:hAnsi="Verdana"/>
        </w:rPr>
        <w:t xml:space="preserve"> ar</w:t>
      </w:r>
      <w:r w:rsidR="00490BA4" w:rsidRPr="00502D5C">
        <w:rPr>
          <w:rFonts w:ascii="Verdana" w:hAnsi="Verdana"/>
        </w:rPr>
        <w:t xml:space="preserve"> pažymiai).</w:t>
      </w:r>
    </w:p>
    <w:p w14:paraId="3A9C2DC4" w14:textId="25E8E843" w:rsidR="00490BA4" w:rsidRPr="00502D5C" w:rsidRDefault="0066287D" w:rsidP="00490BA4">
      <w:pPr>
        <w:ind w:firstLine="555"/>
        <w:jc w:val="both"/>
        <w:textAlignment w:val="baseline"/>
        <w:rPr>
          <w:rFonts w:ascii="Verdana" w:hAnsi="Verdana" w:cs="Segoe UI"/>
          <w:sz w:val="18"/>
          <w:szCs w:val="18"/>
        </w:rPr>
      </w:pPr>
      <w:r>
        <w:rPr>
          <w:rFonts w:ascii="Verdana" w:hAnsi="Verdana"/>
        </w:rPr>
        <w:t>5</w:t>
      </w:r>
      <w:r w:rsidR="00490BA4" w:rsidRPr="00502D5C">
        <w:rPr>
          <w:rFonts w:ascii="Verdana" w:hAnsi="Verdana"/>
        </w:rPr>
        <w:t>. Mokymas namuose organizuojamas:</w:t>
      </w:r>
    </w:p>
    <w:p w14:paraId="14947C04" w14:textId="23CDBBA4" w:rsidR="00490BA4" w:rsidRPr="00502D5C" w:rsidRDefault="0066287D" w:rsidP="00490BA4">
      <w:pPr>
        <w:ind w:firstLine="555"/>
        <w:jc w:val="both"/>
        <w:textAlignment w:val="baseline"/>
        <w:rPr>
          <w:rFonts w:ascii="Verdana" w:hAnsi="Verdana" w:cs="Segoe UI"/>
          <w:sz w:val="18"/>
          <w:szCs w:val="18"/>
        </w:rPr>
      </w:pPr>
      <w:r>
        <w:rPr>
          <w:rFonts w:ascii="Verdana" w:hAnsi="Verdana"/>
        </w:rPr>
        <w:t>5</w:t>
      </w:r>
      <w:r w:rsidR="00490BA4" w:rsidRPr="00502D5C">
        <w:rPr>
          <w:rFonts w:ascii="Verdana" w:hAnsi="Verdana"/>
        </w:rPr>
        <w:t>.1. vadovaujantis Bendrųjų ugdymo planų II skyriaus V skirsniu. Mokyti namuose skiriamos ne mažiau kaip 288 valandos per mokslo metus, iš kurių iki 72 pamokų per mokslo metus galima skirti specialiosioms pamokoms ar specialiosioms pratyboms</w:t>
      </w:r>
      <w:r w:rsidR="00502D5C">
        <w:rPr>
          <w:rFonts w:ascii="Verdana" w:hAnsi="Verdana"/>
        </w:rPr>
        <w:t>.</w:t>
      </w:r>
    </w:p>
    <w:p w14:paraId="36A4BAA8" w14:textId="77777777" w:rsidR="00490BA4" w:rsidRDefault="00490BA4" w:rsidP="00490BA4">
      <w:pPr>
        <w:jc w:val="center"/>
      </w:pPr>
    </w:p>
    <w:p w14:paraId="68999233" w14:textId="77777777" w:rsidR="00490BA4" w:rsidRPr="00502D5C" w:rsidRDefault="00490BA4" w:rsidP="00490BA4">
      <w:pPr>
        <w:tabs>
          <w:tab w:val="left" w:pos="720"/>
          <w:tab w:val="left" w:pos="1980"/>
        </w:tabs>
        <w:jc w:val="center"/>
        <w:rPr>
          <w:rFonts w:ascii="Verdana" w:hAnsi="Verdana"/>
          <w:b/>
          <w:bCs/>
        </w:rPr>
      </w:pPr>
      <w:r w:rsidRPr="00502D5C">
        <w:rPr>
          <w:rFonts w:ascii="Verdana" w:hAnsi="Verdana"/>
          <w:b/>
          <w:bCs/>
        </w:rPr>
        <w:t>II SKYRIUS</w:t>
      </w:r>
    </w:p>
    <w:p w14:paraId="668AA031" w14:textId="77777777" w:rsidR="00490BA4" w:rsidRPr="00502D5C" w:rsidRDefault="00490BA4" w:rsidP="00490BA4">
      <w:pPr>
        <w:tabs>
          <w:tab w:val="left" w:pos="720"/>
          <w:tab w:val="left" w:pos="1980"/>
        </w:tabs>
        <w:jc w:val="center"/>
        <w:rPr>
          <w:rFonts w:ascii="Verdana" w:hAnsi="Verdana"/>
          <w:b/>
          <w:bCs/>
          <w:lang w:eastAsia="ja-JP"/>
        </w:rPr>
      </w:pPr>
      <w:r w:rsidRPr="00502D5C">
        <w:rPr>
          <w:rFonts w:ascii="Verdana" w:hAnsi="Verdana"/>
          <w:b/>
          <w:bCs/>
          <w:lang w:eastAsia="ja-JP"/>
        </w:rPr>
        <w:t>PRADINIO UGDYMO INDIVIDUALIZUOTOS PROGRAMOS ĮGYVENDINIMAS</w:t>
      </w:r>
    </w:p>
    <w:p w14:paraId="6F3066B1" w14:textId="77777777" w:rsidR="00490BA4" w:rsidRPr="00502D5C" w:rsidRDefault="00490BA4" w:rsidP="00490BA4">
      <w:pPr>
        <w:tabs>
          <w:tab w:val="left" w:pos="720"/>
          <w:tab w:val="left" w:pos="1980"/>
        </w:tabs>
        <w:jc w:val="center"/>
        <w:rPr>
          <w:rFonts w:ascii="Verdana" w:hAnsi="Verdana"/>
          <w:b/>
          <w:lang w:eastAsia="ja-JP"/>
        </w:rPr>
      </w:pPr>
    </w:p>
    <w:p w14:paraId="2EE08DE9" w14:textId="0635F7B1" w:rsidR="00490BA4" w:rsidRPr="00502D5C" w:rsidRDefault="0066287D" w:rsidP="00490BA4">
      <w:pPr>
        <w:tabs>
          <w:tab w:val="left" w:pos="720"/>
        </w:tabs>
        <w:ind w:firstLine="567"/>
        <w:jc w:val="both"/>
        <w:rPr>
          <w:rFonts w:ascii="Verdana" w:hAnsi="Verdana"/>
          <w:color w:val="000000"/>
        </w:rPr>
      </w:pPr>
      <w:r>
        <w:rPr>
          <w:rFonts w:ascii="Verdana" w:hAnsi="Verdana"/>
          <w:color w:val="000000"/>
        </w:rPr>
        <w:t>6</w:t>
      </w:r>
      <w:r w:rsidR="00490BA4" w:rsidRPr="00502D5C">
        <w:rPr>
          <w:rFonts w:ascii="Verdana" w:hAnsi="Verdana"/>
          <w:color w:val="000000"/>
        </w:rPr>
        <w:t>. Mokiniui, kuris mokosi pagal pradinio ugdymo individualizuotą programą, ugdymo planas sudaromas vadovaujantis Bendrųjų ugdymo planų 84 punktu arba ugdymą organizuojant pagal veiklos sritis ir joms skiriamą pamokų skaičių:</w:t>
      </w:r>
    </w:p>
    <w:tbl>
      <w:tblPr>
        <w:tblW w:w="96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343"/>
        <w:gridCol w:w="1985"/>
        <w:gridCol w:w="2037"/>
        <w:gridCol w:w="2235"/>
      </w:tblGrid>
      <w:tr w:rsidR="00490BA4" w:rsidRPr="00502D5C" w14:paraId="012FFC6F" w14:textId="77777777" w:rsidTr="005B7580">
        <w:trPr>
          <w:jc w:val="center"/>
        </w:trPr>
        <w:tc>
          <w:tcPr>
            <w:tcW w:w="3342"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hemeFill="background1"/>
            <w:hideMark/>
          </w:tcPr>
          <w:p w14:paraId="77B0F5FD" w14:textId="77777777" w:rsidR="00490BA4" w:rsidRPr="00502D5C" w:rsidRDefault="00490BA4" w:rsidP="005B7580">
            <w:pPr>
              <w:tabs>
                <w:tab w:val="left" w:pos="720"/>
              </w:tabs>
              <w:ind w:firstLine="1178"/>
              <w:jc w:val="right"/>
              <w:rPr>
                <w:rFonts w:ascii="Verdana" w:hAnsi="Verdana"/>
                <w:color w:val="000000"/>
                <w:sz w:val="22"/>
                <w:szCs w:val="22"/>
              </w:rPr>
            </w:pPr>
            <w:r w:rsidRPr="00502D5C">
              <w:rPr>
                <w:rFonts w:ascii="Verdana" w:hAnsi="Verdana"/>
                <w:color w:val="000000"/>
                <w:sz w:val="22"/>
                <w:szCs w:val="22"/>
              </w:rPr>
              <w:t>Ugdymo metai,</w:t>
            </w:r>
          </w:p>
          <w:p w14:paraId="5AD9DCA6" w14:textId="77777777" w:rsidR="00490BA4" w:rsidRPr="00502D5C" w:rsidRDefault="00490BA4" w:rsidP="005B7580">
            <w:pPr>
              <w:tabs>
                <w:tab w:val="left" w:pos="720"/>
              </w:tabs>
              <w:ind w:firstLine="62"/>
              <w:jc w:val="right"/>
              <w:rPr>
                <w:rFonts w:ascii="Verdana" w:hAnsi="Verdana"/>
                <w:color w:val="000000"/>
                <w:sz w:val="22"/>
                <w:szCs w:val="22"/>
                <w:u w:val="single"/>
              </w:rPr>
            </w:pPr>
            <w:r w:rsidRPr="00502D5C">
              <w:rPr>
                <w:rFonts w:ascii="Verdana" w:hAnsi="Verdana"/>
                <w:color w:val="000000"/>
                <w:sz w:val="22"/>
                <w:szCs w:val="22"/>
              </w:rPr>
              <w:t>klasė</w:t>
            </w:r>
          </w:p>
          <w:p w14:paraId="72F2C250" w14:textId="77777777" w:rsidR="00490BA4" w:rsidRPr="00502D5C" w:rsidRDefault="00490BA4" w:rsidP="005B7580">
            <w:pPr>
              <w:tabs>
                <w:tab w:val="left" w:pos="720"/>
              </w:tabs>
              <w:jc w:val="both"/>
              <w:rPr>
                <w:rFonts w:ascii="Verdana" w:hAnsi="Verdana"/>
                <w:color w:val="000000"/>
                <w:sz w:val="22"/>
                <w:szCs w:val="22"/>
              </w:rPr>
            </w:pPr>
            <w:r w:rsidRPr="00502D5C">
              <w:rPr>
                <w:rFonts w:ascii="Verdana" w:hAnsi="Verdana"/>
                <w:color w:val="000000"/>
                <w:sz w:val="22"/>
                <w:szCs w:val="22"/>
              </w:rPr>
              <w:t>Dalykai / veiklos</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157A7C" w14:textId="77777777" w:rsidR="00490BA4" w:rsidRPr="00502D5C" w:rsidRDefault="00490BA4" w:rsidP="005B7580">
            <w:pPr>
              <w:tabs>
                <w:tab w:val="left" w:pos="720"/>
              </w:tabs>
              <w:jc w:val="center"/>
              <w:rPr>
                <w:rFonts w:ascii="Verdana" w:hAnsi="Verdana"/>
                <w:color w:val="000000"/>
                <w:sz w:val="22"/>
                <w:szCs w:val="22"/>
              </w:rPr>
            </w:pPr>
            <w:r w:rsidRPr="00502D5C">
              <w:rPr>
                <w:rFonts w:ascii="Verdana" w:hAnsi="Verdana"/>
                <w:color w:val="000000"/>
                <w:sz w:val="22"/>
                <w:szCs w:val="22"/>
              </w:rPr>
              <w:t>1–2 klasėse pamokų skaičius per mokslo metus (savaitę)</w:t>
            </w:r>
          </w:p>
        </w:tc>
        <w:tc>
          <w:tcPr>
            <w:tcW w:w="20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08D7F6" w14:textId="77777777" w:rsidR="00490BA4" w:rsidRPr="00502D5C" w:rsidRDefault="00490BA4" w:rsidP="005B7580">
            <w:pPr>
              <w:tabs>
                <w:tab w:val="left" w:pos="720"/>
              </w:tabs>
              <w:jc w:val="center"/>
              <w:rPr>
                <w:rFonts w:ascii="Verdana" w:hAnsi="Verdana"/>
                <w:color w:val="000000"/>
                <w:sz w:val="22"/>
                <w:szCs w:val="22"/>
              </w:rPr>
            </w:pPr>
            <w:r w:rsidRPr="00502D5C">
              <w:rPr>
                <w:rFonts w:ascii="Verdana" w:hAnsi="Verdana"/>
                <w:color w:val="000000"/>
                <w:sz w:val="22"/>
                <w:szCs w:val="22"/>
              </w:rPr>
              <w:t>3–4 klasėse pamokų skaičius per mokslo metus (savaitę)</w:t>
            </w:r>
          </w:p>
        </w:tc>
        <w:tc>
          <w:tcPr>
            <w:tcW w:w="22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51EE4E" w14:textId="77777777" w:rsidR="00490BA4" w:rsidRPr="00502D5C" w:rsidRDefault="00490BA4" w:rsidP="005B7580">
            <w:pPr>
              <w:tabs>
                <w:tab w:val="left" w:pos="720"/>
              </w:tabs>
              <w:jc w:val="center"/>
              <w:rPr>
                <w:rFonts w:ascii="Verdana" w:hAnsi="Verdana"/>
                <w:color w:val="000000"/>
                <w:sz w:val="22"/>
                <w:szCs w:val="22"/>
              </w:rPr>
            </w:pPr>
            <w:r w:rsidRPr="00502D5C">
              <w:rPr>
                <w:rFonts w:ascii="Verdana" w:hAnsi="Verdana"/>
                <w:color w:val="000000"/>
                <w:sz w:val="22"/>
                <w:szCs w:val="22"/>
              </w:rPr>
              <w:t>Pamokų skaičius per 4 ugdymo mokslo metus (savaitę)</w:t>
            </w:r>
          </w:p>
        </w:tc>
      </w:tr>
      <w:tr w:rsidR="00490BA4" w:rsidRPr="00502D5C" w14:paraId="3DC297AC" w14:textId="77777777" w:rsidTr="005B7580">
        <w:trPr>
          <w:trHeight w:val="338"/>
          <w:jc w:val="center"/>
        </w:trPr>
        <w:tc>
          <w:tcPr>
            <w:tcW w:w="3342" w:type="dxa"/>
            <w:tcBorders>
              <w:top w:val="single" w:sz="4" w:space="0" w:color="auto"/>
              <w:left w:val="single" w:sz="4" w:space="0" w:color="auto"/>
              <w:bottom w:val="single" w:sz="4" w:space="0" w:color="auto"/>
              <w:right w:val="single" w:sz="4" w:space="0" w:color="auto"/>
            </w:tcBorders>
            <w:hideMark/>
          </w:tcPr>
          <w:p w14:paraId="28F3D67D" w14:textId="77777777" w:rsidR="00490BA4" w:rsidRPr="00502D5C" w:rsidRDefault="00490BA4" w:rsidP="005B7580">
            <w:pPr>
              <w:tabs>
                <w:tab w:val="left" w:pos="720"/>
              </w:tabs>
              <w:jc w:val="both"/>
              <w:rPr>
                <w:rFonts w:ascii="Verdana" w:hAnsi="Verdana"/>
                <w:color w:val="000000"/>
                <w:sz w:val="22"/>
                <w:szCs w:val="22"/>
              </w:rPr>
            </w:pPr>
            <w:r w:rsidRPr="00502D5C">
              <w:rPr>
                <w:rFonts w:ascii="Verdana" w:hAnsi="Verdana"/>
                <w:color w:val="000000"/>
                <w:sz w:val="22"/>
                <w:szCs w:val="22"/>
              </w:rPr>
              <w:t>Dorinis ugdymas (tikyba, etika)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D783AAD" w14:textId="77777777" w:rsidR="00490BA4" w:rsidRPr="00502D5C" w:rsidRDefault="00490BA4" w:rsidP="005B7580">
            <w:pPr>
              <w:tabs>
                <w:tab w:val="left" w:pos="720"/>
              </w:tabs>
              <w:jc w:val="center"/>
              <w:rPr>
                <w:rFonts w:ascii="Verdana" w:hAnsi="Verdana"/>
                <w:color w:val="000000"/>
                <w:sz w:val="22"/>
                <w:szCs w:val="22"/>
              </w:rPr>
            </w:pPr>
            <w:r w:rsidRPr="00502D5C">
              <w:rPr>
                <w:rFonts w:ascii="Verdana" w:hAnsi="Verdana"/>
                <w:color w:val="000000"/>
                <w:sz w:val="22"/>
                <w:szCs w:val="22"/>
              </w:rPr>
              <w:t>70 (2)</w:t>
            </w:r>
          </w:p>
        </w:tc>
        <w:tc>
          <w:tcPr>
            <w:tcW w:w="2037" w:type="dxa"/>
            <w:tcBorders>
              <w:top w:val="single" w:sz="4" w:space="0" w:color="auto"/>
              <w:left w:val="single" w:sz="4" w:space="0" w:color="auto"/>
              <w:bottom w:val="single" w:sz="4" w:space="0" w:color="auto"/>
              <w:right w:val="single" w:sz="4" w:space="0" w:color="auto"/>
            </w:tcBorders>
            <w:vAlign w:val="center"/>
            <w:hideMark/>
          </w:tcPr>
          <w:p w14:paraId="786FC5D7" w14:textId="77777777" w:rsidR="00490BA4" w:rsidRPr="00502D5C" w:rsidRDefault="00490BA4" w:rsidP="005B7580">
            <w:pPr>
              <w:tabs>
                <w:tab w:val="left" w:pos="720"/>
              </w:tabs>
              <w:jc w:val="center"/>
              <w:rPr>
                <w:rFonts w:ascii="Verdana" w:hAnsi="Verdana"/>
                <w:color w:val="000000"/>
                <w:sz w:val="22"/>
                <w:szCs w:val="22"/>
              </w:rPr>
            </w:pPr>
            <w:r w:rsidRPr="00502D5C">
              <w:rPr>
                <w:rFonts w:ascii="Verdana" w:hAnsi="Verdana"/>
                <w:color w:val="000000"/>
                <w:sz w:val="22"/>
                <w:szCs w:val="22"/>
              </w:rPr>
              <w:t>70 (2)</w:t>
            </w:r>
          </w:p>
        </w:tc>
        <w:tc>
          <w:tcPr>
            <w:tcW w:w="2235" w:type="dxa"/>
            <w:tcBorders>
              <w:top w:val="single" w:sz="4" w:space="0" w:color="auto"/>
              <w:left w:val="single" w:sz="4" w:space="0" w:color="auto"/>
              <w:bottom w:val="single" w:sz="4" w:space="0" w:color="auto"/>
              <w:right w:val="single" w:sz="4" w:space="0" w:color="auto"/>
            </w:tcBorders>
            <w:vAlign w:val="center"/>
            <w:hideMark/>
          </w:tcPr>
          <w:p w14:paraId="7305BA22" w14:textId="77777777" w:rsidR="00490BA4" w:rsidRPr="00502D5C" w:rsidRDefault="00490BA4" w:rsidP="005B7580">
            <w:pPr>
              <w:tabs>
                <w:tab w:val="left" w:pos="720"/>
              </w:tabs>
              <w:jc w:val="center"/>
              <w:rPr>
                <w:rFonts w:ascii="Verdana" w:hAnsi="Verdana"/>
                <w:color w:val="000000"/>
                <w:sz w:val="22"/>
                <w:szCs w:val="22"/>
              </w:rPr>
            </w:pPr>
            <w:r w:rsidRPr="00502D5C">
              <w:rPr>
                <w:rFonts w:ascii="Verdana" w:hAnsi="Verdana"/>
                <w:color w:val="000000"/>
                <w:sz w:val="22"/>
                <w:szCs w:val="22"/>
              </w:rPr>
              <w:t>140 (4)</w:t>
            </w:r>
          </w:p>
        </w:tc>
      </w:tr>
      <w:tr w:rsidR="00490BA4" w:rsidRPr="00502D5C" w14:paraId="0A330A52" w14:textId="77777777" w:rsidTr="005B7580">
        <w:trPr>
          <w:jc w:val="center"/>
        </w:trPr>
        <w:tc>
          <w:tcPr>
            <w:tcW w:w="3342" w:type="dxa"/>
            <w:tcBorders>
              <w:top w:val="single" w:sz="4" w:space="0" w:color="auto"/>
              <w:left w:val="single" w:sz="4" w:space="0" w:color="auto"/>
              <w:bottom w:val="single" w:sz="4" w:space="0" w:color="auto"/>
              <w:right w:val="single" w:sz="4" w:space="0" w:color="auto"/>
            </w:tcBorders>
            <w:hideMark/>
          </w:tcPr>
          <w:p w14:paraId="6D417BEC" w14:textId="77777777" w:rsidR="00490BA4" w:rsidRPr="00502D5C" w:rsidRDefault="00490BA4" w:rsidP="005B7580">
            <w:pPr>
              <w:tabs>
                <w:tab w:val="left" w:pos="720"/>
              </w:tabs>
              <w:jc w:val="both"/>
              <w:rPr>
                <w:rFonts w:ascii="Verdana" w:hAnsi="Verdana"/>
                <w:color w:val="000000"/>
                <w:sz w:val="22"/>
                <w:szCs w:val="22"/>
              </w:rPr>
            </w:pPr>
            <w:r w:rsidRPr="00502D5C">
              <w:rPr>
                <w:rFonts w:ascii="Verdana" w:hAnsi="Verdana"/>
                <w:color w:val="000000"/>
                <w:sz w:val="22"/>
                <w:szCs w:val="22"/>
              </w:rPr>
              <w:lastRenderedPageBreak/>
              <w:t>Komunikacinė veikla arba</w:t>
            </w:r>
          </w:p>
          <w:p w14:paraId="043BEFCB" w14:textId="77777777" w:rsidR="00490BA4" w:rsidRPr="00502D5C" w:rsidRDefault="00490BA4" w:rsidP="005B7580">
            <w:pPr>
              <w:tabs>
                <w:tab w:val="left" w:pos="720"/>
              </w:tabs>
              <w:rPr>
                <w:rFonts w:ascii="Verdana" w:hAnsi="Verdana"/>
                <w:color w:val="000000"/>
                <w:sz w:val="22"/>
                <w:szCs w:val="22"/>
              </w:rPr>
            </w:pPr>
            <w:r w:rsidRPr="00502D5C">
              <w:rPr>
                <w:rFonts w:ascii="Verdana" w:hAnsi="Verdana"/>
                <w:color w:val="000000"/>
                <w:sz w:val="22"/>
                <w:szCs w:val="22"/>
              </w:rPr>
              <w:t>kalbos ir bendravimo ugdymas*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A6AF752" w14:textId="77777777" w:rsidR="00490BA4" w:rsidRPr="00502D5C" w:rsidRDefault="00490BA4" w:rsidP="005B7580">
            <w:pPr>
              <w:tabs>
                <w:tab w:val="left" w:pos="720"/>
              </w:tabs>
              <w:jc w:val="center"/>
              <w:rPr>
                <w:rFonts w:ascii="Verdana" w:hAnsi="Verdana"/>
                <w:color w:val="000000"/>
                <w:sz w:val="22"/>
                <w:szCs w:val="22"/>
              </w:rPr>
            </w:pPr>
            <w:r w:rsidRPr="00502D5C">
              <w:rPr>
                <w:rFonts w:ascii="Verdana" w:hAnsi="Verdana"/>
                <w:color w:val="000000"/>
                <w:sz w:val="22"/>
                <w:szCs w:val="22"/>
              </w:rPr>
              <w:t xml:space="preserve">280–350 </w:t>
            </w:r>
          </w:p>
          <w:p w14:paraId="449EBD96" w14:textId="77777777" w:rsidR="00490BA4" w:rsidRPr="00502D5C" w:rsidRDefault="00490BA4" w:rsidP="005B7580">
            <w:pPr>
              <w:tabs>
                <w:tab w:val="left" w:pos="720"/>
              </w:tabs>
              <w:jc w:val="center"/>
              <w:rPr>
                <w:rFonts w:ascii="Verdana" w:hAnsi="Verdana"/>
                <w:color w:val="000000"/>
                <w:sz w:val="22"/>
                <w:szCs w:val="22"/>
              </w:rPr>
            </w:pPr>
            <w:r w:rsidRPr="00502D5C">
              <w:rPr>
                <w:rFonts w:ascii="Verdana" w:hAnsi="Verdana"/>
                <w:color w:val="000000"/>
                <w:sz w:val="22"/>
                <w:szCs w:val="22"/>
              </w:rPr>
              <w:t>(8–10)</w:t>
            </w:r>
          </w:p>
        </w:tc>
        <w:tc>
          <w:tcPr>
            <w:tcW w:w="2037" w:type="dxa"/>
            <w:tcBorders>
              <w:top w:val="single" w:sz="4" w:space="0" w:color="auto"/>
              <w:left w:val="single" w:sz="4" w:space="0" w:color="auto"/>
              <w:bottom w:val="single" w:sz="4" w:space="0" w:color="auto"/>
              <w:right w:val="single" w:sz="4" w:space="0" w:color="auto"/>
            </w:tcBorders>
            <w:vAlign w:val="center"/>
            <w:hideMark/>
          </w:tcPr>
          <w:p w14:paraId="18DBF132" w14:textId="77777777" w:rsidR="00490BA4" w:rsidRPr="00502D5C" w:rsidRDefault="00490BA4" w:rsidP="005B7580">
            <w:pPr>
              <w:tabs>
                <w:tab w:val="left" w:pos="720"/>
              </w:tabs>
              <w:jc w:val="center"/>
              <w:rPr>
                <w:rFonts w:ascii="Verdana" w:hAnsi="Verdana"/>
                <w:color w:val="000000"/>
                <w:sz w:val="22"/>
                <w:szCs w:val="22"/>
              </w:rPr>
            </w:pPr>
            <w:r w:rsidRPr="00502D5C">
              <w:rPr>
                <w:rFonts w:ascii="Verdana" w:hAnsi="Verdana"/>
                <w:color w:val="000000"/>
                <w:sz w:val="22"/>
                <w:szCs w:val="22"/>
              </w:rPr>
              <w:t>280–350</w:t>
            </w:r>
          </w:p>
          <w:p w14:paraId="48C0CC80" w14:textId="77777777" w:rsidR="00490BA4" w:rsidRPr="00502D5C" w:rsidRDefault="00490BA4" w:rsidP="005B7580">
            <w:pPr>
              <w:tabs>
                <w:tab w:val="left" w:pos="720"/>
              </w:tabs>
              <w:jc w:val="center"/>
              <w:rPr>
                <w:rFonts w:ascii="Verdana" w:hAnsi="Verdana"/>
                <w:color w:val="000000"/>
                <w:sz w:val="22"/>
                <w:szCs w:val="22"/>
              </w:rPr>
            </w:pPr>
            <w:r w:rsidRPr="00502D5C">
              <w:rPr>
                <w:rFonts w:ascii="Verdana" w:hAnsi="Verdana"/>
                <w:color w:val="000000"/>
                <w:sz w:val="22"/>
                <w:szCs w:val="22"/>
              </w:rPr>
              <w:t>(8–10)</w:t>
            </w:r>
          </w:p>
        </w:tc>
        <w:tc>
          <w:tcPr>
            <w:tcW w:w="2235" w:type="dxa"/>
            <w:tcBorders>
              <w:top w:val="single" w:sz="4" w:space="0" w:color="auto"/>
              <w:left w:val="single" w:sz="4" w:space="0" w:color="auto"/>
              <w:bottom w:val="single" w:sz="4" w:space="0" w:color="auto"/>
              <w:right w:val="single" w:sz="4" w:space="0" w:color="auto"/>
            </w:tcBorders>
            <w:vAlign w:val="center"/>
            <w:hideMark/>
          </w:tcPr>
          <w:p w14:paraId="27723354" w14:textId="77777777" w:rsidR="00490BA4" w:rsidRPr="00502D5C" w:rsidRDefault="00490BA4" w:rsidP="005B7580">
            <w:pPr>
              <w:tabs>
                <w:tab w:val="left" w:pos="720"/>
              </w:tabs>
              <w:jc w:val="center"/>
              <w:rPr>
                <w:rFonts w:ascii="Verdana" w:hAnsi="Verdana"/>
                <w:color w:val="000000"/>
                <w:sz w:val="22"/>
                <w:szCs w:val="22"/>
              </w:rPr>
            </w:pPr>
            <w:r w:rsidRPr="00502D5C">
              <w:rPr>
                <w:rFonts w:ascii="Verdana" w:hAnsi="Verdana"/>
                <w:color w:val="000000"/>
                <w:sz w:val="22"/>
                <w:szCs w:val="22"/>
              </w:rPr>
              <w:t>560–700</w:t>
            </w:r>
          </w:p>
          <w:p w14:paraId="6327D569" w14:textId="77777777" w:rsidR="00490BA4" w:rsidRPr="00502D5C" w:rsidRDefault="00490BA4" w:rsidP="005B7580">
            <w:pPr>
              <w:tabs>
                <w:tab w:val="left" w:pos="720"/>
              </w:tabs>
              <w:jc w:val="center"/>
              <w:rPr>
                <w:rFonts w:ascii="Verdana" w:hAnsi="Verdana"/>
                <w:color w:val="000000"/>
                <w:sz w:val="22"/>
                <w:szCs w:val="22"/>
              </w:rPr>
            </w:pPr>
            <w:r w:rsidRPr="00502D5C">
              <w:rPr>
                <w:rFonts w:ascii="Verdana" w:hAnsi="Verdana"/>
                <w:color w:val="000000"/>
                <w:sz w:val="22"/>
                <w:szCs w:val="22"/>
              </w:rPr>
              <w:t>(16–20)</w:t>
            </w:r>
          </w:p>
        </w:tc>
      </w:tr>
      <w:tr w:rsidR="00490BA4" w:rsidRPr="00502D5C" w14:paraId="47B850C0" w14:textId="77777777" w:rsidTr="005B7580">
        <w:trPr>
          <w:jc w:val="center"/>
        </w:trPr>
        <w:tc>
          <w:tcPr>
            <w:tcW w:w="3342" w:type="dxa"/>
            <w:tcBorders>
              <w:top w:val="single" w:sz="4" w:space="0" w:color="auto"/>
              <w:left w:val="single" w:sz="4" w:space="0" w:color="auto"/>
              <w:bottom w:val="single" w:sz="4" w:space="0" w:color="auto"/>
              <w:right w:val="single" w:sz="4" w:space="0" w:color="auto"/>
            </w:tcBorders>
            <w:hideMark/>
          </w:tcPr>
          <w:p w14:paraId="631F91DA" w14:textId="77777777" w:rsidR="00490BA4" w:rsidRPr="00502D5C" w:rsidRDefault="00490BA4" w:rsidP="005B7580">
            <w:pPr>
              <w:tabs>
                <w:tab w:val="left" w:pos="720"/>
              </w:tabs>
              <w:jc w:val="both"/>
              <w:rPr>
                <w:rFonts w:ascii="Verdana" w:hAnsi="Verdana"/>
                <w:color w:val="000000"/>
                <w:sz w:val="22"/>
                <w:szCs w:val="22"/>
              </w:rPr>
            </w:pPr>
            <w:r w:rsidRPr="00502D5C">
              <w:rPr>
                <w:rFonts w:ascii="Verdana" w:hAnsi="Verdana"/>
                <w:color w:val="000000"/>
                <w:sz w:val="22"/>
                <w:szCs w:val="22"/>
              </w:rPr>
              <w:t>Pažintinė veikla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D2B3C86" w14:textId="77777777" w:rsidR="00490BA4" w:rsidRPr="00502D5C" w:rsidRDefault="00490BA4" w:rsidP="005B7580">
            <w:pPr>
              <w:tabs>
                <w:tab w:val="left" w:pos="720"/>
              </w:tabs>
              <w:jc w:val="center"/>
              <w:rPr>
                <w:rFonts w:ascii="Verdana" w:hAnsi="Verdana"/>
                <w:color w:val="000000"/>
                <w:sz w:val="22"/>
                <w:szCs w:val="22"/>
              </w:rPr>
            </w:pPr>
            <w:r w:rsidRPr="00502D5C">
              <w:rPr>
                <w:rFonts w:ascii="Verdana" w:hAnsi="Verdana"/>
                <w:color w:val="000000"/>
                <w:sz w:val="22"/>
                <w:szCs w:val="22"/>
              </w:rPr>
              <w:t xml:space="preserve">210–280 </w:t>
            </w:r>
          </w:p>
          <w:p w14:paraId="0EBDC2D7" w14:textId="77777777" w:rsidR="00490BA4" w:rsidRPr="00502D5C" w:rsidRDefault="00490BA4" w:rsidP="005B7580">
            <w:pPr>
              <w:tabs>
                <w:tab w:val="left" w:pos="720"/>
              </w:tabs>
              <w:jc w:val="center"/>
              <w:rPr>
                <w:rFonts w:ascii="Verdana" w:hAnsi="Verdana"/>
                <w:color w:val="000000"/>
                <w:sz w:val="22"/>
                <w:szCs w:val="22"/>
              </w:rPr>
            </w:pPr>
            <w:r w:rsidRPr="00502D5C">
              <w:rPr>
                <w:rFonts w:ascii="Verdana" w:hAnsi="Verdana"/>
                <w:color w:val="000000"/>
                <w:sz w:val="22"/>
                <w:szCs w:val="22"/>
              </w:rPr>
              <w:t>(6–8)</w:t>
            </w:r>
          </w:p>
        </w:tc>
        <w:tc>
          <w:tcPr>
            <w:tcW w:w="2037" w:type="dxa"/>
            <w:tcBorders>
              <w:top w:val="single" w:sz="4" w:space="0" w:color="auto"/>
              <w:left w:val="single" w:sz="4" w:space="0" w:color="auto"/>
              <w:bottom w:val="single" w:sz="4" w:space="0" w:color="auto"/>
              <w:right w:val="single" w:sz="4" w:space="0" w:color="auto"/>
            </w:tcBorders>
            <w:vAlign w:val="center"/>
            <w:hideMark/>
          </w:tcPr>
          <w:p w14:paraId="20E863A3" w14:textId="77777777" w:rsidR="00490BA4" w:rsidRPr="00502D5C" w:rsidRDefault="00490BA4" w:rsidP="005B7580">
            <w:pPr>
              <w:tabs>
                <w:tab w:val="left" w:pos="720"/>
              </w:tabs>
              <w:jc w:val="center"/>
              <w:rPr>
                <w:rFonts w:ascii="Verdana" w:hAnsi="Verdana"/>
                <w:color w:val="000000"/>
                <w:sz w:val="22"/>
                <w:szCs w:val="22"/>
              </w:rPr>
            </w:pPr>
            <w:r w:rsidRPr="00502D5C">
              <w:rPr>
                <w:rFonts w:ascii="Verdana" w:hAnsi="Verdana"/>
                <w:color w:val="000000"/>
                <w:sz w:val="22"/>
                <w:szCs w:val="22"/>
              </w:rPr>
              <w:t>210–280</w:t>
            </w:r>
          </w:p>
          <w:p w14:paraId="0E431A2B" w14:textId="77777777" w:rsidR="00490BA4" w:rsidRPr="00502D5C" w:rsidRDefault="00490BA4" w:rsidP="005B7580">
            <w:pPr>
              <w:tabs>
                <w:tab w:val="left" w:pos="720"/>
              </w:tabs>
              <w:jc w:val="center"/>
              <w:rPr>
                <w:rFonts w:ascii="Verdana" w:hAnsi="Verdana"/>
                <w:color w:val="000000"/>
                <w:sz w:val="22"/>
                <w:szCs w:val="22"/>
              </w:rPr>
            </w:pPr>
            <w:r w:rsidRPr="00502D5C">
              <w:rPr>
                <w:rFonts w:ascii="Verdana" w:hAnsi="Verdana"/>
                <w:color w:val="000000"/>
                <w:sz w:val="22"/>
                <w:szCs w:val="22"/>
              </w:rPr>
              <w:t>(6–8)</w:t>
            </w:r>
          </w:p>
        </w:tc>
        <w:tc>
          <w:tcPr>
            <w:tcW w:w="2235" w:type="dxa"/>
            <w:tcBorders>
              <w:top w:val="single" w:sz="4" w:space="0" w:color="auto"/>
              <w:left w:val="single" w:sz="4" w:space="0" w:color="auto"/>
              <w:bottom w:val="single" w:sz="4" w:space="0" w:color="auto"/>
              <w:right w:val="single" w:sz="4" w:space="0" w:color="auto"/>
            </w:tcBorders>
            <w:vAlign w:val="center"/>
            <w:hideMark/>
          </w:tcPr>
          <w:p w14:paraId="3F4F8EB5" w14:textId="77777777" w:rsidR="00490BA4" w:rsidRPr="00502D5C" w:rsidRDefault="00490BA4" w:rsidP="005B7580">
            <w:pPr>
              <w:tabs>
                <w:tab w:val="left" w:pos="720"/>
              </w:tabs>
              <w:jc w:val="center"/>
              <w:rPr>
                <w:rFonts w:ascii="Verdana" w:hAnsi="Verdana"/>
                <w:color w:val="000000"/>
                <w:sz w:val="22"/>
                <w:szCs w:val="22"/>
              </w:rPr>
            </w:pPr>
            <w:r w:rsidRPr="00502D5C">
              <w:rPr>
                <w:rFonts w:ascii="Verdana" w:hAnsi="Verdana"/>
                <w:color w:val="000000"/>
                <w:sz w:val="22"/>
                <w:szCs w:val="22"/>
              </w:rPr>
              <w:t>420–560</w:t>
            </w:r>
          </w:p>
          <w:p w14:paraId="6A227A3C" w14:textId="77777777" w:rsidR="00490BA4" w:rsidRPr="00502D5C" w:rsidRDefault="00490BA4" w:rsidP="005B7580">
            <w:pPr>
              <w:tabs>
                <w:tab w:val="left" w:pos="720"/>
              </w:tabs>
              <w:jc w:val="center"/>
              <w:rPr>
                <w:rFonts w:ascii="Verdana" w:hAnsi="Verdana"/>
                <w:color w:val="000000"/>
                <w:sz w:val="22"/>
                <w:szCs w:val="22"/>
              </w:rPr>
            </w:pPr>
            <w:r w:rsidRPr="00502D5C">
              <w:rPr>
                <w:rFonts w:ascii="Verdana" w:hAnsi="Verdana"/>
                <w:color w:val="000000"/>
                <w:sz w:val="22"/>
                <w:szCs w:val="22"/>
              </w:rPr>
              <w:t>(12–16)</w:t>
            </w:r>
          </w:p>
        </w:tc>
      </w:tr>
      <w:tr w:rsidR="00490BA4" w:rsidRPr="00502D5C" w14:paraId="51BCA211" w14:textId="77777777" w:rsidTr="005B7580">
        <w:trPr>
          <w:jc w:val="center"/>
        </w:trPr>
        <w:tc>
          <w:tcPr>
            <w:tcW w:w="3342" w:type="dxa"/>
            <w:tcBorders>
              <w:top w:val="single" w:sz="4" w:space="0" w:color="auto"/>
              <w:left w:val="single" w:sz="4" w:space="0" w:color="auto"/>
              <w:bottom w:val="single" w:sz="4" w:space="0" w:color="auto"/>
              <w:right w:val="single" w:sz="4" w:space="0" w:color="auto"/>
            </w:tcBorders>
            <w:hideMark/>
          </w:tcPr>
          <w:p w14:paraId="04FEA062" w14:textId="77777777" w:rsidR="00490BA4" w:rsidRPr="00502D5C" w:rsidRDefault="00490BA4" w:rsidP="005B7580">
            <w:pPr>
              <w:tabs>
                <w:tab w:val="left" w:pos="720"/>
              </w:tabs>
              <w:jc w:val="both"/>
              <w:rPr>
                <w:rFonts w:ascii="Verdana" w:hAnsi="Verdana"/>
                <w:color w:val="000000"/>
                <w:sz w:val="22"/>
                <w:szCs w:val="22"/>
              </w:rPr>
            </w:pPr>
            <w:r w:rsidRPr="00502D5C">
              <w:rPr>
                <w:rFonts w:ascii="Verdana" w:hAnsi="Verdana"/>
                <w:color w:val="000000"/>
                <w:sz w:val="22"/>
                <w:szCs w:val="22"/>
              </w:rPr>
              <w:t>Orientacinė veikla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75B7FC8" w14:textId="77777777" w:rsidR="00490BA4" w:rsidRPr="00502D5C" w:rsidRDefault="00490BA4" w:rsidP="005B7580">
            <w:pPr>
              <w:tabs>
                <w:tab w:val="left" w:pos="720"/>
              </w:tabs>
              <w:jc w:val="center"/>
              <w:rPr>
                <w:rFonts w:ascii="Verdana" w:hAnsi="Verdana"/>
                <w:color w:val="000000"/>
                <w:sz w:val="22"/>
                <w:szCs w:val="22"/>
              </w:rPr>
            </w:pPr>
            <w:r w:rsidRPr="00502D5C">
              <w:rPr>
                <w:rFonts w:ascii="Verdana" w:hAnsi="Verdana"/>
                <w:color w:val="000000"/>
                <w:sz w:val="22"/>
                <w:szCs w:val="22"/>
              </w:rPr>
              <w:t>210 (6)</w:t>
            </w:r>
          </w:p>
        </w:tc>
        <w:tc>
          <w:tcPr>
            <w:tcW w:w="2037" w:type="dxa"/>
            <w:tcBorders>
              <w:top w:val="single" w:sz="4" w:space="0" w:color="auto"/>
              <w:left w:val="single" w:sz="4" w:space="0" w:color="auto"/>
              <w:bottom w:val="single" w:sz="4" w:space="0" w:color="auto"/>
              <w:right w:val="single" w:sz="4" w:space="0" w:color="auto"/>
            </w:tcBorders>
            <w:vAlign w:val="center"/>
            <w:hideMark/>
          </w:tcPr>
          <w:p w14:paraId="4C41EDA1" w14:textId="77777777" w:rsidR="00490BA4" w:rsidRPr="00502D5C" w:rsidRDefault="00490BA4" w:rsidP="005B7580">
            <w:pPr>
              <w:tabs>
                <w:tab w:val="left" w:pos="720"/>
              </w:tabs>
              <w:jc w:val="center"/>
              <w:rPr>
                <w:rFonts w:ascii="Verdana" w:hAnsi="Verdana"/>
                <w:color w:val="000000"/>
                <w:sz w:val="22"/>
                <w:szCs w:val="22"/>
              </w:rPr>
            </w:pPr>
            <w:r w:rsidRPr="00502D5C">
              <w:rPr>
                <w:rFonts w:ascii="Verdana" w:hAnsi="Verdana"/>
                <w:color w:val="000000"/>
                <w:sz w:val="22"/>
                <w:szCs w:val="22"/>
              </w:rPr>
              <w:t>210 (6)</w:t>
            </w:r>
          </w:p>
        </w:tc>
        <w:tc>
          <w:tcPr>
            <w:tcW w:w="2235" w:type="dxa"/>
            <w:tcBorders>
              <w:top w:val="single" w:sz="4" w:space="0" w:color="auto"/>
              <w:left w:val="single" w:sz="4" w:space="0" w:color="auto"/>
              <w:bottom w:val="single" w:sz="4" w:space="0" w:color="auto"/>
              <w:right w:val="single" w:sz="4" w:space="0" w:color="auto"/>
            </w:tcBorders>
            <w:vAlign w:val="center"/>
            <w:hideMark/>
          </w:tcPr>
          <w:p w14:paraId="18460864" w14:textId="77777777" w:rsidR="00490BA4" w:rsidRPr="00502D5C" w:rsidRDefault="00490BA4" w:rsidP="005B7580">
            <w:pPr>
              <w:tabs>
                <w:tab w:val="left" w:pos="720"/>
              </w:tabs>
              <w:jc w:val="center"/>
              <w:rPr>
                <w:rFonts w:ascii="Verdana" w:hAnsi="Verdana"/>
                <w:color w:val="000000"/>
                <w:sz w:val="22"/>
                <w:szCs w:val="22"/>
              </w:rPr>
            </w:pPr>
            <w:r w:rsidRPr="00502D5C">
              <w:rPr>
                <w:rFonts w:ascii="Verdana" w:hAnsi="Verdana"/>
                <w:color w:val="000000"/>
                <w:sz w:val="22"/>
                <w:szCs w:val="22"/>
              </w:rPr>
              <w:t>420 (12)</w:t>
            </w:r>
          </w:p>
        </w:tc>
      </w:tr>
      <w:tr w:rsidR="00490BA4" w:rsidRPr="00502D5C" w14:paraId="2657712D" w14:textId="77777777" w:rsidTr="005B7580">
        <w:trPr>
          <w:jc w:val="center"/>
        </w:trPr>
        <w:tc>
          <w:tcPr>
            <w:tcW w:w="3342" w:type="dxa"/>
            <w:tcBorders>
              <w:top w:val="single" w:sz="4" w:space="0" w:color="auto"/>
              <w:left w:val="single" w:sz="4" w:space="0" w:color="auto"/>
              <w:bottom w:val="single" w:sz="4" w:space="0" w:color="auto"/>
              <w:right w:val="single" w:sz="4" w:space="0" w:color="auto"/>
            </w:tcBorders>
            <w:hideMark/>
          </w:tcPr>
          <w:p w14:paraId="4CA259CA" w14:textId="77777777" w:rsidR="00490BA4" w:rsidRPr="00502D5C" w:rsidRDefault="00490BA4" w:rsidP="005B7580">
            <w:pPr>
              <w:tabs>
                <w:tab w:val="left" w:pos="720"/>
              </w:tabs>
              <w:jc w:val="both"/>
              <w:rPr>
                <w:rFonts w:ascii="Verdana" w:hAnsi="Verdana"/>
                <w:color w:val="000000"/>
                <w:sz w:val="22"/>
                <w:szCs w:val="22"/>
              </w:rPr>
            </w:pPr>
            <w:r w:rsidRPr="00502D5C">
              <w:rPr>
                <w:rFonts w:ascii="Verdana" w:hAnsi="Verdana"/>
                <w:color w:val="000000"/>
                <w:sz w:val="22"/>
                <w:szCs w:val="22"/>
              </w:rPr>
              <w:t>Užsienio kalba**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B5B7EA4" w14:textId="77777777" w:rsidR="00490BA4" w:rsidRPr="00502D5C" w:rsidRDefault="00490BA4" w:rsidP="005B7580">
            <w:pPr>
              <w:tabs>
                <w:tab w:val="left" w:pos="720"/>
              </w:tabs>
              <w:jc w:val="center"/>
              <w:rPr>
                <w:rFonts w:ascii="Verdana" w:hAnsi="Verdana"/>
                <w:color w:val="000000"/>
                <w:sz w:val="22"/>
                <w:szCs w:val="22"/>
              </w:rPr>
            </w:pPr>
            <w:r w:rsidRPr="00502D5C">
              <w:rPr>
                <w:rFonts w:ascii="Verdana" w:hAnsi="Verdana"/>
                <w:color w:val="000000"/>
                <w:sz w:val="22"/>
                <w:szCs w:val="22"/>
              </w:rPr>
              <w:t>0–70</w:t>
            </w:r>
          </w:p>
          <w:p w14:paraId="50160E67" w14:textId="77777777" w:rsidR="00490BA4" w:rsidRPr="00502D5C" w:rsidRDefault="00490BA4" w:rsidP="005B7580">
            <w:pPr>
              <w:tabs>
                <w:tab w:val="left" w:pos="720"/>
              </w:tabs>
              <w:jc w:val="center"/>
              <w:rPr>
                <w:rFonts w:ascii="Verdana" w:hAnsi="Verdana"/>
                <w:color w:val="000000"/>
                <w:sz w:val="22"/>
                <w:szCs w:val="22"/>
              </w:rPr>
            </w:pPr>
            <w:r w:rsidRPr="00502D5C">
              <w:rPr>
                <w:rFonts w:ascii="Verdana" w:hAnsi="Verdana"/>
                <w:color w:val="000000"/>
                <w:sz w:val="22"/>
                <w:szCs w:val="22"/>
              </w:rPr>
              <w:t>(0–2)</w:t>
            </w:r>
          </w:p>
        </w:tc>
        <w:tc>
          <w:tcPr>
            <w:tcW w:w="2037" w:type="dxa"/>
            <w:tcBorders>
              <w:top w:val="single" w:sz="4" w:space="0" w:color="auto"/>
              <w:left w:val="single" w:sz="4" w:space="0" w:color="auto"/>
              <w:bottom w:val="single" w:sz="4" w:space="0" w:color="auto"/>
              <w:right w:val="single" w:sz="4" w:space="0" w:color="auto"/>
            </w:tcBorders>
            <w:vAlign w:val="center"/>
            <w:hideMark/>
          </w:tcPr>
          <w:p w14:paraId="7933616D" w14:textId="77777777" w:rsidR="00490BA4" w:rsidRPr="00502D5C" w:rsidRDefault="00490BA4" w:rsidP="005B7580">
            <w:pPr>
              <w:tabs>
                <w:tab w:val="left" w:pos="720"/>
              </w:tabs>
              <w:jc w:val="center"/>
              <w:rPr>
                <w:rFonts w:ascii="Verdana" w:hAnsi="Verdana"/>
                <w:color w:val="000000"/>
                <w:sz w:val="22"/>
                <w:szCs w:val="22"/>
              </w:rPr>
            </w:pPr>
            <w:r w:rsidRPr="00502D5C">
              <w:rPr>
                <w:rFonts w:ascii="Verdana" w:hAnsi="Verdana"/>
                <w:color w:val="000000"/>
                <w:sz w:val="22"/>
                <w:szCs w:val="22"/>
              </w:rPr>
              <w:t>0–70</w:t>
            </w:r>
          </w:p>
          <w:p w14:paraId="432D94E6" w14:textId="77777777" w:rsidR="00490BA4" w:rsidRPr="00502D5C" w:rsidRDefault="00490BA4" w:rsidP="005B7580">
            <w:pPr>
              <w:tabs>
                <w:tab w:val="left" w:pos="720"/>
              </w:tabs>
              <w:jc w:val="center"/>
              <w:rPr>
                <w:rFonts w:ascii="Verdana" w:hAnsi="Verdana"/>
                <w:color w:val="000000"/>
                <w:sz w:val="22"/>
                <w:szCs w:val="22"/>
              </w:rPr>
            </w:pPr>
            <w:r w:rsidRPr="00502D5C">
              <w:rPr>
                <w:rFonts w:ascii="Verdana" w:hAnsi="Verdana"/>
                <w:color w:val="000000"/>
                <w:sz w:val="22"/>
                <w:szCs w:val="22"/>
              </w:rPr>
              <w:t>(0–2)</w:t>
            </w:r>
          </w:p>
        </w:tc>
        <w:tc>
          <w:tcPr>
            <w:tcW w:w="2235" w:type="dxa"/>
            <w:tcBorders>
              <w:top w:val="single" w:sz="4" w:space="0" w:color="auto"/>
              <w:left w:val="single" w:sz="4" w:space="0" w:color="auto"/>
              <w:bottom w:val="single" w:sz="4" w:space="0" w:color="auto"/>
              <w:right w:val="single" w:sz="4" w:space="0" w:color="auto"/>
            </w:tcBorders>
            <w:vAlign w:val="center"/>
            <w:hideMark/>
          </w:tcPr>
          <w:p w14:paraId="46B61099" w14:textId="77777777" w:rsidR="00490BA4" w:rsidRPr="00502D5C" w:rsidRDefault="00490BA4" w:rsidP="005B7580">
            <w:pPr>
              <w:tabs>
                <w:tab w:val="left" w:pos="720"/>
              </w:tabs>
              <w:jc w:val="center"/>
              <w:rPr>
                <w:rFonts w:ascii="Verdana" w:hAnsi="Verdana"/>
                <w:color w:val="000000"/>
                <w:sz w:val="22"/>
                <w:szCs w:val="22"/>
              </w:rPr>
            </w:pPr>
            <w:r w:rsidRPr="00502D5C">
              <w:rPr>
                <w:rFonts w:ascii="Verdana" w:hAnsi="Verdana"/>
                <w:color w:val="000000"/>
                <w:sz w:val="22"/>
                <w:szCs w:val="22"/>
              </w:rPr>
              <w:t>0–140</w:t>
            </w:r>
          </w:p>
          <w:p w14:paraId="51A79DA4" w14:textId="77777777" w:rsidR="00490BA4" w:rsidRPr="00502D5C" w:rsidRDefault="00490BA4" w:rsidP="005B7580">
            <w:pPr>
              <w:tabs>
                <w:tab w:val="left" w:pos="720"/>
              </w:tabs>
              <w:jc w:val="center"/>
              <w:rPr>
                <w:rFonts w:ascii="Verdana" w:hAnsi="Verdana"/>
                <w:color w:val="000000"/>
                <w:sz w:val="22"/>
                <w:szCs w:val="22"/>
              </w:rPr>
            </w:pPr>
            <w:r w:rsidRPr="00502D5C">
              <w:rPr>
                <w:rFonts w:ascii="Verdana" w:hAnsi="Verdana"/>
                <w:color w:val="000000"/>
                <w:sz w:val="22"/>
                <w:szCs w:val="22"/>
              </w:rPr>
              <w:t>(0–4)</w:t>
            </w:r>
          </w:p>
        </w:tc>
      </w:tr>
      <w:tr w:rsidR="00490BA4" w:rsidRPr="00502D5C" w14:paraId="4DC58FBD" w14:textId="77777777" w:rsidTr="005B7580">
        <w:trPr>
          <w:jc w:val="center"/>
        </w:trPr>
        <w:tc>
          <w:tcPr>
            <w:tcW w:w="3342" w:type="dxa"/>
            <w:tcBorders>
              <w:top w:val="single" w:sz="4" w:space="0" w:color="auto"/>
              <w:left w:val="single" w:sz="4" w:space="0" w:color="auto"/>
              <w:bottom w:val="single" w:sz="4" w:space="0" w:color="auto"/>
              <w:right w:val="single" w:sz="4" w:space="0" w:color="auto"/>
            </w:tcBorders>
            <w:hideMark/>
          </w:tcPr>
          <w:p w14:paraId="039D819A" w14:textId="77777777" w:rsidR="00490BA4" w:rsidRPr="00502D5C" w:rsidRDefault="00490BA4" w:rsidP="005B7580">
            <w:pPr>
              <w:tabs>
                <w:tab w:val="left" w:pos="720"/>
              </w:tabs>
              <w:jc w:val="both"/>
              <w:rPr>
                <w:rFonts w:ascii="Verdana" w:hAnsi="Verdana"/>
                <w:color w:val="000000"/>
                <w:sz w:val="22"/>
                <w:szCs w:val="22"/>
              </w:rPr>
            </w:pPr>
            <w:r w:rsidRPr="00502D5C">
              <w:rPr>
                <w:rFonts w:ascii="Verdana" w:hAnsi="Verdana"/>
                <w:bCs/>
                <w:color w:val="000000"/>
                <w:sz w:val="22"/>
                <w:szCs w:val="22"/>
              </w:rPr>
              <w:t xml:space="preserve">Informatikos </w:t>
            </w:r>
            <w:r w:rsidRPr="00502D5C">
              <w:rPr>
                <w:rFonts w:ascii="Verdana" w:hAnsi="Verdana"/>
                <w:color w:val="000000"/>
                <w:sz w:val="22"/>
                <w:szCs w:val="22"/>
              </w:rPr>
              <w:t>ugdymas**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C81918A" w14:textId="77777777" w:rsidR="00490BA4" w:rsidRPr="00502D5C" w:rsidRDefault="00490BA4" w:rsidP="005B7580">
            <w:pPr>
              <w:tabs>
                <w:tab w:val="left" w:pos="720"/>
              </w:tabs>
              <w:jc w:val="center"/>
              <w:rPr>
                <w:rFonts w:ascii="Verdana" w:hAnsi="Verdana"/>
                <w:color w:val="000000"/>
                <w:sz w:val="22"/>
                <w:szCs w:val="22"/>
              </w:rPr>
            </w:pPr>
            <w:r w:rsidRPr="00502D5C">
              <w:rPr>
                <w:rFonts w:ascii="Verdana" w:hAnsi="Verdana"/>
                <w:color w:val="000000"/>
                <w:sz w:val="22"/>
                <w:szCs w:val="22"/>
              </w:rPr>
              <w:t>0–70</w:t>
            </w:r>
          </w:p>
          <w:p w14:paraId="21B93580" w14:textId="77777777" w:rsidR="00490BA4" w:rsidRPr="00502D5C" w:rsidRDefault="00490BA4" w:rsidP="005B7580">
            <w:pPr>
              <w:tabs>
                <w:tab w:val="left" w:pos="720"/>
              </w:tabs>
              <w:jc w:val="center"/>
              <w:rPr>
                <w:rFonts w:ascii="Verdana" w:hAnsi="Verdana"/>
                <w:color w:val="000000"/>
                <w:sz w:val="22"/>
                <w:szCs w:val="22"/>
              </w:rPr>
            </w:pPr>
            <w:r w:rsidRPr="00502D5C">
              <w:rPr>
                <w:rFonts w:ascii="Verdana" w:hAnsi="Verdana"/>
                <w:color w:val="000000"/>
                <w:sz w:val="22"/>
                <w:szCs w:val="22"/>
              </w:rPr>
              <w:t>(0–2)</w:t>
            </w:r>
          </w:p>
        </w:tc>
        <w:tc>
          <w:tcPr>
            <w:tcW w:w="2037" w:type="dxa"/>
            <w:tcBorders>
              <w:top w:val="single" w:sz="4" w:space="0" w:color="auto"/>
              <w:left w:val="single" w:sz="4" w:space="0" w:color="auto"/>
              <w:bottom w:val="single" w:sz="4" w:space="0" w:color="auto"/>
              <w:right w:val="single" w:sz="4" w:space="0" w:color="auto"/>
            </w:tcBorders>
            <w:vAlign w:val="center"/>
            <w:hideMark/>
          </w:tcPr>
          <w:p w14:paraId="59462539" w14:textId="77777777" w:rsidR="00490BA4" w:rsidRPr="00502D5C" w:rsidRDefault="00490BA4" w:rsidP="005B7580">
            <w:pPr>
              <w:tabs>
                <w:tab w:val="left" w:pos="720"/>
              </w:tabs>
              <w:jc w:val="center"/>
              <w:rPr>
                <w:rFonts w:ascii="Verdana" w:hAnsi="Verdana"/>
                <w:color w:val="000000"/>
                <w:sz w:val="22"/>
                <w:szCs w:val="22"/>
              </w:rPr>
            </w:pPr>
            <w:r w:rsidRPr="00502D5C">
              <w:rPr>
                <w:rFonts w:ascii="Verdana" w:hAnsi="Verdana"/>
                <w:color w:val="000000"/>
                <w:sz w:val="22"/>
                <w:szCs w:val="22"/>
              </w:rPr>
              <w:t>0–70</w:t>
            </w:r>
          </w:p>
          <w:p w14:paraId="730EDE9C" w14:textId="77777777" w:rsidR="00490BA4" w:rsidRPr="00502D5C" w:rsidRDefault="00490BA4" w:rsidP="005B7580">
            <w:pPr>
              <w:tabs>
                <w:tab w:val="left" w:pos="720"/>
              </w:tabs>
              <w:jc w:val="center"/>
              <w:rPr>
                <w:rFonts w:ascii="Verdana" w:hAnsi="Verdana"/>
                <w:color w:val="000000"/>
                <w:sz w:val="22"/>
                <w:szCs w:val="22"/>
              </w:rPr>
            </w:pPr>
            <w:r w:rsidRPr="00502D5C">
              <w:rPr>
                <w:rFonts w:ascii="Verdana" w:hAnsi="Verdana"/>
                <w:color w:val="000000"/>
                <w:sz w:val="22"/>
                <w:szCs w:val="22"/>
              </w:rPr>
              <w:t>(0–2)</w:t>
            </w:r>
          </w:p>
        </w:tc>
        <w:tc>
          <w:tcPr>
            <w:tcW w:w="2235" w:type="dxa"/>
            <w:tcBorders>
              <w:top w:val="single" w:sz="4" w:space="0" w:color="auto"/>
              <w:left w:val="single" w:sz="4" w:space="0" w:color="auto"/>
              <w:bottom w:val="single" w:sz="4" w:space="0" w:color="auto"/>
              <w:right w:val="single" w:sz="4" w:space="0" w:color="auto"/>
            </w:tcBorders>
            <w:vAlign w:val="center"/>
            <w:hideMark/>
          </w:tcPr>
          <w:p w14:paraId="1C7EFDE3" w14:textId="77777777" w:rsidR="00490BA4" w:rsidRPr="00502D5C" w:rsidRDefault="00490BA4" w:rsidP="005B7580">
            <w:pPr>
              <w:tabs>
                <w:tab w:val="left" w:pos="720"/>
              </w:tabs>
              <w:jc w:val="center"/>
              <w:rPr>
                <w:rFonts w:ascii="Verdana" w:hAnsi="Verdana"/>
                <w:color w:val="000000"/>
                <w:sz w:val="22"/>
                <w:szCs w:val="22"/>
              </w:rPr>
            </w:pPr>
            <w:r w:rsidRPr="00502D5C">
              <w:rPr>
                <w:rFonts w:ascii="Verdana" w:hAnsi="Verdana"/>
                <w:color w:val="000000"/>
                <w:sz w:val="22"/>
                <w:szCs w:val="22"/>
              </w:rPr>
              <w:t>0–140</w:t>
            </w:r>
          </w:p>
          <w:p w14:paraId="4EDEA0A4" w14:textId="77777777" w:rsidR="00490BA4" w:rsidRPr="00502D5C" w:rsidRDefault="00490BA4" w:rsidP="005B7580">
            <w:pPr>
              <w:tabs>
                <w:tab w:val="left" w:pos="720"/>
              </w:tabs>
              <w:jc w:val="center"/>
              <w:rPr>
                <w:rFonts w:ascii="Verdana" w:hAnsi="Verdana"/>
                <w:color w:val="000000"/>
                <w:sz w:val="22"/>
                <w:szCs w:val="22"/>
              </w:rPr>
            </w:pPr>
            <w:r w:rsidRPr="00502D5C">
              <w:rPr>
                <w:rFonts w:ascii="Verdana" w:hAnsi="Verdana"/>
                <w:color w:val="000000"/>
                <w:sz w:val="22"/>
                <w:szCs w:val="22"/>
              </w:rPr>
              <w:t>(0–4)</w:t>
            </w:r>
          </w:p>
        </w:tc>
      </w:tr>
      <w:tr w:rsidR="00490BA4" w:rsidRPr="00502D5C" w14:paraId="190DD087" w14:textId="77777777" w:rsidTr="005B7580">
        <w:trPr>
          <w:jc w:val="center"/>
        </w:trPr>
        <w:tc>
          <w:tcPr>
            <w:tcW w:w="3342" w:type="dxa"/>
            <w:tcBorders>
              <w:top w:val="single" w:sz="4" w:space="0" w:color="auto"/>
              <w:left w:val="single" w:sz="4" w:space="0" w:color="auto"/>
              <w:bottom w:val="single" w:sz="4" w:space="0" w:color="auto"/>
              <w:right w:val="single" w:sz="4" w:space="0" w:color="auto"/>
            </w:tcBorders>
            <w:hideMark/>
          </w:tcPr>
          <w:p w14:paraId="2F282F89" w14:textId="77777777" w:rsidR="00490BA4" w:rsidRPr="00502D5C" w:rsidRDefault="00490BA4" w:rsidP="005B7580">
            <w:pPr>
              <w:tabs>
                <w:tab w:val="left" w:pos="720"/>
              </w:tabs>
              <w:jc w:val="both"/>
              <w:rPr>
                <w:rFonts w:ascii="Verdana" w:hAnsi="Verdana"/>
                <w:color w:val="000000"/>
                <w:sz w:val="22"/>
                <w:szCs w:val="22"/>
              </w:rPr>
            </w:pPr>
            <w:r w:rsidRPr="00502D5C">
              <w:rPr>
                <w:rFonts w:ascii="Verdana" w:hAnsi="Verdana"/>
                <w:color w:val="000000"/>
                <w:sz w:val="22"/>
                <w:szCs w:val="22"/>
              </w:rPr>
              <w:t>Meninė veikla</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3B4677F" w14:textId="77777777" w:rsidR="00490BA4" w:rsidRPr="00502D5C" w:rsidRDefault="00490BA4" w:rsidP="005B7580">
            <w:pPr>
              <w:tabs>
                <w:tab w:val="left" w:pos="720"/>
              </w:tabs>
              <w:jc w:val="center"/>
              <w:rPr>
                <w:rFonts w:ascii="Verdana" w:hAnsi="Verdana"/>
                <w:color w:val="000000"/>
                <w:sz w:val="22"/>
                <w:szCs w:val="22"/>
              </w:rPr>
            </w:pPr>
            <w:r w:rsidRPr="00502D5C">
              <w:rPr>
                <w:rFonts w:ascii="Verdana" w:hAnsi="Verdana"/>
                <w:color w:val="000000"/>
                <w:sz w:val="22"/>
                <w:szCs w:val="22"/>
              </w:rPr>
              <w:t>140–315</w:t>
            </w:r>
          </w:p>
          <w:p w14:paraId="2AF34CFA" w14:textId="77777777" w:rsidR="00490BA4" w:rsidRPr="00502D5C" w:rsidRDefault="00490BA4" w:rsidP="005B7580">
            <w:pPr>
              <w:tabs>
                <w:tab w:val="left" w:pos="720"/>
              </w:tabs>
              <w:jc w:val="center"/>
              <w:rPr>
                <w:rFonts w:ascii="Verdana" w:hAnsi="Verdana"/>
                <w:color w:val="000000"/>
                <w:sz w:val="22"/>
                <w:szCs w:val="22"/>
              </w:rPr>
            </w:pPr>
            <w:r w:rsidRPr="00502D5C">
              <w:rPr>
                <w:rFonts w:ascii="Verdana" w:hAnsi="Verdana"/>
                <w:color w:val="000000"/>
                <w:sz w:val="22"/>
                <w:szCs w:val="22"/>
              </w:rPr>
              <w:t>(4–9)</w:t>
            </w:r>
          </w:p>
        </w:tc>
        <w:tc>
          <w:tcPr>
            <w:tcW w:w="2037" w:type="dxa"/>
            <w:tcBorders>
              <w:top w:val="single" w:sz="4" w:space="0" w:color="auto"/>
              <w:left w:val="single" w:sz="4" w:space="0" w:color="auto"/>
              <w:bottom w:val="single" w:sz="4" w:space="0" w:color="auto"/>
              <w:right w:val="single" w:sz="4" w:space="0" w:color="auto"/>
            </w:tcBorders>
            <w:vAlign w:val="center"/>
            <w:hideMark/>
          </w:tcPr>
          <w:p w14:paraId="52DCE47E" w14:textId="77777777" w:rsidR="00490BA4" w:rsidRPr="00502D5C" w:rsidRDefault="00490BA4" w:rsidP="005B7580">
            <w:pPr>
              <w:tabs>
                <w:tab w:val="left" w:pos="720"/>
              </w:tabs>
              <w:jc w:val="center"/>
              <w:rPr>
                <w:rFonts w:ascii="Verdana" w:hAnsi="Verdana"/>
                <w:color w:val="000000"/>
                <w:sz w:val="22"/>
                <w:szCs w:val="22"/>
              </w:rPr>
            </w:pPr>
            <w:r w:rsidRPr="00502D5C">
              <w:rPr>
                <w:rFonts w:ascii="Verdana" w:hAnsi="Verdana"/>
                <w:color w:val="000000"/>
                <w:sz w:val="22"/>
                <w:szCs w:val="22"/>
              </w:rPr>
              <w:t>140–315</w:t>
            </w:r>
          </w:p>
          <w:p w14:paraId="7F368F29" w14:textId="77777777" w:rsidR="00490BA4" w:rsidRPr="00502D5C" w:rsidRDefault="00490BA4" w:rsidP="005B7580">
            <w:pPr>
              <w:tabs>
                <w:tab w:val="left" w:pos="720"/>
              </w:tabs>
              <w:jc w:val="center"/>
              <w:rPr>
                <w:rFonts w:ascii="Verdana" w:hAnsi="Verdana"/>
                <w:color w:val="000000"/>
                <w:sz w:val="22"/>
                <w:szCs w:val="22"/>
              </w:rPr>
            </w:pPr>
            <w:r w:rsidRPr="00502D5C">
              <w:rPr>
                <w:rFonts w:ascii="Verdana" w:hAnsi="Verdana"/>
                <w:color w:val="000000"/>
                <w:sz w:val="22"/>
                <w:szCs w:val="22"/>
              </w:rPr>
              <w:t>(4–9)</w:t>
            </w:r>
          </w:p>
        </w:tc>
        <w:tc>
          <w:tcPr>
            <w:tcW w:w="2235" w:type="dxa"/>
            <w:tcBorders>
              <w:top w:val="single" w:sz="4" w:space="0" w:color="auto"/>
              <w:left w:val="single" w:sz="4" w:space="0" w:color="auto"/>
              <w:bottom w:val="single" w:sz="4" w:space="0" w:color="auto"/>
              <w:right w:val="single" w:sz="4" w:space="0" w:color="auto"/>
            </w:tcBorders>
            <w:vAlign w:val="center"/>
            <w:hideMark/>
          </w:tcPr>
          <w:p w14:paraId="6B1F0C7B" w14:textId="77777777" w:rsidR="00490BA4" w:rsidRPr="00502D5C" w:rsidRDefault="00490BA4" w:rsidP="005B7580">
            <w:pPr>
              <w:tabs>
                <w:tab w:val="left" w:pos="720"/>
              </w:tabs>
              <w:jc w:val="center"/>
              <w:rPr>
                <w:rFonts w:ascii="Verdana" w:hAnsi="Verdana"/>
                <w:color w:val="000000"/>
                <w:sz w:val="22"/>
                <w:szCs w:val="22"/>
              </w:rPr>
            </w:pPr>
            <w:r w:rsidRPr="00502D5C">
              <w:rPr>
                <w:rFonts w:ascii="Verdana" w:hAnsi="Verdana"/>
                <w:color w:val="000000"/>
                <w:sz w:val="22"/>
                <w:szCs w:val="22"/>
              </w:rPr>
              <w:t>280–630</w:t>
            </w:r>
          </w:p>
          <w:p w14:paraId="212EBCCD" w14:textId="77777777" w:rsidR="00490BA4" w:rsidRPr="00502D5C" w:rsidRDefault="00490BA4" w:rsidP="005B7580">
            <w:pPr>
              <w:tabs>
                <w:tab w:val="left" w:pos="720"/>
              </w:tabs>
              <w:jc w:val="center"/>
              <w:rPr>
                <w:rFonts w:ascii="Verdana" w:hAnsi="Verdana"/>
                <w:color w:val="000000"/>
                <w:sz w:val="22"/>
                <w:szCs w:val="22"/>
              </w:rPr>
            </w:pPr>
            <w:r w:rsidRPr="00502D5C">
              <w:rPr>
                <w:rFonts w:ascii="Verdana" w:hAnsi="Verdana"/>
                <w:color w:val="000000"/>
                <w:sz w:val="22"/>
                <w:szCs w:val="22"/>
              </w:rPr>
              <w:t>(8–18)</w:t>
            </w:r>
          </w:p>
        </w:tc>
      </w:tr>
      <w:tr w:rsidR="00490BA4" w:rsidRPr="00502D5C" w14:paraId="79586A42" w14:textId="77777777" w:rsidTr="005B7580">
        <w:trPr>
          <w:jc w:val="center"/>
        </w:trPr>
        <w:tc>
          <w:tcPr>
            <w:tcW w:w="3342" w:type="dxa"/>
            <w:tcBorders>
              <w:top w:val="single" w:sz="4" w:space="0" w:color="auto"/>
              <w:left w:val="single" w:sz="4" w:space="0" w:color="auto"/>
              <w:bottom w:val="single" w:sz="4" w:space="0" w:color="auto"/>
              <w:right w:val="single" w:sz="4" w:space="0" w:color="auto"/>
            </w:tcBorders>
            <w:hideMark/>
          </w:tcPr>
          <w:p w14:paraId="42058C88" w14:textId="77777777" w:rsidR="00490BA4" w:rsidRPr="00502D5C" w:rsidRDefault="00490BA4" w:rsidP="005B7580">
            <w:pPr>
              <w:tabs>
                <w:tab w:val="left" w:pos="720"/>
              </w:tabs>
              <w:jc w:val="both"/>
              <w:rPr>
                <w:rFonts w:ascii="Verdana" w:hAnsi="Verdana"/>
                <w:color w:val="000000"/>
                <w:sz w:val="22"/>
                <w:szCs w:val="22"/>
              </w:rPr>
            </w:pPr>
            <w:r w:rsidRPr="00502D5C">
              <w:rPr>
                <w:rFonts w:ascii="Verdana" w:hAnsi="Verdana"/>
                <w:color w:val="000000"/>
                <w:sz w:val="22"/>
                <w:szCs w:val="22"/>
              </w:rPr>
              <w:t>Fizinis ugdymas</w:t>
            </w:r>
          </w:p>
          <w:p w14:paraId="69ED0DCD" w14:textId="77777777" w:rsidR="00490BA4" w:rsidRPr="00502D5C" w:rsidRDefault="00490BA4" w:rsidP="005B7580">
            <w:pPr>
              <w:tabs>
                <w:tab w:val="left" w:pos="720"/>
              </w:tabs>
              <w:jc w:val="both"/>
              <w:rPr>
                <w:rFonts w:ascii="Verdana" w:hAnsi="Verdana"/>
                <w:b/>
                <w:color w:val="000000"/>
                <w:sz w:val="22"/>
                <w:szCs w:val="22"/>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46376DDB" w14:textId="77777777" w:rsidR="00490BA4" w:rsidRPr="00502D5C" w:rsidRDefault="00490BA4" w:rsidP="005B7580">
            <w:pPr>
              <w:tabs>
                <w:tab w:val="left" w:pos="720"/>
              </w:tabs>
              <w:jc w:val="center"/>
              <w:rPr>
                <w:rFonts w:ascii="Verdana" w:hAnsi="Verdana"/>
                <w:color w:val="000000"/>
                <w:sz w:val="22"/>
                <w:szCs w:val="22"/>
              </w:rPr>
            </w:pPr>
            <w:r w:rsidRPr="00502D5C">
              <w:rPr>
                <w:rFonts w:ascii="Verdana" w:hAnsi="Verdana"/>
                <w:color w:val="000000"/>
                <w:sz w:val="22"/>
                <w:szCs w:val="22"/>
              </w:rPr>
              <w:t>140–315</w:t>
            </w:r>
          </w:p>
          <w:p w14:paraId="577E321D" w14:textId="77777777" w:rsidR="00490BA4" w:rsidRPr="00502D5C" w:rsidRDefault="00490BA4" w:rsidP="005B7580">
            <w:pPr>
              <w:tabs>
                <w:tab w:val="left" w:pos="720"/>
              </w:tabs>
              <w:jc w:val="center"/>
              <w:rPr>
                <w:rFonts w:ascii="Verdana" w:hAnsi="Verdana"/>
                <w:color w:val="000000"/>
                <w:sz w:val="22"/>
                <w:szCs w:val="22"/>
              </w:rPr>
            </w:pPr>
            <w:r w:rsidRPr="00502D5C">
              <w:rPr>
                <w:rFonts w:ascii="Verdana" w:hAnsi="Verdana"/>
                <w:color w:val="000000"/>
                <w:sz w:val="22"/>
                <w:szCs w:val="22"/>
              </w:rPr>
              <w:t>(4–9)</w:t>
            </w:r>
          </w:p>
        </w:tc>
        <w:tc>
          <w:tcPr>
            <w:tcW w:w="2037" w:type="dxa"/>
            <w:tcBorders>
              <w:top w:val="single" w:sz="4" w:space="0" w:color="auto"/>
              <w:left w:val="single" w:sz="4" w:space="0" w:color="auto"/>
              <w:bottom w:val="single" w:sz="4" w:space="0" w:color="auto"/>
              <w:right w:val="single" w:sz="4" w:space="0" w:color="auto"/>
            </w:tcBorders>
            <w:vAlign w:val="center"/>
            <w:hideMark/>
          </w:tcPr>
          <w:p w14:paraId="1F556E49" w14:textId="77777777" w:rsidR="00490BA4" w:rsidRPr="00502D5C" w:rsidRDefault="00490BA4" w:rsidP="005B7580">
            <w:pPr>
              <w:tabs>
                <w:tab w:val="left" w:pos="720"/>
              </w:tabs>
              <w:jc w:val="center"/>
              <w:rPr>
                <w:rFonts w:ascii="Verdana" w:hAnsi="Verdana"/>
                <w:color w:val="000000"/>
                <w:sz w:val="22"/>
                <w:szCs w:val="22"/>
              </w:rPr>
            </w:pPr>
            <w:r w:rsidRPr="00502D5C">
              <w:rPr>
                <w:rFonts w:ascii="Verdana" w:hAnsi="Verdana"/>
                <w:color w:val="000000"/>
                <w:sz w:val="22"/>
                <w:szCs w:val="22"/>
              </w:rPr>
              <w:t>140–315</w:t>
            </w:r>
          </w:p>
          <w:p w14:paraId="2B74A1A4" w14:textId="77777777" w:rsidR="00490BA4" w:rsidRPr="00502D5C" w:rsidRDefault="00490BA4" w:rsidP="005B7580">
            <w:pPr>
              <w:tabs>
                <w:tab w:val="left" w:pos="720"/>
              </w:tabs>
              <w:jc w:val="center"/>
              <w:rPr>
                <w:rFonts w:ascii="Verdana" w:hAnsi="Verdana"/>
                <w:color w:val="000000"/>
                <w:sz w:val="22"/>
                <w:szCs w:val="22"/>
              </w:rPr>
            </w:pPr>
            <w:r w:rsidRPr="00502D5C">
              <w:rPr>
                <w:rFonts w:ascii="Verdana" w:hAnsi="Verdana"/>
                <w:color w:val="000000"/>
                <w:sz w:val="22"/>
                <w:szCs w:val="22"/>
              </w:rPr>
              <w:t>(4–9)</w:t>
            </w:r>
          </w:p>
        </w:tc>
        <w:tc>
          <w:tcPr>
            <w:tcW w:w="2235" w:type="dxa"/>
            <w:tcBorders>
              <w:top w:val="single" w:sz="4" w:space="0" w:color="auto"/>
              <w:left w:val="single" w:sz="4" w:space="0" w:color="auto"/>
              <w:bottom w:val="single" w:sz="4" w:space="0" w:color="auto"/>
              <w:right w:val="single" w:sz="4" w:space="0" w:color="auto"/>
            </w:tcBorders>
            <w:vAlign w:val="center"/>
            <w:hideMark/>
          </w:tcPr>
          <w:p w14:paraId="3469D01E" w14:textId="77777777" w:rsidR="00490BA4" w:rsidRPr="00502D5C" w:rsidRDefault="00490BA4" w:rsidP="005B7580">
            <w:pPr>
              <w:tabs>
                <w:tab w:val="left" w:pos="720"/>
              </w:tabs>
              <w:jc w:val="center"/>
              <w:rPr>
                <w:rFonts w:ascii="Verdana" w:hAnsi="Verdana"/>
                <w:color w:val="000000"/>
                <w:sz w:val="22"/>
                <w:szCs w:val="22"/>
              </w:rPr>
            </w:pPr>
            <w:r w:rsidRPr="00502D5C">
              <w:rPr>
                <w:rFonts w:ascii="Verdana" w:hAnsi="Verdana"/>
                <w:color w:val="000000"/>
                <w:sz w:val="22"/>
                <w:szCs w:val="22"/>
              </w:rPr>
              <w:t>280–630</w:t>
            </w:r>
          </w:p>
          <w:p w14:paraId="5A61E9EF" w14:textId="77777777" w:rsidR="00490BA4" w:rsidRPr="00502D5C" w:rsidRDefault="00490BA4" w:rsidP="005B7580">
            <w:pPr>
              <w:tabs>
                <w:tab w:val="left" w:pos="720"/>
              </w:tabs>
              <w:jc w:val="center"/>
              <w:rPr>
                <w:rFonts w:ascii="Verdana" w:hAnsi="Verdana"/>
                <w:color w:val="000000"/>
                <w:sz w:val="22"/>
                <w:szCs w:val="22"/>
              </w:rPr>
            </w:pPr>
            <w:r w:rsidRPr="00502D5C">
              <w:rPr>
                <w:rFonts w:ascii="Verdana" w:hAnsi="Verdana"/>
                <w:color w:val="000000"/>
                <w:sz w:val="22"/>
                <w:szCs w:val="22"/>
              </w:rPr>
              <w:t>(8–18)</w:t>
            </w:r>
          </w:p>
        </w:tc>
      </w:tr>
      <w:tr w:rsidR="00490BA4" w:rsidRPr="00502D5C" w14:paraId="4745A560" w14:textId="77777777" w:rsidTr="005B7580">
        <w:trPr>
          <w:jc w:val="center"/>
        </w:trPr>
        <w:tc>
          <w:tcPr>
            <w:tcW w:w="3342" w:type="dxa"/>
            <w:tcBorders>
              <w:top w:val="single" w:sz="4" w:space="0" w:color="auto"/>
              <w:left w:val="single" w:sz="4" w:space="0" w:color="auto"/>
              <w:bottom w:val="single" w:sz="4" w:space="0" w:color="auto"/>
              <w:right w:val="single" w:sz="4" w:space="0" w:color="auto"/>
            </w:tcBorders>
          </w:tcPr>
          <w:p w14:paraId="4FF17085" w14:textId="77777777" w:rsidR="00490BA4" w:rsidRPr="00502D5C" w:rsidRDefault="00490BA4" w:rsidP="005B7580">
            <w:pPr>
              <w:tabs>
                <w:tab w:val="left" w:pos="720"/>
              </w:tabs>
              <w:jc w:val="both"/>
              <w:rPr>
                <w:rFonts w:ascii="Verdana" w:hAnsi="Verdana"/>
                <w:color w:val="000000"/>
                <w:sz w:val="22"/>
                <w:szCs w:val="22"/>
              </w:rPr>
            </w:pPr>
            <w:r w:rsidRPr="00502D5C">
              <w:rPr>
                <w:rFonts w:ascii="Verdana" w:hAnsi="Verdana"/>
                <w:color w:val="000000"/>
                <w:sz w:val="22"/>
                <w:szCs w:val="22"/>
              </w:rPr>
              <w:t>Gyvenimo įgūdžiai****</w:t>
            </w:r>
          </w:p>
        </w:tc>
        <w:tc>
          <w:tcPr>
            <w:tcW w:w="1985" w:type="dxa"/>
            <w:tcBorders>
              <w:top w:val="single" w:sz="4" w:space="0" w:color="auto"/>
              <w:left w:val="single" w:sz="4" w:space="0" w:color="auto"/>
              <w:bottom w:val="single" w:sz="4" w:space="0" w:color="auto"/>
              <w:right w:val="single" w:sz="4" w:space="0" w:color="auto"/>
            </w:tcBorders>
            <w:vAlign w:val="center"/>
          </w:tcPr>
          <w:p w14:paraId="7C76729B" w14:textId="77777777" w:rsidR="00490BA4" w:rsidRPr="00502D5C" w:rsidRDefault="00490BA4" w:rsidP="005B7580">
            <w:pPr>
              <w:tabs>
                <w:tab w:val="left" w:pos="720"/>
              </w:tabs>
              <w:jc w:val="center"/>
              <w:rPr>
                <w:rFonts w:ascii="Verdana" w:hAnsi="Verdana"/>
                <w:color w:val="000000"/>
                <w:sz w:val="22"/>
                <w:szCs w:val="22"/>
              </w:rPr>
            </w:pPr>
            <w:r w:rsidRPr="00502D5C">
              <w:rPr>
                <w:rFonts w:ascii="Verdana" w:hAnsi="Verdana"/>
                <w:color w:val="000000"/>
                <w:sz w:val="22"/>
                <w:szCs w:val="22"/>
              </w:rPr>
              <w:t>****</w:t>
            </w:r>
          </w:p>
        </w:tc>
        <w:tc>
          <w:tcPr>
            <w:tcW w:w="2037" w:type="dxa"/>
            <w:tcBorders>
              <w:top w:val="single" w:sz="4" w:space="0" w:color="auto"/>
              <w:left w:val="single" w:sz="4" w:space="0" w:color="auto"/>
              <w:bottom w:val="single" w:sz="4" w:space="0" w:color="auto"/>
              <w:right w:val="single" w:sz="4" w:space="0" w:color="auto"/>
            </w:tcBorders>
            <w:vAlign w:val="center"/>
          </w:tcPr>
          <w:p w14:paraId="6717B1C5" w14:textId="77777777" w:rsidR="00490BA4" w:rsidRPr="00502D5C" w:rsidRDefault="00490BA4" w:rsidP="005B7580">
            <w:pPr>
              <w:tabs>
                <w:tab w:val="left" w:pos="720"/>
              </w:tabs>
              <w:jc w:val="center"/>
              <w:rPr>
                <w:rFonts w:ascii="Verdana" w:hAnsi="Verdana"/>
                <w:color w:val="000000"/>
                <w:sz w:val="22"/>
                <w:szCs w:val="22"/>
              </w:rPr>
            </w:pPr>
            <w:r w:rsidRPr="00502D5C">
              <w:rPr>
                <w:rFonts w:ascii="Verdana" w:hAnsi="Verdana"/>
                <w:color w:val="000000"/>
                <w:sz w:val="22"/>
                <w:szCs w:val="22"/>
              </w:rPr>
              <w:t>****</w:t>
            </w:r>
          </w:p>
        </w:tc>
        <w:tc>
          <w:tcPr>
            <w:tcW w:w="2235" w:type="dxa"/>
            <w:tcBorders>
              <w:top w:val="single" w:sz="4" w:space="0" w:color="auto"/>
              <w:left w:val="single" w:sz="4" w:space="0" w:color="auto"/>
              <w:bottom w:val="single" w:sz="4" w:space="0" w:color="auto"/>
              <w:right w:val="single" w:sz="4" w:space="0" w:color="auto"/>
            </w:tcBorders>
            <w:vAlign w:val="center"/>
          </w:tcPr>
          <w:p w14:paraId="130BD060" w14:textId="77777777" w:rsidR="00490BA4" w:rsidRPr="00502D5C" w:rsidRDefault="00490BA4" w:rsidP="005B7580">
            <w:pPr>
              <w:tabs>
                <w:tab w:val="left" w:pos="720"/>
              </w:tabs>
              <w:jc w:val="center"/>
              <w:rPr>
                <w:rFonts w:ascii="Verdana" w:hAnsi="Verdana"/>
                <w:color w:val="000000"/>
                <w:sz w:val="22"/>
                <w:szCs w:val="22"/>
              </w:rPr>
            </w:pPr>
            <w:r w:rsidRPr="00502D5C">
              <w:rPr>
                <w:rFonts w:ascii="Verdana" w:hAnsi="Verdana"/>
                <w:color w:val="000000"/>
                <w:sz w:val="22"/>
                <w:szCs w:val="22"/>
              </w:rPr>
              <w:t>****</w:t>
            </w:r>
          </w:p>
        </w:tc>
      </w:tr>
      <w:tr w:rsidR="00490BA4" w:rsidRPr="00502D5C" w14:paraId="3CFE886A" w14:textId="77777777" w:rsidTr="005B7580">
        <w:trPr>
          <w:jc w:val="center"/>
        </w:trPr>
        <w:tc>
          <w:tcPr>
            <w:tcW w:w="3342" w:type="dxa"/>
            <w:tcBorders>
              <w:top w:val="single" w:sz="4" w:space="0" w:color="auto"/>
              <w:left w:val="single" w:sz="4" w:space="0" w:color="auto"/>
              <w:bottom w:val="single" w:sz="4" w:space="0" w:color="auto"/>
              <w:right w:val="single" w:sz="4" w:space="0" w:color="auto"/>
            </w:tcBorders>
            <w:hideMark/>
          </w:tcPr>
          <w:p w14:paraId="55E63E0C" w14:textId="77777777" w:rsidR="00490BA4" w:rsidRPr="00502D5C" w:rsidRDefault="00490BA4" w:rsidP="005B7580">
            <w:pPr>
              <w:tabs>
                <w:tab w:val="left" w:pos="720"/>
              </w:tabs>
              <w:jc w:val="both"/>
              <w:rPr>
                <w:rFonts w:ascii="Verdana" w:hAnsi="Verdana"/>
                <w:color w:val="000000"/>
                <w:sz w:val="22"/>
                <w:szCs w:val="22"/>
              </w:rPr>
            </w:pPr>
            <w:r w:rsidRPr="00502D5C">
              <w:rPr>
                <w:rFonts w:ascii="Verdana" w:hAnsi="Verdana"/>
                <w:color w:val="000000"/>
                <w:sz w:val="22"/>
                <w:szCs w:val="22"/>
              </w:rPr>
              <w:t>Pamokos, skirtos mokinių ugdymosi poreikiams tenkinti, specialiajai veiklai organizuoti***</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CE73AF5" w14:textId="77777777" w:rsidR="00490BA4" w:rsidRPr="00502D5C" w:rsidRDefault="00490BA4" w:rsidP="005B7580">
            <w:pPr>
              <w:tabs>
                <w:tab w:val="left" w:pos="720"/>
              </w:tabs>
              <w:jc w:val="center"/>
              <w:rPr>
                <w:rFonts w:ascii="Verdana" w:hAnsi="Verdana"/>
                <w:color w:val="000000"/>
                <w:sz w:val="22"/>
                <w:szCs w:val="22"/>
              </w:rPr>
            </w:pPr>
            <w:r w:rsidRPr="00502D5C">
              <w:rPr>
                <w:rFonts w:ascii="Verdana" w:hAnsi="Verdana"/>
                <w:color w:val="000000"/>
                <w:sz w:val="22"/>
                <w:szCs w:val="22"/>
              </w:rPr>
              <w:t>210 (6)</w:t>
            </w:r>
          </w:p>
        </w:tc>
        <w:tc>
          <w:tcPr>
            <w:tcW w:w="2037" w:type="dxa"/>
            <w:tcBorders>
              <w:top w:val="single" w:sz="4" w:space="0" w:color="auto"/>
              <w:left w:val="single" w:sz="4" w:space="0" w:color="auto"/>
              <w:bottom w:val="single" w:sz="4" w:space="0" w:color="auto"/>
              <w:right w:val="single" w:sz="4" w:space="0" w:color="auto"/>
            </w:tcBorders>
            <w:vAlign w:val="center"/>
            <w:hideMark/>
          </w:tcPr>
          <w:p w14:paraId="4DCDB8B9" w14:textId="77777777" w:rsidR="00490BA4" w:rsidRPr="00502D5C" w:rsidRDefault="00490BA4" w:rsidP="005B7580">
            <w:pPr>
              <w:tabs>
                <w:tab w:val="left" w:pos="720"/>
              </w:tabs>
              <w:jc w:val="center"/>
              <w:rPr>
                <w:rFonts w:ascii="Verdana" w:hAnsi="Verdana"/>
                <w:color w:val="000000"/>
                <w:sz w:val="22"/>
                <w:szCs w:val="22"/>
              </w:rPr>
            </w:pPr>
            <w:r w:rsidRPr="00502D5C">
              <w:rPr>
                <w:rFonts w:ascii="Verdana" w:hAnsi="Verdana"/>
                <w:color w:val="000000"/>
                <w:sz w:val="22"/>
                <w:szCs w:val="22"/>
              </w:rPr>
              <w:t>280 (8)</w:t>
            </w:r>
          </w:p>
        </w:tc>
        <w:tc>
          <w:tcPr>
            <w:tcW w:w="2235" w:type="dxa"/>
            <w:tcBorders>
              <w:top w:val="single" w:sz="4" w:space="0" w:color="auto"/>
              <w:left w:val="single" w:sz="4" w:space="0" w:color="auto"/>
              <w:bottom w:val="single" w:sz="4" w:space="0" w:color="auto"/>
              <w:right w:val="single" w:sz="4" w:space="0" w:color="auto"/>
            </w:tcBorders>
            <w:vAlign w:val="center"/>
            <w:hideMark/>
          </w:tcPr>
          <w:p w14:paraId="68346473" w14:textId="77777777" w:rsidR="00490BA4" w:rsidRPr="00502D5C" w:rsidRDefault="00490BA4" w:rsidP="005B7580">
            <w:pPr>
              <w:tabs>
                <w:tab w:val="left" w:pos="720"/>
              </w:tabs>
              <w:jc w:val="center"/>
              <w:rPr>
                <w:rFonts w:ascii="Verdana" w:hAnsi="Verdana"/>
                <w:color w:val="000000"/>
                <w:sz w:val="22"/>
                <w:szCs w:val="22"/>
              </w:rPr>
            </w:pPr>
            <w:r w:rsidRPr="00502D5C">
              <w:rPr>
                <w:rFonts w:ascii="Verdana" w:hAnsi="Verdana"/>
                <w:color w:val="000000"/>
                <w:sz w:val="22"/>
                <w:szCs w:val="22"/>
              </w:rPr>
              <w:t>490 (14)</w:t>
            </w:r>
          </w:p>
        </w:tc>
      </w:tr>
      <w:tr w:rsidR="00490BA4" w:rsidRPr="00502D5C" w14:paraId="70DC4711" w14:textId="77777777" w:rsidTr="005B7580">
        <w:trPr>
          <w:jc w:val="center"/>
        </w:trPr>
        <w:tc>
          <w:tcPr>
            <w:tcW w:w="33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C40EEC" w14:textId="77777777" w:rsidR="00490BA4" w:rsidRPr="00502D5C" w:rsidRDefault="00490BA4" w:rsidP="005B7580">
            <w:pPr>
              <w:tabs>
                <w:tab w:val="left" w:pos="720"/>
              </w:tabs>
              <w:jc w:val="both"/>
              <w:rPr>
                <w:rFonts w:ascii="Verdana" w:hAnsi="Verdana"/>
                <w:color w:val="000000"/>
                <w:sz w:val="22"/>
                <w:szCs w:val="22"/>
              </w:rPr>
            </w:pPr>
            <w:r w:rsidRPr="00502D5C">
              <w:rPr>
                <w:rFonts w:ascii="Verdana" w:hAnsi="Verdana"/>
                <w:color w:val="000000"/>
                <w:sz w:val="22"/>
                <w:szCs w:val="22"/>
              </w:rPr>
              <w:t xml:space="preserve">Privalomas pamokų skaičius mokiniui </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B7D20FD" w14:textId="77777777" w:rsidR="00490BA4" w:rsidRPr="00502D5C" w:rsidRDefault="00490BA4" w:rsidP="005B7580">
            <w:pPr>
              <w:tabs>
                <w:tab w:val="left" w:pos="720"/>
              </w:tabs>
              <w:jc w:val="center"/>
              <w:rPr>
                <w:rFonts w:ascii="Verdana" w:hAnsi="Verdana"/>
                <w:color w:val="000000"/>
                <w:sz w:val="22"/>
                <w:szCs w:val="22"/>
              </w:rPr>
            </w:pPr>
            <w:r w:rsidRPr="00502D5C">
              <w:rPr>
                <w:rFonts w:ascii="Verdana" w:hAnsi="Verdana"/>
                <w:color w:val="000000"/>
                <w:sz w:val="22"/>
                <w:szCs w:val="22"/>
              </w:rPr>
              <w:t>700 / 700</w:t>
            </w:r>
          </w:p>
          <w:p w14:paraId="0A677F07" w14:textId="77777777" w:rsidR="00490BA4" w:rsidRPr="00502D5C" w:rsidRDefault="00490BA4" w:rsidP="005B7580">
            <w:pPr>
              <w:tabs>
                <w:tab w:val="left" w:pos="720"/>
              </w:tabs>
              <w:jc w:val="center"/>
              <w:rPr>
                <w:rFonts w:ascii="Verdana" w:hAnsi="Verdana"/>
                <w:color w:val="000000"/>
                <w:sz w:val="22"/>
                <w:szCs w:val="22"/>
              </w:rPr>
            </w:pPr>
            <w:r w:rsidRPr="00502D5C">
              <w:rPr>
                <w:rFonts w:ascii="Verdana" w:hAnsi="Verdana"/>
                <w:color w:val="000000"/>
                <w:sz w:val="22"/>
                <w:szCs w:val="22"/>
              </w:rPr>
              <w:t>(20 / 20)</w:t>
            </w:r>
          </w:p>
        </w:tc>
        <w:tc>
          <w:tcPr>
            <w:tcW w:w="203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F80DF6C" w14:textId="77777777" w:rsidR="00490BA4" w:rsidRPr="00502D5C" w:rsidRDefault="00490BA4" w:rsidP="005B7580">
            <w:pPr>
              <w:tabs>
                <w:tab w:val="left" w:pos="720"/>
              </w:tabs>
              <w:jc w:val="center"/>
              <w:rPr>
                <w:rFonts w:ascii="Verdana" w:hAnsi="Verdana"/>
                <w:color w:val="000000"/>
                <w:sz w:val="22"/>
                <w:szCs w:val="22"/>
              </w:rPr>
            </w:pPr>
            <w:r w:rsidRPr="00502D5C">
              <w:rPr>
                <w:rFonts w:ascii="Verdana" w:hAnsi="Verdana"/>
                <w:color w:val="000000"/>
                <w:sz w:val="22"/>
                <w:szCs w:val="22"/>
              </w:rPr>
              <w:t>700 / 700</w:t>
            </w:r>
          </w:p>
          <w:p w14:paraId="4E080EB2" w14:textId="77777777" w:rsidR="00490BA4" w:rsidRPr="00502D5C" w:rsidRDefault="00490BA4" w:rsidP="005B7580">
            <w:pPr>
              <w:tabs>
                <w:tab w:val="left" w:pos="720"/>
              </w:tabs>
              <w:jc w:val="center"/>
              <w:rPr>
                <w:rFonts w:ascii="Verdana" w:hAnsi="Verdana"/>
                <w:color w:val="000000"/>
                <w:sz w:val="22"/>
                <w:szCs w:val="22"/>
              </w:rPr>
            </w:pPr>
            <w:r w:rsidRPr="00502D5C">
              <w:rPr>
                <w:rFonts w:ascii="Verdana" w:hAnsi="Verdana"/>
                <w:color w:val="000000"/>
                <w:sz w:val="22"/>
                <w:szCs w:val="22"/>
              </w:rPr>
              <w:t>(20 / 20)</w:t>
            </w:r>
          </w:p>
        </w:tc>
        <w:tc>
          <w:tcPr>
            <w:tcW w:w="22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628A20D" w14:textId="77777777" w:rsidR="00490BA4" w:rsidRPr="00502D5C" w:rsidRDefault="00490BA4" w:rsidP="005B7580">
            <w:pPr>
              <w:tabs>
                <w:tab w:val="left" w:pos="720"/>
              </w:tabs>
              <w:jc w:val="center"/>
              <w:rPr>
                <w:rFonts w:ascii="Verdana" w:hAnsi="Verdana"/>
                <w:color w:val="000000"/>
                <w:sz w:val="22"/>
                <w:szCs w:val="22"/>
              </w:rPr>
            </w:pPr>
            <w:r w:rsidRPr="00502D5C">
              <w:rPr>
                <w:rFonts w:ascii="Verdana" w:hAnsi="Verdana"/>
                <w:color w:val="000000"/>
                <w:sz w:val="22"/>
                <w:szCs w:val="22"/>
              </w:rPr>
              <w:t>2 800</w:t>
            </w:r>
          </w:p>
          <w:p w14:paraId="7FDD88F6" w14:textId="77777777" w:rsidR="00490BA4" w:rsidRPr="00502D5C" w:rsidRDefault="00490BA4" w:rsidP="005B7580">
            <w:pPr>
              <w:tabs>
                <w:tab w:val="left" w:pos="720"/>
              </w:tabs>
              <w:jc w:val="center"/>
              <w:rPr>
                <w:rFonts w:ascii="Verdana" w:hAnsi="Verdana"/>
                <w:color w:val="000000"/>
                <w:sz w:val="22"/>
                <w:szCs w:val="22"/>
              </w:rPr>
            </w:pPr>
            <w:r w:rsidRPr="00502D5C">
              <w:rPr>
                <w:rFonts w:ascii="Verdana" w:hAnsi="Verdana"/>
                <w:color w:val="000000"/>
                <w:sz w:val="22"/>
                <w:szCs w:val="22"/>
              </w:rPr>
              <w:t>(80)</w:t>
            </w:r>
          </w:p>
        </w:tc>
      </w:tr>
      <w:tr w:rsidR="00490BA4" w:rsidRPr="00502D5C" w14:paraId="298BB69D" w14:textId="77777777" w:rsidTr="005B7580">
        <w:trPr>
          <w:jc w:val="center"/>
        </w:trPr>
        <w:tc>
          <w:tcPr>
            <w:tcW w:w="3342" w:type="dxa"/>
            <w:tcBorders>
              <w:top w:val="single" w:sz="4" w:space="0" w:color="auto"/>
              <w:left w:val="single" w:sz="4" w:space="0" w:color="auto"/>
              <w:bottom w:val="single" w:sz="4" w:space="0" w:color="auto"/>
              <w:right w:val="single" w:sz="4" w:space="0" w:color="auto"/>
            </w:tcBorders>
            <w:hideMark/>
          </w:tcPr>
          <w:p w14:paraId="4D9F4133" w14:textId="77777777" w:rsidR="00490BA4" w:rsidRPr="00502D5C" w:rsidRDefault="00490BA4" w:rsidP="005B7580">
            <w:pPr>
              <w:tabs>
                <w:tab w:val="left" w:pos="720"/>
              </w:tabs>
              <w:jc w:val="both"/>
              <w:rPr>
                <w:rFonts w:ascii="Verdana" w:hAnsi="Verdana"/>
                <w:color w:val="000000"/>
                <w:sz w:val="22"/>
                <w:szCs w:val="22"/>
              </w:rPr>
            </w:pPr>
            <w:r w:rsidRPr="00502D5C">
              <w:rPr>
                <w:rFonts w:ascii="Verdana" w:hAnsi="Verdana"/>
                <w:color w:val="000000"/>
                <w:sz w:val="22"/>
                <w:szCs w:val="22"/>
              </w:rPr>
              <w:t xml:space="preserve">Neformalusis vaikų švietimas </w:t>
            </w:r>
          </w:p>
        </w:tc>
        <w:tc>
          <w:tcPr>
            <w:tcW w:w="1985" w:type="dxa"/>
            <w:tcBorders>
              <w:top w:val="single" w:sz="4" w:space="0" w:color="auto"/>
              <w:left w:val="single" w:sz="4" w:space="0" w:color="auto"/>
              <w:bottom w:val="single" w:sz="4" w:space="0" w:color="auto"/>
              <w:right w:val="single" w:sz="4" w:space="0" w:color="auto"/>
            </w:tcBorders>
            <w:hideMark/>
          </w:tcPr>
          <w:p w14:paraId="71951C43" w14:textId="77777777" w:rsidR="00490BA4" w:rsidRPr="00502D5C" w:rsidRDefault="00490BA4" w:rsidP="005B7580">
            <w:pPr>
              <w:tabs>
                <w:tab w:val="left" w:pos="720"/>
              </w:tabs>
              <w:jc w:val="center"/>
              <w:rPr>
                <w:rFonts w:ascii="Verdana" w:hAnsi="Verdana"/>
                <w:color w:val="000000"/>
                <w:sz w:val="22"/>
                <w:szCs w:val="22"/>
              </w:rPr>
            </w:pPr>
            <w:r w:rsidRPr="00502D5C">
              <w:rPr>
                <w:rFonts w:ascii="Verdana" w:hAnsi="Verdana"/>
                <w:color w:val="000000"/>
                <w:sz w:val="22"/>
                <w:szCs w:val="22"/>
              </w:rPr>
              <w:t>140 (4)</w:t>
            </w:r>
          </w:p>
        </w:tc>
        <w:tc>
          <w:tcPr>
            <w:tcW w:w="2037" w:type="dxa"/>
            <w:tcBorders>
              <w:top w:val="single" w:sz="4" w:space="0" w:color="auto"/>
              <w:left w:val="single" w:sz="4" w:space="0" w:color="auto"/>
              <w:bottom w:val="single" w:sz="4" w:space="0" w:color="auto"/>
              <w:right w:val="single" w:sz="4" w:space="0" w:color="auto"/>
            </w:tcBorders>
            <w:hideMark/>
          </w:tcPr>
          <w:p w14:paraId="006A3546" w14:textId="77777777" w:rsidR="00490BA4" w:rsidRPr="00502D5C" w:rsidRDefault="00490BA4" w:rsidP="005B7580">
            <w:pPr>
              <w:tabs>
                <w:tab w:val="left" w:pos="720"/>
              </w:tabs>
              <w:jc w:val="center"/>
              <w:rPr>
                <w:rFonts w:ascii="Verdana" w:hAnsi="Verdana"/>
                <w:color w:val="000000"/>
                <w:sz w:val="22"/>
                <w:szCs w:val="22"/>
              </w:rPr>
            </w:pPr>
            <w:r w:rsidRPr="00502D5C">
              <w:rPr>
                <w:rFonts w:ascii="Verdana" w:hAnsi="Verdana"/>
                <w:color w:val="000000"/>
                <w:sz w:val="22"/>
                <w:szCs w:val="22"/>
              </w:rPr>
              <w:t>140 (4)</w:t>
            </w:r>
          </w:p>
        </w:tc>
        <w:tc>
          <w:tcPr>
            <w:tcW w:w="2235" w:type="dxa"/>
            <w:tcBorders>
              <w:top w:val="single" w:sz="4" w:space="0" w:color="auto"/>
              <w:left w:val="single" w:sz="4" w:space="0" w:color="auto"/>
              <w:bottom w:val="single" w:sz="4" w:space="0" w:color="auto"/>
              <w:right w:val="single" w:sz="4" w:space="0" w:color="auto"/>
            </w:tcBorders>
            <w:hideMark/>
          </w:tcPr>
          <w:p w14:paraId="058A6685" w14:textId="77777777" w:rsidR="00490BA4" w:rsidRPr="00502D5C" w:rsidRDefault="00490BA4" w:rsidP="005B7580">
            <w:pPr>
              <w:tabs>
                <w:tab w:val="left" w:pos="720"/>
              </w:tabs>
              <w:jc w:val="center"/>
              <w:rPr>
                <w:rFonts w:ascii="Verdana" w:hAnsi="Verdana"/>
                <w:color w:val="000000"/>
                <w:sz w:val="22"/>
                <w:szCs w:val="22"/>
              </w:rPr>
            </w:pPr>
            <w:r w:rsidRPr="00502D5C">
              <w:rPr>
                <w:rFonts w:ascii="Verdana" w:hAnsi="Verdana"/>
                <w:color w:val="000000"/>
                <w:sz w:val="22"/>
                <w:szCs w:val="22"/>
              </w:rPr>
              <w:t>280 (8)</w:t>
            </w:r>
          </w:p>
        </w:tc>
      </w:tr>
    </w:tbl>
    <w:p w14:paraId="6FE97025" w14:textId="77777777" w:rsidR="00490BA4" w:rsidRPr="00502D5C" w:rsidRDefault="00490BA4" w:rsidP="00490BA4">
      <w:pPr>
        <w:tabs>
          <w:tab w:val="left" w:pos="720"/>
        </w:tabs>
        <w:rPr>
          <w:rFonts w:ascii="Verdana" w:hAnsi="Verdana"/>
          <w:color w:val="000000"/>
          <w:sz w:val="20"/>
        </w:rPr>
      </w:pPr>
      <w:r w:rsidRPr="00502D5C">
        <w:rPr>
          <w:rFonts w:ascii="Verdana" w:hAnsi="Verdana"/>
          <w:color w:val="000000"/>
          <w:sz w:val="20"/>
        </w:rPr>
        <w:t xml:space="preserve">Pastabos: </w:t>
      </w:r>
    </w:p>
    <w:p w14:paraId="69802474" w14:textId="77777777" w:rsidR="00490BA4" w:rsidRPr="00502D5C" w:rsidRDefault="00490BA4" w:rsidP="00490BA4">
      <w:pPr>
        <w:tabs>
          <w:tab w:val="left" w:pos="720"/>
        </w:tabs>
        <w:jc w:val="both"/>
        <w:rPr>
          <w:rFonts w:ascii="Verdana" w:hAnsi="Verdana"/>
          <w:color w:val="000000"/>
          <w:sz w:val="20"/>
        </w:rPr>
      </w:pPr>
      <w:r w:rsidRPr="00502D5C">
        <w:rPr>
          <w:rFonts w:ascii="Verdana" w:hAnsi="Verdana"/>
          <w:color w:val="000000"/>
          <w:sz w:val="20"/>
        </w:rPr>
        <w:t>* kalbos ir bendravimo ugdymas</w:t>
      </w:r>
      <w:r w:rsidRPr="00502D5C">
        <w:rPr>
          <w:rFonts w:ascii="Verdana" w:hAnsi="Verdana"/>
          <w:color w:val="000000"/>
          <w:sz w:val="20"/>
          <w:vertAlign w:val="superscript"/>
        </w:rPr>
        <w:t xml:space="preserve"> </w:t>
      </w:r>
      <w:r w:rsidRPr="00502D5C">
        <w:rPr>
          <w:rFonts w:ascii="Verdana" w:hAnsi="Verdana"/>
          <w:color w:val="000000"/>
          <w:sz w:val="20"/>
        </w:rPr>
        <w:t>– veikla, kurią sudaro gestų kalba, sakytinė ir rašytinė lietuvių kalba, yra skiriama kurtiems ir neprigirdintiems vaikams bei kitų komunikacijos sutrikimų turintiems vaikams, naudojantiems alternatyviąją komunikaciją;</w:t>
      </w:r>
    </w:p>
    <w:p w14:paraId="740352AD" w14:textId="77777777" w:rsidR="00490BA4" w:rsidRPr="00502D5C" w:rsidRDefault="00490BA4" w:rsidP="00490BA4">
      <w:pPr>
        <w:tabs>
          <w:tab w:val="left" w:pos="720"/>
        </w:tabs>
        <w:jc w:val="both"/>
        <w:rPr>
          <w:rFonts w:ascii="Verdana" w:hAnsi="Verdana"/>
          <w:color w:val="000000"/>
          <w:sz w:val="20"/>
        </w:rPr>
      </w:pPr>
      <w:r w:rsidRPr="00502D5C">
        <w:rPr>
          <w:rFonts w:ascii="Verdana" w:hAnsi="Verdana"/>
          <w:color w:val="000000"/>
          <w:sz w:val="20"/>
        </w:rPr>
        <w:t>** veikla, kurią mokykla gali siūlyti, atsižvelgdama į mokinio galias, turimus išteklius;</w:t>
      </w:r>
    </w:p>
    <w:p w14:paraId="3E879D33" w14:textId="77777777" w:rsidR="00490BA4" w:rsidRPr="00502D5C" w:rsidRDefault="00490BA4" w:rsidP="00490BA4">
      <w:pPr>
        <w:tabs>
          <w:tab w:val="left" w:pos="720"/>
        </w:tabs>
        <w:jc w:val="both"/>
        <w:rPr>
          <w:rFonts w:ascii="Verdana" w:hAnsi="Verdana"/>
          <w:color w:val="000000"/>
          <w:sz w:val="20"/>
        </w:rPr>
      </w:pPr>
      <w:r w:rsidRPr="00502D5C">
        <w:rPr>
          <w:rFonts w:ascii="Verdana" w:hAnsi="Verdana"/>
          <w:color w:val="000000"/>
          <w:sz w:val="20"/>
        </w:rPr>
        <w:t>*** specialioji veikla, skiriama sutrikusioms funkcijoms lavinti, specialiajai pedagoginei pagalbai teikti, atsižvelgiant į mokinio sutrikimų pobūdį;</w:t>
      </w:r>
    </w:p>
    <w:p w14:paraId="73A68C29" w14:textId="77777777" w:rsidR="00490BA4" w:rsidRPr="00502D5C" w:rsidRDefault="00490BA4" w:rsidP="00490BA4">
      <w:pPr>
        <w:shd w:val="clear" w:color="000000" w:fill="auto"/>
        <w:ind w:right="148"/>
        <w:jc w:val="both"/>
        <w:textAlignment w:val="baseline"/>
        <w:rPr>
          <w:rFonts w:ascii="Verdana" w:hAnsi="Verdana"/>
          <w:bCs/>
          <w:color w:val="000000"/>
        </w:rPr>
      </w:pPr>
      <w:r w:rsidRPr="00502D5C">
        <w:rPr>
          <w:rFonts w:ascii="Verdana" w:hAnsi="Verdana"/>
          <w:bCs/>
          <w:color w:val="000000"/>
          <w:sz w:val="20"/>
        </w:rPr>
        <w:t>**** integruojama į kitus mokomuosius dalykus arba organizuojama atskira pamoka</w:t>
      </w:r>
      <w:r w:rsidRPr="00502D5C">
        <w:rPr>
          <w:rFonts w:ascii="Verdana" w:hAnsi="Verdana"/>
          <w:bCs/>
          <w:color w:val="000000"/>
          <w:sz w:val="16"/>
          <w:szCs w:val="16"/>
        </w:rPr>
        <w:t>.</w:t>
      </w:r>
    </w:p>
    <w:p w14:paraId="575BEA8B" w14:textId="77777777" w:rsidR="00490BA4" w:rsidRPr="00502D5C" w:rsidRDefault="00490BA4" w:rsidP="00490BA4">
      <w:pPr>
        <w:tabs>
          <w:tab w:val="left" w:pos="720"/>
        </w:tabs>
        <w:ind w:firstLine="567"/>
        <w:jc w:val="both"/>
        <w:rPr>
          <w:rFonts w:ascii="Verdana" w:hAnsi="Verdana"/>
          <w:color w:val="000000"/>
          <w:sz w:val="20"/>
        </w:rPr>
      </w:pPr>
    </w:p>
    <w:p w14:paraId="7C41B4D4" w14:textId="4A8094A3" w:rsidR="00490BA4" w:rsidRPr="00502D5C" w:rsidRDefault="0066287D" w:rsidP="00490BA4">
      <w:pPr>
        <w:tabs>
          <w:tab w:val="left" w:pos="720"/>
        </w:tabs>
        <w:ind w:firstLine="567"/>
        <w:jc w:val="both"/>
        <w:rPr>
          <w:rFonts w:ascii="Verdana" w:hAnsi="Verdana"/>
          <w:color w:val="000000"/>
        </w:rPr>
      </w:pPr>
      <w:r>
        <w:rPr>
          <w:rFonts w:ascii="Verdana" w:hAnsi="Verdana"/>
          <w:color w:val="000000"/>
        </w:rPr>
        <w:t>7</w:t>
      </w:r>
      <w:r w:rsidR="00490BA4" w:rsidRPr="00502D5C">
        <w:rPr>
          <w:rFonts w:ascii="Verdana" w:hAnsi="Verdana"/>
          <w:color w:val="000000"/>
        </w:rPr>
        <w:t>.1. mokiniui, turinčiam kompleksinių sutrikimų, kurių derinio dalis yra nežymus intelekto sutrikimas, ugdymo plane reikia skirti specialiųjų pamokų sutrikusioms funkcijoms lavinti ir individualiai ar grupinei specialiajai pedagoginei pagalbai teikti;</w:t>
      </w:r>
    </w:p>
    <w:p w14:paraId="7FC31D27" w14:textId="5B52C79D" w:rsidR="00490BA4" w:rsidRPr="00502D5C" w:rsidRDefault="0066287D" w:rsidP="00490BA4">
      <w:pPr>
        <w:ind w:firstLine="567"/>
        <w:jc w:val="both"/>
        <w:rPr>
          <w:rFonts w:ascii="Verdana" w:hAnsi="Verdana"/>
          <w:color w:val="000000"/>
        </w:rPr>
      </w:pPr>
      <w:r>
        <w:rPr>
          <w:rFonts w:ascii="Verdana" w:hAnsi="Verdana"/>
          <w:color w:val="000000"/>
        </w:rPr>
        <w:t>7</w:t>
      </w:r>
      <w:r w:rsidR="00490BA4" w:rsidRPr="00502D5C">
        <w:rPr>
          <w:rFonts w:ascii="Verdana" w:hAnsi="Verdana"/>
          <w:color w:val="000000"/>
        </w:rPr>
        <w:t>.2. mokiniui, turinčiam įvairiapusių raidos sutrikimų (autizmas ir kt.), rengiant mokinio individualų ugdymo planą galima skirti 35 ir daugiau pamokų per mokslo metus (1 ir daugiau pamokų per savaitę) komunikacijai ir kalbos suvokimui didinti, sunkumams socialinėse situacijose įveikti ir socialiniams ryšiams ugdymo įstaigoje formuoti, sensorinėms problemoms spręsti, kitiems įgūdžiams, reikalingiems socialinei įtraukčiai formuoti, dienotvarkei rengti ir jos laikymosi įgūdžiams formuoti;</w:t>
      </w:r>
    </w:p>
    <w:p w14:paraId="7B424FFC" w14:textId="2B2C1868" w:rsidR="00490BA4" w:rsidRPr="00502D5C" w:rsidRDefault="0066287D" w:rsidP="00490BA4">
      <w:pPr>
        <w:tabs>
          <w:tab w:val="left" w:pos="0"/>
          <w:tab w:val="left" w:pos="720"/>
        </w:tabs>
        <w:ind w:firstLine="567"/>
        <w:jc w:val="both"/>
        <w:rPr>
          <w:rFonts w:ascii="Verdana" w:hAnsi="Verdana"/>
          <w:color w:val="000000"/>
        </w:rPr>
      </w:pPr>
      <w:r>
        <w:rPr>
          <w:rFonts w:ascii="Verdana" w:hAnsi="Verdana"/>
          <w:color w:val="000000"/>
        </w:rPr>
        <w:t>7</w:t>
      </w:r>
      <w:r w:rsidR="00490BA4" w:rsidRPr="00502D5C">
        <w:rPr>
          <w:rFonts w:ascii="Verdana" w:hAnsi="Verdana"/>
          <w:color w:val="000000"/>
        </w:rPr>
        <w:t>.3. dalį formaliojo švietimo veiklų / pamokų ir neformalųjį vaikų švietimą rekomenduojama organizuoti su bendrųjų klasių mokiniais;</w:t>
      </w:r>
    </w:p>
    <w:p w14:paraId="3A036943" w14:textId="04D47845" w:rsidR="00490BA4" w:rsidRPr="00502D5C" w:rsidRDefault="0066287D" w:rsidP="00490BA4">
      <w:pPr>
        <w:tabs>
          <w:tab w:val="left" w:pos="0"/>
          <w:tab w:val="left" w:pos="720"/>
        </w:tabs>
        <w:ind w:firstLine="567"/>
        <w:jc w:val="both"/>
        <w:rPr>
          <w:rFonts w:ascii="Verdana" w:hAnsi="Verdana"/>
          <w:color w:val="000000"/>
        </w:rPr>
      </w:pPr>
      <w:r>
        <w:rPr>
          <w:rFonts w:ascii="Verdana" w:hAnsi="Verdana"/>
          <w:color w:val="000000"/>
        </w:rPr>
        <w:t>7</w:t>
      </w:r>
      <w:r w:rsidR="00490BA4" w:rsidRPr="00502D5C">
        <w:rPr>
          <w:rFonts w:ascii="Verdana" w:hAnsi="Verdana"/>
          <w:color w:val="000000"/>
        </w:rPr>
        <w:t>.4. neformalųjį vaikų švietimą galima organizuoti ir per mokinių atostogas (išskyrus vasaros atostogas);</w:t>
      </w:r>
    </w:p>
    <w:p w14:paraId="2FEA0CC7" w14:textId="0DD3BB42" w:rsidR="00490BA4" w:rsidRPr="00502D5C" w:rsidRDefault="0066287D" w:rsidP="00490BA4">
      <w:pPr>
        <w:tabs>
          <w:tab w:val="left" w:pos="720"/>
        </w:tabs>
        <w:ind w:firstLine="567"/>
        <w:jc w:val="both"/>
        <w:rPr>
          <w:rFonts w:ascii="Verdana" w:hAnsi="Verdana"/>
          <w:color w:val="000000"/>
        </w:rPr>
      </w:pPr>
      <w:r>
        <w:rPr>
          <w:rFonts w:ascii="Verdana" w:hAnsi="Verdana"/>
          <w:color w:val="000000"/>
        </w:rPr>
        <w:t>7</w:t>
      </w:r>
      <w:r w:rsidR="00490BA4" w:rsidRPr="00502D5C">
        <w:rPr>
          <w:rFonts w:ascii="Verdana" w:hAnsi="Verdana"/>
          <w:color w:val="000000"/>
        </w:rPr>
        <w:t xml:space="preserve">.5. ugdymo veiklos mokytojo nuožiūra gali būti jungiamos, keičiamos, atsižvelgiant į mokinio poreikius, sveikatos būklę, kitų ugdymo ir švietimo pagalbos teikimo procese dalyvaujančių specialistų rekomendacijas; </w:t>
      </w:r>
    </w:p>
    <w:p w14:paraId="29E292BF" w14:textId="74BDC605" w:rsidR="00490BA4" w:rsidRPr="00502D5C" w:rsidRDefault="0066287D" w:rsidP="00490BA4">
      <w:pPr>
        <w:tabs>
          <w:tab w:val="left" w:pos="720"/>
        </w:tabs>
        <w:ind w:firstLine="567"/>
        <w:jc w:val="both"/>
        <w:rPr>
          <w:rFonts w:ascii="Verdana" w:hAnsi="Verdana"/>
          <w:color w:val="000000"/>
        </w:rPr>
      </w:pPr>
      <w:r>
        <w:rPr>
          <w:rFonts w:ascii="Verdana" w:hAnsi="Verdana"/>
          <w:color w:val="000000"/>
        </w:rPr>
        <w:t>7</w:t>
      </w:r>
      <w:r w:rsidR="00490BA4" w:rsidRPr="00502D5C">
        <w:rPr>
          <w:rFonts w:ascii="Verdana" w:hAnsi="Verdana"/>
          <w:color w:val="000000"/>
        </w:rPr>
        <w:t>.</w:t>
      </w:r>
      <w:r>
        <w:rPr>
          <w:rFonts w:ascii="Verdana" w:hAnsi="Verdana"/>
          <w:color w:val="000000"/>
        </w:rPr>
        <w:t>6</w:t>
      </w:r>
      <w:r w:rsidR="00490BA4" w:rsidRPr="00502D5C">
        <w:rPr>
          <w:rFonts w:ascii="Verdana" w:hAnsi="Verdana"/>
          <w:color w:val="000000"/>
        </w:rPr>
        <w:t xml:space="preserve">. mokiniui, turinčiam kalbėjimo ir kalbos sutrikimų, individualioms ir grupinėms specialiosioms, logopedo pratyboms 1–4 klasėse galima skirti 35 ir daugiau pamokų per mokslo metus (1 pamoką per savaitę), jas išdėstant tolygiai </w:t>
      </w:r>
      <w:r w:rsidR="00490BA4" w:rsidRPr="00502D5C">
        <w:rPr>
          <w:rFonts w:ascii="Verdana" w:hAnsi="Verdana"/>
          <w:color w:val="000000"/>
        </w:rPr>
        <w:lastRenderedPageBreak/>
        <w:t xml:space="preserve">ar pagal mokinio poreikius, specialistų rekomendacijas, </w:t>
      </w:r>
      <w:r>
        <w:rPr>
          <w:rFonts w:ascii="Verdana" w:hAnsi="Verdana"/>
          <w:color w:val="000000"/>
        </w:rPr>
        <w:t>progimnazijos</w:t>
      </w:r>
      <w:r w:rsidR="00490BA4" w:rsidRPr="00502D5C">
        <w:rPr>
          <w:rFonts w:ascii="Verdana" w:hAnsi="Verdana"/>
          <w:color w:val="000000"/>
        </w:rPr>
        <w:t xml:space="preserve"> vaiko gerovės komisijos rekomendacijas, kreipiantis mokytojui, kuris moko vaiką;</w:t>
      </w:r>
    </w:p>
    <w:p w14:paraId="7424633A" w14:textId="53E47A0A" w:rsidR="00490BA4" w:rsidRPr="00502D5C" w:rsidRDefault="0066287D" w:rsidP="00490BA4">
      <w:pPr>
        <w:tabs>
          <w:tab w:val="left" w:pos="720"/>
        </w:tabs>
        <w:ind w:firstLine="567"/>
        <w:jc w:val="both"/>
        <w:rPr>
          <w:rFonts w:ascii="Verdana" w:hAnsi="Verdana"/>
          <w:color w:val="000000"/>
        </w:rPr>
      </w:pPr>
      <w:r>
        <w:rPr>
          <w:rFonts w:ascii="Verdana" w:hAnsi="Verdana"/>
          <w:color w:val="000000"/>
        </w:rPr>
        <w:t>7</w:t>
      </w:r>
      <w:r w:rsidR="00490BA4" w:rsidRPr="00502D5C">
        <w:rPr>
          <w:rFonts w:ascii="Verdana" w:hAnsi="Verdana"/>
          <w:color w:val="000000"/>
        </w:rPr>
        <w:t>.</w:t>
      </w:r>
      <w:r>
        <w:rPr>
          <w:rFonts w:ascii="Verdana" w:hAnsi="Verdana"/>
          <w:color w:val="000000"/>
        </w:rPr>
        <w:t>7</w:t>
      </w:r>
      <w:r w:rsidR="00490BA4" w:rsidRPr="00502D5C">
        <w:rPr>
          <w:rFonts w:ascii="Verdana" w:hAnsi="Verdana"/>
          <w:color w:val="000000"/>
        </w:rPr>
        <w:t xml:space="preserve">. </w:t>
      </w:r>
      <w:r w:rsidR="00490BA4" w:rsidRPr="00502D5C">
        <w:rPr>
          <w:rFonts w:ascii="Verdana" w:hAnsi="Verdana"/>
        </w:rPr>
        <w:t>mokiniui, turinčiam vidutinį, žymų ir labai žymų intelekto sutrikimą, skiriama 560 pamokų per dvejus mokslo metus (8 pamokas per savaitę), iš jų ne mažiau kaip 70 pamokų per dvejus mokslo metus galima skirti specialiosioms pamokoms ar specialiajai pedagoginei pagalbai teikti.</w:t>
      </w:r>
    </w:p>
    <w:p w14:paraId="3A335E34" w14:textId="77777777" w:rsidR="00DA0149" w:rsidRPr="00BE0D6F" w:rsidRDefault="00DA0149" w:rsidP="00043DDA">
      <w:pPr>
        <w:jc w:val="both"/>
      </w:pPr>
    </w:p>
    <w:p w14:paraId="3571DFBD" w14:textId="77777777" w:rsidR="00DA0149" w:rsidRPr="00043DDA" w:rsidRDefault="00DA0149" w:rsidP="00DA0149">
      <w:pPr>
        <w:tabs>
          <w:tab w:val="left" w:pos="720"/>
          <w:tab w:val="left" w:pos="1980"/>
        </w:tabs>
        <w:jc w:val="center"/>
        <w:rPr>
          <w:rFonts w:ascii="Verdana" w:hAnsi="Verdana"/>
          <w:b/>
          <w:bCs/>
        </w:rPr>
      </w:pPr>
      <w:r w:rsidRPr="00043DDA">
        <w:rPr>
          <w:rFonts w:ascii="Verdana" w:hAnsi="Verdana"/>
          <w:b/>
          <w:bCs/>
        </w:rPr>
        <w:t>III SKYRIUS</w:t>
      </w:r>
    </w:p>
    <w:p w14:paraId="6CA1180B" w14:textId="77777777" w:rsidR="00DA0149" w:rsidRPr="00043DDA" w:rsidRDefault="00DA0149" w:rsidP="00DA0149">
      <w:pPr>
        <w:tabs>
          <w:tab w:val="left" w:pos="720"/>
          <w:tab w:val="left" w:pos="1980"/>
        </w:tabs>
        <w:jc w:val="center"/>
        <w:rPr>
          <w:rFonts w:ascii="Verdana" w:hAnsi="Verdana"/>
          <w:b/>
          <w:bCs/>
          <w:lang w:eastAsia="ja-JP"/>
        </w:rPr>
      </w:pPr>
      <w:r w:rsidRPr="00043DDA">
        <w:rPr>
          <w:rFonts w:ascii="Verdana" w:hAnsi="Verdana"/>
          <w:b/>
          <w:bCs/>
          <w:lang w:eastAsia="ja-JP"/>
        </w:rPr>
        <w:t>PAGRINDINIO UGDYMO INDIVIDUALIZUOTOS PROGRAMOS ĮGYVENDINIMAS</w:t>
      </w:r>
    </w:p>
    <w:p w14:paraId="7B245BA6" w14:textId="77777777" w:rsidR="00DA0149" w:rsidRPr="00043DDA" w:rsidRDefault="00DA0149" w:rsidP="00DA0149">
      <w:pPr>
        <w:tabs>
          <w:tab w:val="left" w:pos="720"/>
          <w:tab w:val="left" w:pos="1980"/>
        </w:tabs>
        <w:jc w:val="center"/>
        <w:rPr>
          <w:rFonts w:ascii="Verdana" w:hAnsi="Verdana"/>
          <w:b/>
          <w:lang w:eastAsia="ja-JP"/>
        </w:rPr>
      </w:pPr>
    </w:p>
    <w:p w14:paraId="3CDCE0AC" w14:textId="2434A4CB" w:rsidR="00DA0149" w:rsidRPr="00043DDA" w:rsidRDefault="0066287D" w:rsidP="00DA0149">
      <w:pPr>
        <w:ind w:firstLine="567"/>
        <w:jc w:val="both"/>
        <w:rPr>
          <w:rFonts w:ascii="Verdana" w:hAnsi="Verdana"/>
        </w:rPr>
      </w:pPr>
      <w:r>
        <w:rPr>
          <w:rFonts w:ascii="Verdana" w:hAnsi="Verdana"/>
          <w:lang w:eastAsia="ja-JP"/>
        </w:rPr>
        <w:t>8</w:t>
      </w:r>
      <w:r w:rsidR="00DA0149" w:rsidRPr="00043DDA">
        <w:rPr>
          <w:rFonts w:ascii="Verdana" w:hAnsi="Verdana"/>
          <w:lang w:eastAsia="ja-JP"/>
        </w:rPr>
        <w:t>. Mokiniui, kuris mokosi pagal pagrindinio ugdymo individualizuotą programą dėl nežymaus intelekto sutrikimo, ugdymo planas rengiamas vadovaujantis Bendrųjų ugdymo planų 89, 87 punkte nustatytų dalykų programoms įgyvendinti pamokų skaičiumi, kuris, atsižvelgiant į mokymosi formą ir mokymo proceso organizavimo būdą, gali būti koreguojamas iki 35 procentų, pritaikant ugdymo turinį asmens specialiesiems ugdymosi poreikiams ir individualiam ugdymo planui įgyvendinti:</w:t>
      </w:r>
    </w:p>
    <w:p w14:paraId="00A3F996" w14:textId="099C8289" w:rsidR="00DA0149" w:rsidRPr="00043DDA" w:rsidRDefault="0066287D" w:rsidP="00DA0149">
      <w:pPr>
        <w:ind w:firstLine="567"/>
        <w:jc w:val="both"/>
        <w:rPr>
          <w:rFonts w:ascii="Verdana" w:hAnsi="Verdana"/>
        </w:rPr>
      </w:pPr>
      <w:r>
        <w:rPr>
          <w:rFonts w:ascii="Verdana" w:hAnsi="Verdana"/>
        </w:rPr>
        <w:t>8</w:t>
      </w:r>
      <w:r w:rsidR="00DA0149" w:rsidRPr="00043DDA">
        <w:rPr>
          <w:rFonts w:ascii="Verdana" w:hAnsi="Verdana"/>
        </w:rPr>
        <w:t xml:space="preserve">.1. keičiamas (mažinamas, didinamas) dalykams skirtų pamokų skaičius; </w:t>
      </w:r>
    </w:p>
    <w:p w14:paraId="2DAA8D77" w14:textId="7911D737" w:rsidR="00DA0149" w:rsidRPr="00043DDA" w:rsidRDefault="0066287D" w:rsidP="00DA0149">
      <w:pPr>
        <w:ind w:firstLine="567"/>
        <w:jc w:val="both"/>
        <w:rPr>
          <w:rFonts w:ascii="Verdana" w:hAnsi="Verdana"/>
        </w:rPr>
      </w:pPr>
      <w:r>
        <w:rPr>
          <w:rFonts w:ascii="Verdana" w:hAnsi="Verdana"/>
        </w:rPr>
        <w:t>8</w:t>
      </w:r>
      <w:r w:rsidR="00DA0149" w:rsidRPr="00043DDA">
        <w:rPr>
          <w:rFonts w:ascii="Verdana" w:hAnsi="Verdana"/>
        </w:rPr>
        <w:t>.2. numatoma papildoma mokytojo pagalba;</w:t>
      </w:r>
    </w:p>
    <w:p w14:paraId="0301DAE3" w14:textId="38CE1F16" w:rsidR="00DA0149" w:rsidRPr="00043DDA" w:rsidRDefault="0066287D" w:rsidP="00DA0149">
      <w:pPr>
        <w:ind w:firstLine="567"/>
        <w:jc w:val="both"/>
        <w:rPr>
          <w:rFonts w:ascii="Verdana" w:hAnsi="Verdana"/>
        </w:rPr>
      </w:pPr>
      <w:r>
        <w:rPr>
          <w:rFonts w:ascii="Verdana" w:hAnsi="Verdana"/>
        </w:rPr>
        <w:t>8</w:t>
      </w:r>
      <w:r w:rsidR="00DA0149" w:rsidRPr="00043DDA">
        <w:rPr>
          <w:rFonts w:ascii="Verdana" w:hAnsi="Verdana"/>
        </w:rPr>
        <w:t>.3. planuojamos specialiosios pamokos;</w:t>
      </w:r>
    </w:p>
    <w:p w14:paraId="7936EE78" w14:textId="3BEB7471" w:rsidR="00DA0149" w:rsidRPr="00043DDA" w:rsidRDefault="0066287D" w:rsidP="00DA0149">
      <w:pPr>
        <w:ind w:firstLine="567"/>
        <w:jc w:val="both"/>
        <w:rPr>
          <w:rFonts w:ascii="Verdana" w:hAnsi="Verdana"/>
        </w:rPr>
      </w:pPr>
      <w:r>
        <w:rPr>
          <w:rFonts w:ascii="Verdana" w:hAnsi="Verdana"/>
        </w:rPr>
        <w:t>8</w:t>
      </w:r>
      <w:r w:rsidR="00DA0149" w:rsidRPr="00043DDA">
        <w:rPr>
          <w:rFonts w:ascii="Verdana" w:hAnsi="Verdana"/>
        </w:rPr>
        <w:t>.4. didinamas pamokų skaičius, skirtas meniniam, technologiniam ugdymui, kitiems dalykams mokyti, socialinei veiklai, karjeros ugdymo kompetencijoms ugdyti;</w:t>
      </w:r>
    </w:p>
    <w:p w14:paraId="4B677C66" w14:textId="4BE267A1" w:rsidR="00DA0149" w:rsidRPr="00043DDA" w:rsidRDefault="0066287D" w:rsidP="00DA0149">
      <w:pPr>
        <w:ind w:firstLine="567"/>
        <w:jc w:val="both"/>
        <w:rPr>
          <w:rFonts w:ascii="Verdana" w:hAnsi="Verdana"/>
        </w:rPr>
      </w:pPr>
      <w:r>
        <w:rPr>
          <w:rFonts w:ascii="Verdana" w:hAnsi="Verdana"/>
        </w:rPr>
        <w:t>8</w:t>
      </w:r>
      <w:r w:rsidR="00DA0149" w:rsidRPr="00043DDA">
        <w:rPr>
          <w:rFonts w:ascii="Verdana" w:hAnsi="Verdana"/>
        </w:rPr>
        <w:t>.5. keičiamas specialiųjų pamokų, pratybų ir individualiai pagalbai skiriamų valandų (pamokų) skaičius per mokslo metus, atsižvelgiant į mokinio reikmes, švietimo pagalbos specialistų, vaiko gerovės komisijos ar pedagoginės psichologinės tarnybos rekomendacijas;</w:t>
      </w:r>
    </w:p>
    <w:p w14:paraId="5C1C4585" w14:textId="0BA55455" w:rsidR="00DA0149" w:rsidRPr="00043DDA" w:rsidRDefault="0066287D" w:rsidP="00DA0149">
      <w:pPr>
        <w:tabs>
          <w:tab w:val="left" w:pos="420"/>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ind w:firstLine="567"/>
        <w:jc w:val="both"/>
        <w:rPr>
          <w:rFonts w:ascii="Verdana" w:hAnsi="Verdana"/>
        </w:rPr>
      </w:pPr>
      <w:r>
        <w:rPr>
          <w:rFonts w:ascii="Verdana" w:hAnsi="Verdana"/>
        </w:rPr>
        <w:t>8</w:t>
      </w:r>
      <w:r w:rsidR="00DA0149" w:rsidRPr="00043DDA">
        <w:rPr>
          <w:rFonts w:ascii="Verdana" w:hAnsi="Verdana"/>
        </w:rPr>
        <w:t>.6. iki 74 pamokų per metus mažinamas minimalus privalomų pamokų skaičius, bet didinamas neformaliojo švietimo valandų skaičius ar organizuojamos veiklos, lavinančios praktinius gebėjimus;</w:t>
      </w:r>
    </w:p>
    <w:p w14:paraId="43A3F1CF" w14:textId="1BF02008" w:rsidR="00DA0149" w:rsidRPr="00043DDA" w:rsidRDefault="0066287D" w:rsidP="00DA0149">
      <w:pPr>
        <w:tabs>
          <w:tab w:val="left" w:pos="420"/>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ind w:firstLine="567"/>
        <w:jc w:val="both"/>
        <w:rPr>
          <w:rFonts w:ascii="Verdana" w:hAnsi="Verdana"/>
        </w:rPr>
      </w:pPr>
      <w:r>
        <w:rPr>
          <w:rFonts w:ascii="Verdana" w:hAnsi="Verdana"/>
        </w:rPr>
        <w:t>8</w:t>
      </w:r>
      <w:r w:rsidR="00DA0149" w:rsidRPr="00043DDA">
        <w:rPr>
          <w:rFonts w:ascii="Verdana" w:hAnsi="Verdana"/>
        </w:rPr>
        <w:t xml:space="preserve">.7. </w:t>
      </w:r>
      <w:r w:rsidR="005050AD" w:rsidRPr="00043DDA">
        <w:rPr>
          <w:rFonts w:ascii="Verdana" w:hAnsi="Verdana"/>
        </w:rPr>
        <w:t>progimnazija</w:t>
      </w:r>
      <w:r w:rsidR="00DA0149" w:rsidRPr="00043DDA">
        <w:rPr>
          <w:rFonts w:ascii="Verdana" w:hAnsi="Verdana"/>
        </w:rPr>
        <w:t xml:space="preserve"> gali pradedamus mokyti pagrindinio ugdymo programoje dalykus pradėti mokyti metais vėliau, juos sieti su praktiniais mokinio interesais, kasdiene gyvenimo patirtimi; </w:t>
      </w:r>
    </w:p>
    <w:p w14:paraId="03805AA9" w14:textId="1929F01C" w:rsidR="00DA0149" w:rsidRPr="00043DDA" w:rsidRDefault="0066287D" w:rsidP="00DA0149">
      <w:pPr>
        <w:tabs>
          <w:tab w:val="left" w:pos="1832"/>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ind w:firstLine="567"/>
        <w:jc w:val="both"/>
        <w:rPr>
          <w:rFonts w:ascii="Verdana" w:hAnsi="Verdana"/>
        </w:rPr>
      </w:pPr>
      <w:r>
        <w:rPr>
          <w:rFonts w:ascii="Verdana" w:hAnsi="Verdana"/>
        </w:rPr>
        <w:t>8</w:t>
      </w:r>
      <w:r w:rsidR="00DA0149" w:rsidRPr="00043DDA">
        <w:rPr>
          <w:rFonts w:ascii="Verdana" w:hAnsi="Verdana"/>
        </w:rPr>
        <w:t>.8. jei ugdymas įgyvendinamas pagal Bendrųjų ugdymo planų 87 punkt</w:t>
      </w:r>
      <w:r w:rsidR="000334C2" w:rsidRPr="00043DDA">
        <w:rPr>
          <w:rFonts w:ascii="Verdana" w:hAnsi="Verdana"/>
        </w:rPr>
        <w:t>ą</w:t>
      </w:r>
      <w:r w:rsidR="00DA0149" w:rsidRPr="00043DDA">
        <w:rPr>
          <w:rFonts w:ascii="Verdana" w:hAnsi="Verdana"/>
        </w:rPr>
        <w:t>, vietoje kelių vienos srities dalykų galima siūlyti integruotas tų dalykų pamokas, dalykų modulius, projektines veiklas, skirtas esminėms srities dalykų ir bendrosioms kompetencijoms įgyti;</w:t>
      </w:r>
    </w:p>
    <w:p w14:paraId="6E22AB4E" w14:textId="3AF6EC62" w:rsidR="00DA0149" w:rsidRPr="00043DDA" w:rsidRDefault="0066287D" w:rsidP="00DA0149">
      <w:pPr>
        <w:ind w:firstLine="567"/>
        <w:jc w:val="both"/>
        <w:rPr>
          <w:rFonts w:ascii="Verdana" w:hAnsi="Verdana"/>
        </w:rPr>
      </w:pPr>
      <w:r>
        <w:rPr>
          <w:rFonts w:ascii="Verdana" w:hAnsi="Verdana"/>
        </w:rPr>
        <w:t>8</w:t>
      </w:r>
      <w:r w:rsidR="00DA0149" w:rsidRPr="00043DDA">
        <w:rPr>
          <w:rFonts w:ascii="Verdana" w:hAnsi="Verdana"/>
        </w:rPr>
        <w:t xml:space="preserve">.9. technologijų dalyko gali būti siūloma tik viena technologijų programa arba </w:t>
      </w:r>
      <w:r w:rsidR="00DA0149" w:rsidRPr="00043DDA">
        <w:rPr>
          <w:rFonts w:ascii="Verdana" w:hAnsi="Verdana"/>
          <w:lang w:eastAsia="ja-JP"/>
        </w:rPr>
        <w:t>technologijų kryptis</w:t>
      </w:r>
      <w:r w:rsidR="00DA0149" w:rsidRPr="00043DDA">
        <w:rPr>
          <w:rFonts w:ascii="Verdana" w:hAnsi="Verdana"/>
        </w:rPr>
        <w:t>;</w:t>
      </w:r>
    </w:p>
    <w:p w14:paraId="4312CC17" w14:textId="33C1320E" w:rsidR="00DA0149" w:rsidRPr="00043DDA" w:rsidRDefault="0066287D" w:rsidP="00DA0149">
      <w:pPr>
        <w:ind w:firstLine="567"/>
        <w:jc w:val="both"/>
        <w:rPr>
          <w:rFonts w:ascii="Verdana" w:hAnsi="Verdana"/>
          <w:lang w:eastAsia="ja-JP"/>
        </w:rPr>
      </w:pPr>
      <w:r>
        <w:rPr>
          <w:rFonts w:ascii="Verdana" w:hAnsi="Verdana"/>
        </w:rPr>
        <w:t>8</w:t>
      </w:r>
      <w:r w:rsidR="00DA0149" w:rsidRPr="00043DDA">
        <w:rPr>
          <w:rFonts w:ascii="Verdana" w:hAnsi="Verdana"/>
        </w:rPr>
        <w:t>.10. mokiniui, turinčiam kompleksinių negalių, įvairiapusių raidos sutrikimų, elgesio ir (ar) emocijų, kalbėjimo ir (ar) kalbos sutrikimų, specialiosioms pratyboms 5–</w:t>
      </w:r>
      <w:r w:rsidR="005050AD" w:rsidRPr="00043DDA">
        <w:rPr>
          <w:rFonts w:ascii="Verdana" w:hAnsi="Verdana"/>
        </w:rPr>
        <w:t>8</w:t>
      </w:r>
      <w:r w:rsidR="00DA0149" w:rsidRPr="00043DDA">
        <w:rPr>
          <w:rFonts w:ascii="Verdana" w:hAnsi="Verdana"/>
        </w:rPr>
        <w:t xml:space="preserve"> klasėse skiriama ne mažiau kaip 18 pamokų per metus;</w:t>
      </w:r>
    </w:p>
    <w:p w14:paraId="432C78D4" w14:textId="393E8C1E" w:rsidR="00DA0149" w:rsidRPr="00043DDA" w:rsidRDefault="0066287D" w:rsidP="00DA0149">
      <w:pPr>
        <w:ind w:firstLine="567"/>
        <w:jc w:val="both"/>
        <w:rPr>
          <w:rFonts w:ascii="Verdana" w:hAnsi="Verdana"/>
        </w:rPr>
      </w:pPr>
      <w:r>
        <w:rPr>
          <w:rFonts w:ascii="Verdana" w:hAnsi="Verdana"/>
          <w:lang w:eastAsia="ja-JP"/>
        </w:rPr>
        <w:t>8</w:t>
      </w:r>
      <w:r w:rsidR="00DA0149" w:rsidRPr="00043DDA">
        <w:rPr>
          <w:rFonts w:ascii="Verdana" w:hAnsi="Verdana"/>
          <w:lang w:eastAsia="ja-JP"/>
        </w:rPr>
        <w:t>.11. mokiniui, turinčiam kompleksinių negalių, elgesio ir emocijų sutrikimų, specialiosioms pratyboms 5–</w:t>
      </w:r>
      <w:r w:rsidR="005050AD" w:rsidRPr="00043DDA">
        <w:rPr>
          <w:rFonts w:ascii="Verdana" w:hAnsi="Verdana"/>
          <w:lang w:eastAsia="ja-JP"/>
        </w:rPr>
        <w:t>8</w:t>
      </w:r>
      <w:r w:rsidR="00DA0149" w:rsidRPr="00043DDA">
        <w:rPr>
          <w:rFonts w:ascii="Verdana" w:hAnsi="Verdana"/>
          <w:lang w:eastAsia="ja-JP"/>
        </w:rPr>
        <w:t xml:space="preserve"> klasėse galima skirti iki 37 ir daugiau pamokų per metus naudojimosi kompiuteriu, specialiosiomis mokymo priemonėmis įgūdžiams formuoti, pažinimo funkcijoms lavinti, dalykų mokymosi spragoms šalinti.</w:t>
      </w:r>
    </w:p>
    <w:p w14:paraId="1C243B21" w14:textId="1496E403" w:rsidR="00DA0149" w:rsidRPr="00043DDA" w:rsidRDefault="0066287D" w:rsidP="00DA0149">
      <w:pPr>
        <w:ind w:firstLine="567"/>
        <w:jc w:val="both"/>
        <w:rPr>
          <w:rFonts w:ascii="Verdana" w:hAnsi="Verdana"/>
          <w:lang w:eastAsia="ja-JP"/>
        </w:rPr>
      </w:pPr>
      <w:r>
        <w:rPr>
          <w:rFonts w:ascii="Verdana" w:hAnsi="Verdana"/>
          <w:lang w:eastAsia="ja-JP"/>
        </w:rPr>
        <w:t>9</w:t>
      </w:r>
      <w:r w:rsidR="00DA0149" w:rsidRPr="00043DDA">
        <w:rPr>
          <w:rFonts w:ascii="Verdana" w:hAnsi="Verdana"/>
          <w:lang w:eastAsia="ja-JP"/>
        </w:rPr>
        <w:t>. Mokiniui, kuris mokosi pagal pagrindinio ugdymo individualizuotą programą dėl vidutinio intelekto sutrikimo, ugdymo planas rengiamas:</w:t>
      </w:r>
    </w:p>
    <w:p w14:paraId="06434A83" w14:textId="0F37DFE7" w:rsidR="00DA0149" w:rsidRPr="00043DDA" w:rsidRDefault="0066287D" w:rsidP="005050AD">
      <w:pPr>
        <w:tabs>
          <w:tab w:val="left" w:pos="2748"/>
          <w:tab w:val="left" w:pos="3664"/>
          <w:tab w:val="left" w:pos="4580"/>
          <w:tab w:val="left" w:pos="5496"/>
          <w:tab w:val="left" w:pos="6412"/>
          <w:tab w:val="left" w:pos="7419"/>
          <w:tab w:val="left" w:pos="7459"/>
          <w:tab w:val="left" w:pos="8244"/>
          <w:tab w:val="left" w:pos="9160"/>
          <w:tab w:val="left" w:pos="10076"/>
          <w:tab w:val="left" w:pos="10992"/>
          <w:tab w:val="left" w:pos="11908"/>
          <w:tab w:val="left" w:pos="12824"/>
          <w:tab w:val="left" w:pos="13740"/>
          <w:tab w:val="left" w:pos="14656"/>
        </w:tabs>
        <w:ind w:firstLine="567"/>
        <w:jc w:val="both"/>
        <w:rPr>
          <w:rFonts w:ascii="Verdana" w:hAnsi="Verdana"/>
        </w:rPr>
      </w:pPr>
      <w:r>
        <w:rPr>
          <w:rFonts w:ascii="Verdana" w:hAnsi="Verdana"/>
          <w:lang w:eastAsia="ja-JP"/>
        </w:rPr>
        <w:lastRenderedPageBreak/>
        <w:t>9</w:t>
      </w:r>
      <w:r w:rsidR="00DA0149" w:rsidRPr="00043DDA">
        <w:rPr>
          <w:rFonts w:ascii="Verdana" w:hAnsi="Verdana"/>
          <w:lang w:eastAsia="ja-JP"/>
        </w:rPr>
        <w:t>.1. besimokančiam bendrosios paskirties klasėje, – vadovaujantis Bendrųjų ugdymo planų 87 punkt</w:t>
      </w:r>
      <w:r w:rsidR="000334C2" w:rsidRPr="00043DDA">
        <w:rPr>
          <w:rFonts w:ascii="Verdana" w:hAnsi="Verdana"/>
          <w:lang w:eastAsia="ja-JP"/>
        </w:rPr>
        <w:t>e</w:t>
      </w:r>
      <w:r w:rsidR="00DA0149" w:rsidRPr="00043DDA">
        <w:rPr>
          <w:rFonts w:ascii="Verdana" w:hAnsi="Verdana"/>
          <w:lang w:eastAsia="ja-JP"/>
        </w:rPr>
        <w:t xml:space="preserve">  nurodytu dalykų programoms pamokų skaičiumi, kuris, atsižvelgiant į mokymosi formą ir mokymo proceso organizavimo būdą, gali būti koreguojamas iki 40 procentų, pritaikant ugdymo turinį asmens specialiesiems ugdymosi poreikiams ir individualiam ugdymo planui įgyvendinti</w:t>
      </w:r>
      <w:r w:rsidR="00DA0149" w:rsidRPr="00043DDA">
        <w:rPr>
          <w:rFonts w:ascii="Verdana" w:hAnsi="Verdana"/>
        </w:rPr>
        <w:t xml:space="preserve"> arba dalis ugdymo turinio gali būti įgyvendinama atskiromis veiklomis;</w:t>
      </w:r>
    </w:p>
    <w:p w14:paraId="5E8E3E2F" w14:textId="1758F195" w:rsidR="00DA0149" w:rsidRPr="00043DDA" w:rsidRDefault="0066287D" w:rsidP="00DA0149">
      <w:pPr>
        <w:ind w:firstLine="567"/>
        <w:jc w:val="both"/>
        <w:rPr>
          <w:rFonts w:ascii="Verdana" w:hAnsi="Verdana"/>
        </w:rPr>
      </w:pPr>
      <w:r>
        <w:rPr>
          <w:rFonts w:ascii="Verdana" w:hAnsi="Verdana"/>
        </w:rPr>
        <w:t>10</w:t>
      </w:r>
      <w:r w:rsidR="00DA0149" w:rsidRPr="00043DDA">
        <w:rPr>
          <w:rFonts w:ascii="Verdana" w:hAnsi="Verdana"/>
        </w:rPr>
        <w:t>. Mokiniui, turinčiam kompleksinių negalių, elgesio ir emocijų, kalbos ir kalbėjimo sutrikimų, specialiosioms pratyboms 5–8 klasėse skiriamos ne mažiau kaip 37 pamokos per metus naudojimosi kompiuteriu ir specialiosiomis mokymosi priemonėmis įgūdžiams formuoti, pažinimo funkcijoms lavinti, kalbiniams ir komunikaciniams gebėjimams ugdyti.</w:t>
      </w:r>
    </w:p>
    <w:p w14:paraId="11F46C91" w14:textId="7A58D111" w:rsidR="00DA0149" w:rsidRPr="00043DDA" w:rsidRDefault="00456862" w:rsidP="00DA0149">
      <w:pPr>
        <w:ind w:firstLine="567"/>
        <w:jc w:val="both"/>
        <w:rPr>
          <w:rFonts w:ascii="Verdana" w:hAnsi="Verdana"/>
        </w:rPr>
      </w:pPr>
      <w:r w:rsidRPr="00043DDA">
        <w:rPr>
          <w:rFonts w:ascii="Verdana" w:hAnsi="Verdana"/>
        </w:rPr>
        <w:t>1</w:t>
      </w:r>
      <w:r w:rsidR="0066287D">
        <w:rPr>
          <w:rFonts w:ascii="Verdana" w:hAnsi="Verdana"/>
        </w:rPr>
        <w:t>1</w:t>
      </w:r>
      <w:r w:rsidR="00DA0149" w:rsidRPr="00043DDA">
        <w:rPr>
          <w:rFonts w:ascii="Verdana" w:hAnsi="Verdana"/>
        </w:rPr>
        <w:t>. 5–8 klasių mokiniui, bendraujančiam alternatyviuoju būdu, tarties, kalbos ir komunikacijos lavinimo specialiosios pratybos gali būti integruojamos į komunikacinės ir pažintinės veiklos, lietuvių kalbos ir literatūros pamokas. Pratybų, komunikacinės ir pažintinės veiklos, lietuvių kalbos ir literatūros pamokų turinys turi derėti.</w:t>
      </w:r>
    </w:p>
    <w:p w14:paraId="7BBE3463" w14:textId="77777777" w:rsidR="00A46157" w:rsidRDefault="00A46157" w:rsidP="00043DDA">
      <w:pPr>
        <w:spacing w:line="259" w:lineRule="auto"/>
        <w:ind w:firstLine="567"/>
        <w:jc w:val="center"/>
        <w:rPr>
          <w:rFonts w:ascii="Verdana" w:hAnsi="Verdana"/>
        </w:rPr>
      </w:pPr>
    </w:p>
    <w:p w14:paraId="763351EE" w14:textId="77777777" w:rsidR="00A46157" w:rsidRDefault="00A46157" w:rsidP="00043DDA">
      <w:pPr>
        <w:spacing w:line="259" w:lineRule="auto"/>
        <w:ind w:firstLine="567"/>
        <w:jc w:val="center"/>
        <w:rPr>
          <w:rFonts w:ascii="Verdana" w:hAnsi="Verdana"/>
        </w:rPr>
      </w:pPr>
    </w:p>
    <w:p w14:paraId="51B3BF7D" w14:textId="4AECB6F2" w:rsidR="00DA0149" w:rsidRPr="00043DDA" w:rsidRDefault="0039476B" w:rsidP="00043DDA">
      <w:pPr>
        <w:spacing w:line="259" w:lineRule="auto"/>
        <w:ind w:firstLine="567"/>
        <w:jc w:val="center"/>
        <w:rPr>
          <w:rFonts w:ascii="Verdana" w:hAnsi="Verdana"/>
        </w:rPr>
      </w:pPr>
      <w:r w:rsidRPr="00043DDA">
        <w:rPr>
          <w:rFonts w:ascii="Verdana" w:hAnsi="Verdana"/>
        </w:rPr>
        <w:t>______________________________________</w:t>
      </w:r>
    </w:p>
    <w:p w14:paraId="2235B5A3" w14:textId="77777777" w:rsidR="00DA0149" w:rsidRPr="00043DDA" w:rsidRDefault="00DA0149" w:rsidP="00A17366">
      <w:pPr>
        <w:tabs>
          <w:tab w:val="left" w:pos="720"/>
          <w:tab w:val="left" w:pos="1980"/>
        </w:tabs>
        <w:rPr>
          <w:rFonts w:ascii="Verdana" w:hAnsi="Verdana"/>
        </w:rPr>
      </w:pPr>
    </w:p>
    <w:p w14:paraId="0C40A629" w14:textId="77777777" w:rsidR="00DA0149" w:rsidRPr="00043DDA" w:rsidRDefault="00DA0149" w:rsidP="00A17366">
      <w:pPr>
        <w:tabs>
          <w:tab w:val="left" w:pos="720"/>
          <w:tab w:val="left" w:pos="1980"/>
        </w:tabs>
        <w:rPr>
          <w:rFonts w:ascii="Verdana" w:hAnsi="Verdana"/>
        </w:rPr>
      </w:pPr>
    </w:p>
    <w:p w14:paraId="0843B2E1" w14:textId="0185FCD2" w:rsidR="006C46D3" w:rsidRDefault="00A17366" w:rsidP="00A17366">
      <w:pPr>
        <w:tabs>
          <w:tab w:val="left" w:pos="720"/>
          <w:tab w:val="left" w:pos="1980"/>
        </w:tabs>
        <w:rPr>
          <w:rFonts w:ascii="Verdana" w:hAnsi="Verdana"/>
        </w:rPr>
      </w:pPr>
      <w:r w:rsidRPr="00043DDA">
        <w:rPr>
          <w:rFonts w:ascii="Verdana" w:hAnsi="Verdana"/>
        </w:rPr>
        <w:t xml:space="preserve">                                           </w:t>
      </w:r>
      <w:r w:rsidR="00475575" w:rsidRPr="00043DDA">
        <w:rPr>
          <w:rFonts w:ascii="Verdana" w:hAnsi="Verdana"/>
        </w:rPr>
        <w:t xml:space="preserve">    </w:t>
      </w:r>
    </w:p>
    <w:p w14:paraId="34E834A8" w14:textId="77777777" w:rsidR="00DA141F" w:rsidRDefault="00DA141F" w:rsidP="00A17366">
      <w:pPr>
        <w:tabs>
          <w:tab w:val="left" w:pos="720"/>
          <w:tab w:val="left" w:pos="1980"/>
        </w:tabs>
        <w:rPr>
          <w:rFonts w:ascii="Verdana" w:hAnsi="Verdana"/>
        </w:rPr>
      </w:pPr>
    </w:p>
    <w:p w14:paraId="5EDCBE1C" w14:textId="77777777" w:rsidR="00DA141F" w:rsidRDefault="00DA141F" w:rsidP="00A17366">
      <w:pPr>
        <w:tabs>
          <w:tab w:val="left" w:pos="720"/>
          <w:tab w:val="left" w:pos="1980"/>
        </w:tabs>
        <w:rPr>
          <w:rFonts w:ascii="Verdana" w:hAnsi="Verdana"/>
        </w:rPr>
      </w:pPr>
    </w:p>
    <w:p w14:paraId="2E24E8AF" w14:textId="77777777" w:rsidR="00DA141F" w:rsidRDefault="00DA141F" w:rsidP="00A17366">
      <w:pPr>
        <w:tabs>
          <w:tab w:val="left" w:pos="720"/>
          <w:tab w:val="left" w:pos="1980"/>
        </w:tabs>
        <w:rPr>
          <w:rFonts w:ascii="Verdana" w:hAnsi="Verdana"/>
        </w:rPr>
      </w:pPr>
    </w:p>
    <w:p w14:paraId="5709A730" w14:textId="77777777" w:rsidR="00DA141F" w:rsidRDefault="00DA141F" w:rsidP="00A17366">
      <w:pPr>
        <w:tabs>
          <w:tab w:val="left" w:pos="720"/>
          <w:tab w:val="left" w:pos="1980"/>
        </w:tabs>
        <w:rPr>
          <w:rFonts w:ascii="Verdana" w:hAnsi="Verdana"/>
        </w:rPr>
      </w:pPr>
    </w:p>
    <w:p w14:paraId="7CB51E62" w14:textId="77777777" w:rsidR="00DA141F" w:rsidRDefault="00DA141F" w:rsidP="00A17366">
      <w:pPr>
        <w:tabs>
          <w:tab w:val="left" w:pos="720"/>
          <w:tab w:val="left" w:pos="1980"/>
        </w:tabs>
        <w:rPr>
          <w:rFonts w:ascii="Verdana" w:hAnsi="Verdana"/>
        </w:rPr>
      </w:pPr>
    </w:p>
    <w:p w14:paraId="108F540A" w14:textId="77777777" w:rsidR="00DA141F" w:rsidRDefault="00DA141F" w:rsidP="00A17366">
      <w:pPr>
        <w:tabs>
          <w:tab w:val="left" w:pos="720"/>
          <w:tab w:val="left" w:pos="1980"/>
        </w:tabs>
        <w:rPr>
          <w:rFonts w:ascii="Verdana" w:hAnsi="Verdana"/>
        </w:rPr>
      </w:pPr>
    </w:p>
    <w:p w14:paraId="0C32727D" w14:textId="77777777" w:rsidR="00DA141F" w:rsidRDefault="00DA141F" w:rsidP="00A17366">
      <w:pPr>
        <w:tabs>
          <w:tab w:val="left" w:pos="720"/>
          <w:tab w:val="left" w:pos="1980"/>
        </w:tabs>
        <w:rPr>
          <w:rFonts w:ascii="Verdana" w:hAnsi="Verdana"/>
        </w:rPr>
      </w:pPr>
    </w:p>
    <w:p w14:paraId="008524B3" w14:textId="77777777" w:rsidR="00DA141F" w:rsidRDefault="00DA141F" w:rsidP="00A17366">
      <w:pPr>
        <w:tabs>
          <w:tab w:val="left" w:pos="720"/>
          <w:tab w:val="left" w:pos="1980"/>
        </w:tabs>
        <w:rPr>
          <w:rFonts w:ascii="Verdana" w:hAnsi="Verdana"/>
        </w:rPr>
      </w:pPr>
    </w:p>
    <w:p w14:paraId="6754AED6" w14:textId="77777777" w:rsidR="00DA141F" w:rsidRDefault="00DA141F" w:rsidP="00A17366">
      <w:pPr>
        <w:tabs>
          <w:tab w:val="left" w:pos="720"/>
          <w:tab w:val="left" w:pos="1980"/>
        </w:tabs>
        <w:rPr>
          <w:rFonts w:ascii="Verdana" w:hAnsi="Verdana"/>
        </w:rPr>
      </w:pPr>
    </w:p>
    <w:p w14:paraId="1E9DC371" w14:textId="77777777" w:rsidR="00DA141F" w:rsidRDefault="00DA141F" w:rsidP="00A17366">
      <w:pPr>
        <w:tabs>
          <w:tab w:val="left" w:pos="720"/>
          <w:tab w:val="left" w:pos="1980"/>
        </w:tabs>
        <w:rPr>
          <w:rFonts w:ascii="Verdana" w:hAnsi="Verdana"/>
        </w:rPr>
      </w:pPr>
    </w:p>
    <w:p w14:paraId="5BBD3697" w14:textId="77777777" w:rsidR="00DA141F" w:rsidRDefault="00DA141F" w:rsidP="00A17366">
      <w:pPr>
        <w:tabs>
          <w:tab w:val="left" w:pos="720"/>
          <w:tab w:val="left" w:pos="1980"/>
        </w:tabs>
        <w:rPr>
          <w:rFonts w:ascii="Verdana" w:hAnsi="Verdana"/>
        </w:rPr>
      </w:pPr>
    </w:p>
    <w:p w14:paraId="41E404AD" w14:textId="77777777" w:rsidR="00DA141F" w:rsidRDefault="00DA141F" w:rsidP="00A17366">
      <w:pPr>
        <w:tabs>
          <w:tab w:val="left" w:pos="720"/>
          <w:tab w:val="left" w:pos="1980"/>
        </w:tabs>
        <w:rPr>
          <w:rFonts w:ascii="Verdana" w:hAnsi="Verdana"/>
        </w:rPr>
      </w:pPr>
    </w:p>
    <w:p w14:paraId="471B14F0" w14:textId="77777777" w:rsidR="00DA141F" w:rsidRDefault="00DA141F" w:rsidP="00A17366">
      <w:pPr>
        <w:tabs>
          <w:tab w:val="left" w:pos="720"/>
          <w:tab w:val="left" w:pos="1980"/>
        </w:tabs>
        <w:rPr>
          <w:rFonts w:ascii="Verdana" w:hAnsi="Verdana"/>
        </w:rPr>
      </w:pPr>
    </w:p>
    <w:p w14:paraId="7B09E5DD" w14:textId="77777777" w:rsidR="00DA141F" w:rsidRDefault="00DA141F" w:rsidP="00A17366">
      <w:pPr>
        <w:tabs>
          <w:tab w:val="left" w:pos="720"/>
          <w:tab w:val="left" w:pos="1980"/>
        </w:tabs>
        <w:rPr>
          <w:rFonts w:ascii="Verdana" w:hAnsi="Verdana"/>
        </w:rPr>
      </w:pPr>
    </w:p>
    <w:p w14:paraId="16CE444C" w14:textId="77777777" w:rsidR="00DA141F" w:rsidRDefault="00DA141F" w:rsidP="00A17366">
      <w:pPr>
        <w:tabs>
          <w:tab w:val="left" w:pos="720"/>
          <w:tab w:val="left" w:pos="1980"/>
        </w:tabs>
        <w:rPr>
          <w:rFonts w:ascii="Verdana" w:hAnsi="Verdana"/>
        </w:rPr>
      </w:pPr>
    </w:p>
    <w:p w14:paraId="75DFD471" w14:textId="77777777" w:rsidR="00DA141F" w:rsidRDefault="00DA141F" w:rsidP="00A17366">
      <w:pPr>
        <w:tabs>
          <w:tab w:val="left" w:pos="720"/>
          <w:tab w:val="left" w:pos="1980"/>
        </w:tabs>
        <w:rPr>
          <w:rFonts w:ascii="Verdana" w:hAnsi="Verdana"/>
        </w:rPr>
      </w:pPr>
    </w:p>
    <w:p w14:paraId="5C47E92B" w14:textId="77777777" w:rsidR="00DA141F" w:rsidRDefault="00DA141F" w:rsidP="00A17366">
      <w:pPr>
        <w:tabs>
          <w:tab w:val="left" w:pos="720"/>
          <w:tab w:val="left" w:pos="1980"/>
        </w:tabs>
        <w:rPr>
          <w:rFonts w:ascii="Verdana" w:hAnsi="Verdana"/>
        </w:rPr>
      </w:pPr>
    </w:p>
    <w:p w14:paraId="30E8CE9A" w14:textId="77777777" w:rsidR="00DA141F" w:rsidRDefault="00DA141F" w:rsidP="00A17366">
      <w:pPr>
        <w:tabs>
          <w:tab w:val="left" w:pos="720"/>
          <w:tab w:val="left" w:pos="1980"/>
        </w:tabs>
        <w:rPr>
          <w:rFonts w:ascii="Verdana" w:hAnsi="Verdana"/>
        </w:rPr>
      </w:pPr>
    </w:p>
    <w:p w14:paraId="41B0D0F2" w14:textId="77777777" w:rsidR="00DA141F" w:rsidRDefault="00DA141F" w:rsidP="00A17366">
      <w:pPr>
        <w:tabs>
          <w:tab w:val="left" w:pos="720"/>
          <w:tab w:val="left" w:pos="1980"/>
        </w:tabs>
        <w:rPr>
          <w:rFonts w:ascii="Verdana" w:hAnsi="Verdana"/>
        </w:rPr>
      </w:pPr>
    </w:p>
    <w:p w14:paraId="152E05B8" w14:textId="77777777" w:rsidR="00DA141F" w:rsidRDefault="00DA141F" w:rsidP="00A17366">
      <w:pPr>
        <w:tabs>
          <w:tab w:val="left" w:pos="720"/>
          <w:tab w:val="left" w:pos="1980"/>
        </w:tabs>
        <w:rPr>
          <w:rFonts w:ascii="Verdana" w:hAnsi="Verdana"/>
        </w:rPr>
      </w:pPr>
    </w:p>
    <w:p w14:paraId="47D7C322" w14:textId="77777777" w:rsidR="00DA141F" w:rsidRDefault="00DA141F" w:rsidP="00A17366">
      <w:pPr>
        <w:tabs>
          <w:tab w:val="left" w:pos="720"/>
          <w:tab w:val="left" w:pos="1980"/>
        </w:tabs>
        <w:rPr>
          <w:rFonts w:ascii="Verdana" w:hAnsi="Verdana"/>
        </w:rPr>
      </w:pPr>
    </w:p>
    <w:p w14:paraId="4DDB0C54" w14:textId="77777777" w:rsidR="00DA141F" w:rsidRDefault="00DA141F" w:rsidP="00A17366">
      <w:pPr>
        <w:tabs>
          <w:tab w:val="left" w:pos="720"/>
          <w:tab w:val="left" w:pos="1980"/>
        </w:tabs>
        <w:rPr>
          <w:rFonts w:ascii="Verdana" w:hAnsi="Verdana"/>
        </w:rPr>
      </w:pPr>
    </w:p>
    <w:p w14:paraId="0A6E2717" w14:textId="77777777" w:rsidR="00DA141F" w:rsidRDefault="00DA141F" w:rsidP="00A17366">
      <w:pPr>
        <w:tabs>
          <w:tab w:val="left" w:pos="720"/>
          <w:tab w:val="left" w:pos="1980"/>
        </w:tabs>
        <w:rPr>
          <w:rFonts w:ascii="Verdana" w:hAnsi="Verdana"/>
        </w:rPr>
      </w:pPr>
    </w:p>
    <w:p w14:paraId="741A32AA" w14:textId="77777777" w:rsidR="00DA141F" w:rsidRDefault="00DA141F" w:rsidP="00A17366">
      <w:pPr>
        <w:tabs>
          <w:tab w:val="left" w:pos="720"/>
          <w:tab w:val="left" w:pos="1980"/>
        </w:tabs>
        <w:rPr>
          <w:rFonts w:ascii="Verdana" w:hAnsi="Verdana"/>
        </w:rPr>
      </w:pPr>
    </w:p>
    <w:p w14:paraId="18EDC1BE" w14:textId="77777777" w:rsidR="005A1B48" w:rsidRDefault="005A1B48" w:rsidP="00A17366">
      <w:pPr>
        <w:tabs>
          <w:tab w:val="left" w:pos="720"/>
          <w:tab w:val="left" w:pos="1980"/>
        </w:tabs>
        <w:rPr>
          <w:rFonts w:ascii="Verdana" w:hAnsi="Verdana"/>
        </w:rPr>
      </w:pPr>
    </w:p>
    <w:p w14:paraId="32B497E9" w14:textId="77777777" w:rsidR="005A1B48" w:rsidRDefault="005A1B48" w:rsidP="00A17366">
      <w:pPr>
        <w:tabs>
          <w:tab w:val="left" w:pos="720"/>
          <w:tab w:val="left" w:pos="1980"/>
        </w:tabs>
        <w:rPr>
          <w:rFonts w:ascii="Verdana" w:hAnsi="Verdana"/>
        </w:rPr>
      </w:pPr>
    </w:p>
    <w:p w14:paraId="5B565211" w14:textId="77777777" w:rsidR="005A1B48" w:rsidRDefault="005A1B48" w:rsidP="00A17366">
      <w:pPr>
        <w:tabs>
          <w:tab w:val="left" w:pos="720"/>
          <w:tab w:val="left" w:pos="1980"/>
        </w:tabs>
        <w:rPr>
          <w:rFonts w:ascii="Verdana" w:hAnsi="Verdana"/>
        </w:rPr>
      </w:pPr>
    </w:p>
    <w:p w14:paraId="5AFF79C2" w14:textId="77777777" w:rsidR="005A1B48" w:rsidRDefault="005A1B48" w:rsidP="00A17366">
      <w:pPr>
        <w:tabs>
          <w:tab w:val="left" w:pos="720"/>
          <w:tab w:val="left" w:pos="1980"/>
        </w:tabs>
        <w:rPr>
          <w:rFonts w:ascii="Verdana" w:hAnsi="Verdana"/>
        </w:rPr>
      </w:pPr>
    </w:p>
    <w:p w14:paraId="2060BD12" w14:textId="77777777" w:rsidR="00155058" w:rsidRPr="00155058" w:rsidRDefault="00155058" w:rsidP="00155058">
      <w:pPr>
        <w:pStyle w:val="Betarp"/>
        <w:ind w:left="4988"/>
        <w:rPr>
          <w:rFonts w:ascii="Verdana" w:hAnsi="Verdana"/>
          <w:sz w:val="20"/>
          <w:szCs w:val="20"/>
        </w:rPr>
      </w:pPr>
      <w:r w:rsidRPr="00155058">
        <w:rPr>
          <w:rFonts w:ascii="Verdana" w:hAnsi="Verdana"/>
          <w:sz w:val="20"/>
          <w:szCs w:val="20"/>
        </w:rPr>
        <w:lastRenderedPageBreak/>
        <w:t xml:space="preserve">Marijampolės „Šaltinio“ progimnazijos </w:t>
      </w:r>
    </w:p>
    <w:p w14:paraId="3A422498" w14:textId="07556841" w:rsidR="00155058" w:rsidRPr="00155058" w:rsidRDefault="00155058" w:rsidP="00155058">
      <w:pPr>
        <w:pStyle w:val="Betarp"/>
        <w:ind w:left="4988"/>
        <w:rPr>
          <w:rFonts w:ascii="Verdana" w:hAnsi="Verdana"/>
          <w:sz w:val="20"/>
          <w:szCs w:val="20"/>
        </w:rPr>
      </w:pPr>
      <w:r w:rsidRPr="00155058">
        <w:rPr>
          <w:rFonts w:ascii="Verdana" w:hAnsi="Verdana"/>
          <w:sz w:val="20"/>
          <w:szCs w:val="20"/>
        </w:rPr>
        <w:t>2025–2026 mokslo metų pradinio ir pagrindinio ugdymo</w:t>
      </w:r>
      <w:r>
        <w:rPr>
          <w:rFonts w:ascii="Verdana" w:hAnsi="Verdana"/>
          <w:sz w:val="20"/>
          <w:szCs w:val="20"/>
        </w:rPr>
        <w:t xml:space="preserve"> </w:t>
      </w:r>
      <w:r w:rsidRPr="00155058">
        <w:rPr>
          <w:rFonts w:ascii="Verdana" w:hAnsi="Verdana"/>
          <w:sz w:val="20"/>
          <w:szCs w:val="20"/>
        </w:rPr>
        <w:t xml:space="preserve">I dalies programų ugdymo plano </w:t>
      </w:r>
    </w:p>
    <w:p w14:paraId="1682B8E2" w14:textId="5B58E113" w:rsidR="00155058" w:rsidRPr="00FA553A" w:rsidRDefault="00155058" w:rsidP="00155058">
      <w:pPr>
        <w:pStyle w:val="Betarp"/>
        <w:ind w:left="4988"/>
        <w:rPr>
          <w:rFonts w:ascii="Verdana" w:hAnsi="Verdana" w:cs="Times New Roman"/>
          <w:sz w:val="24"/>
          <w:szCs w:val="24"/>
        </w:rPr>
      </w:pPr>
      <w:r>
        <w:rPr>
          <w:rFonts w:ascii="Verdana" w:hAnsi="Verdana"/>
          <w:sz w:val="20"/>
          <w:szCs w:val="20"/>
        </w:rPr>
        <w:t>4</w:t>
      </w:r>
      <w:r w:rsidRPr="00155058">
        <w:rPr>
          <w:rFonts w:ascii="Verdana" w:hAnsi="Verdana" w:cs="Times New Roman"/>
          <w:sz w:val="20"/>
          <w:szCs w:val="20"/>
        </w:rPr>
        <w:t xml:space="preserve"> priedas</w:t>
      </w:r>
    </w:p>
    <w:p w14:paraId="48B9DD82" w14:textId="57EFBA9F" w:rsidR="00DA141F" w:rsidRPr="00DA141F" w:rsidRDefault="00DA141F" w:rsidP="00DA141F">
      <w:pPr>
        <w:rPr>
          <w:rFonts w:ascii="Verdana" w:hAnsi="Verdana"/>
          <w:b/>
          <w:bCs/>
        </w:rPr>
      </w:pPr>
      <w:r w:rsidRPr="00DA141F">
        <w:rPr>
          <w:rFonts w:ascii="Verdana" w:hAnsi="Verdana"/>
        </w:rPr>
        <w:t xml:space="preserve">                                                             </w:t>
      </w:r>
      <w:r w:rsidRPr="00DA141F">
        <w:rPr>
          <w:rFonts w:ascii="Verdana" w:hAnsi="Verdana"/>
          <w:b/>
          <w:bCs/>
        </w:rPr>
        <w:t xml:space="preserve"> </w:t>
      </w:r>
    </w:p>
    <w:p w14:paraId="714CD288" w14:textId="77777777" w:rsidR="00DA141F" w:rsidRPr="00DA141F" w:rsidRDefault="00DA141F" w:rsidP="00DA141F">
      <w:pPr>
        <w:ind w:right="-23"/>
        <w:jc w:val="center"/>
        <w:rPr>
          <w:rFonts w:ascii="Verdana" w:hAnsi="Verdana"/>
          <w:b/>
          <w:bCs/>
        </w:rPr>
      </w:pPr>
      <w:r w:rsidRPr="00DA141F">
        <w:rPr>
          <w:rFonts w:ascii="Verdana" w:hAnsi="Verdana"/>
          <w:b/>
          <w:bCs/>
        </w:rPr>
        <w:t>UŽSIENIEČIŲ IR LIETUVOS RESPUBLIKOS PILIEČIŲ, ATVYKUSIŲ AR GRĮŽUSIŲ GYVENTI IR DIRBTI LIETUVOS RESPUBLIKOJE, UGDYMO ORGANIZAVIMAS</w:t>
      </w:r>
    </w:p>
    <w:p w14:paraId="2B359FEC" w14:textId="77777777" w:rsidR="00DA141F" w:rsidRPr="00DA141F" w:rsidRDefault="00DA141F" w:rsidP="00DA141F">
      <w:pPr>
        <w:jc w:val="center"/>
        <w:rPr>
          <w:rFonts w:ascii="Verdana" w:hAnsi="Verdana"/>
          <w:b/>
          <w:bCs/>
        </w:rPr>
      </w:pPr>
    </w:p>
    <w:p w14:paraId="4344E598" w14:textId="77777777" w:rsidR="00DA141F" w:rsidRPr="00DA141F" w:rsidRDefault="00DA141F" w:rsidP="00DA141F">
      <w:pPr>
        <w:jc w:val="center"/>
        <w:rPr>
          <w:rFonts w:ascii="Verdana" w:hAnsi="Verdana"/>
          <w:b/>
          <w:bCs/>
        </w:rPr>
      </w:pPr>
      <w:r w:rsidRPr="00DA141F">
        <w:rPr>
          <w:rFonts w:ascii="Verdana" w:hAnsi="Verdana"/>
          <w:b/>
          <w:bCs/>
        </w:rPr>
        <w:t>I SKYRIUS</w:t>
      </w:r>
    </w:p>
    <w:p w14:paraId="4528CF49" w14:textId="77777777" w:rsidR="00DA141F" w:rsidRPr="00DA141F" w:rsidRDefault="00DA141F" w:rsidP="00DA141F">
      <w:pPr>
        <w:jc w:val="center"/>
        <w:rPr>
          <w:rFonts w:ascii="Verdana" w:hAnsi="Verdana"/>
          <w:b/>
          <w:bCs/>
        </w:rPr>
      </w:pPr>
      <w:r w:rsidRPr="00DA141F">
        <w:rPr>
          <w:rFonts w:ascii="Verdana" w:hAnsi="Verdana"/>
          <w:b/>
          <w:bCs/>
        </w:rPr>
        <w:t>BENDROSIOS NUOSTATOS</w:t>
      </w:r>
    </w:p>
    <w:p w14:paraId="49A4FFE8" w14:textId="77777777" w:rsidR="00DA141F" w:rsidRPr="00DA141F" w:rsidRDefault="00DA141F" w:rsidP="00DA141F">
      <w:pPr>
        <w:jc w:val="center"/>
        <w:rPr>
          <w:rFonts w:ascii="Verdana" w:hAnsi="Verdana"/>
          <w:b/>
          <w:bCs/>
        </w:rPr>
      </w:pPr>
    </w:p>
    <w:p w14:paraId="59FA3FB2" w14:textId="1EFD0292" w:rsidR="00DA141F" w:rsidRPr="00DA141F" w:rsidRDefault="00DA141F" w:rsidP="00DA141F">
      <w:pPr>
        <w:ind w:firstLine="567"/>
        <w:jc w:val="both"/>
        <w:rPr>
          <w:rFonts w:ascii="Verdana" w:hAnsi="Verdana"/>
        </w:rPr>
      </w:pPr>
      <w:r w:rsidRPr="00DA141F">
        <w:rPr>
          <w:rFonts w:ascii="Verdana" w:hAnsi="Verdana"/>
        </w:rPr>
        <w:t xml:space="preserve">1. </w:t>
      </w:r>
      <w:r>
        <w:rPr>
          <w:rFonts w:ascii="Verdana" w:hAnsi="Verdana"/>
        </w:rPr>
        <w:t>Progimnazija</w:t>
      </w:r>
      <w:r w:rsidRPr="00DA141F">
        <w:rPr>
          <w:rFonts w:ascii="Verdana" w:hAnsi="Verdana"/>
        </w:rPr>
        <w:t>, priimdama mokytis pagal pradinio</w:t>
      </w:r>
      <w:r>
        <w:rPr>
          <w:rFonts w:ascii="Verdana" w:hAnsi="Verdana"/>
        </w:rPr>
        <w:t xml:space="preserve"> ar</w:t>
      </w:r>
      <w:r w:rsidRPr="00DA141F">
        <w:rPr>
          <w:rFonts w:ascii="Verdana" w:hAnsi="Verdana"/>
        </w:rPr>
        <w:t xml:space="preserve"> pagrindinio ugdymo programą užsieniečius ir Lietuvos Respublikos piliečius, atvykusius ar grįžusius gyventi ir dirbti Lietuvos Respublikoje, (toliau – grįžę ar atvykę Lietuvos piliečiai), vadovaujasi Nuosekliojo mokymosi pagal bendrojo ugdymo programas tvarkos aprašu, patvirtintu Lietuvos Respublikos švietimo, mokslo ir sporto ministro 2005 m. balandžio 5 d. įsakymu Nr. ISAK-556 „Dėl Nuosekliojo mokymosi pagal bendrojo ugdymo programas tvarkos aprašo patvirtinimo“, ir 2025–2026 ir 2026–2027 mokslo metų pradinio, pagrindinio ir vidurinio ugdymo programų bendraisiais ugdymo planais.</w:t>
      </w:r>
    </w:p>
    <w:p w14:paraId="706A7663" w14:textId="06F15F8E" w:rsidR="00DA141F" w:rsidRPr="00DA141F" w:rsidRDefault="00DA141F" w:rsidP="00DA141F">
      <w:pPr>
        <w:ind w:firstLine="567"/>
        <w:jc w:val="both"/>
        <w:rPr>
          <w:rFonts w:ascii="Verdana" w:hAnsi="Verdana"/>
        </w:rPr>
      </w:pPr>
      <w:r w:rsidRPr="00DA141F">
        <w:rPr>
          <w:rFonts w:ascii="Verdana" w:hAnsi="Verdana"/>
        </w:rPr>
        <w:t xml:space="preserve">2. Siekiant, kad užsieniečiai, grįžę ar atvykę Lietuvos piliečiai </w:t>
      </w:r>
      <w:r w:rsidRPr="00DA141F">
        <w:rPr>
          <w:rFonts w:ascii="Verdana" w:hAnsi="Verdana"/>
          <w:lang w:eastAsia="ar-SA"/>
        </w:rPr>
        <w:t xml:space="preserve">įgytų pakankamų lietuvių kalbos gebėjimų ir kompetencijų, būtinų mokytis Lietuvos bendrojo ugdymo mokyklose ir sėkmingai kalbinei ir kultūrinei integracijai, </w:t>
      </w:r>
      <w:r>
        <w:rPr>
          <w:rFonts w:ascii="Verdana" w:hAnsi="Verdana"/>
          <w:lang w:eastAsia="ar-SA"/>
        </w:rPr>
        <w:t>progimnazija</w:t>
      </w:r>
      <w:r w:rsidRPr="00DA141F">
        <w:rPr>
          <w:rFonts w:ascii="Verdana" w:hAnsi="Verdana"/>
          <w:lang w:eastAsia="ar-SA"/>
        </w:rPr>
        <w:t xml:space="preserve"> užtikrina </w:t>
      </w:r>
      <w:r w:rsidRPr="00DA141F">
        <w:rPr>
          <w:rFonts w:ascii="Verdana" w:hAnsi="Verdana"/>
        </w:rPr>
        <w:t>lietuvių kalbos mokymąsi:</w:t>
      </w:r>
    </w:p>
    <w:p w14:paraId="3F4CB54B" w14:textId="77777777" w:rsidR="00DA141F" w:rsidRPr="00DA141F" w:rsidRDefault="00DA141F" w:rsidP="00DA141F">
      <w:pPr>
        <w:ind w:firstLine="567"/>
        <w:jc w:val="both"/>
        <w:textAlignment w:val="baseline"/>
        <w:rPr>
          <w:rFonts w:ascii="Verdana" w:hAnsi="Verdana"/>
        </w:rPr>
      </w:pPr>
      <w:r w:rsidRPr="00DA141F">
        <w:rPr>
          <w:rFonts w:ascii="Verdana" w:hAnsi="Verdana"/>
        </w:rPr>
        <w:t xml:space="preserve">2.1. bendrosios paskirties klasėse teikdama papildomas konsultacijas lietuvių kalbos mokymuisi individualiai ir laikinosiose grupėse; </w:t>
      </w:r>
    </w:p>
    <w:p w14:paraId="7CD3C580" w14:textId="77777777" w:rsidR="00DA141F" w:rsidRPr="00DA141F" w:rsidRDefault="00DA141F" w:rsidP="00DA141F">
      <w:pPr>
        <w:ind w:firstLine="567"/>
        <w:jc w:val="both"/>
        <w:rPr>
          <w:rFonts w:ascii="Verdana" w:hAnsi="Verdana"/>
        </w:rPr>
      </w:pPr>
      <w:r w:rsidRPr="00DA141F">
        <w:rPr>
          <w:rFonts w:ascii="Verdana" w:hAnsi="Verdana"/>
        </w:rPr>
        <w:t>2.2. ne ilgiau nei vienus metus išlyginamojoje klasėje.</w:t>
      </w:r>
    </w:p>
    <w:p w14:paraId="10E4DF6A" w14:textId="77777777" w:rsidR="00DA141F" w:rsidRPr="00DA141F" w:rsidRDefault="00DA141F" w:rsidP="00DA141F">
      <w:pPr>
        <w:jc w:val="center"/>
        <w:rPr>
          <w:rFonts w:ascii="Verdana" w:hAnsi="Verdana"/>
          <w:b/>
          <w:bCs/>
        </w:rPr>
      </w:pPr>
    </w:p>
    <w:p w14:paraId="375BB17C" w14:textId="77777777" w:rsidR="00DA141F" w:rsidRPr="00DA141F" w:rsidRDefault="00DA141F" w:rsidP="00DA141F">
      <w:pPr>
        <w:jc w:val="center"/>
        <w:rPr>
          <w:rFonts w:ascii="Verdana" w:hAnsi="Verdana"/>
          <w:b/>
          <w:bCs/>
        </w:rPr>
      </w:pPr>
      <w:r w:rsidRPr="00DA141F">
        <w:rPr>
          <w:rFonts w:ascii="Verdana" w:hAnsi="Verdana"/>
          <w:b/>
          <w:bCs/>
        </w:rPr>
        <w:t>II SKYRIUS</w:t>
      </w:r>
    </w:p>
    <w:p w14:paraId="53B4C2EE" w14:textId="77777777" w:rsidR="00DA141F" w:rsidRPr="00DA141F" w:rsidRDefault="00DA141F" w:rsidP="00DA141F">
      <w:pPr>
        <w:jc w:val="center"/>
        <w:rPr>
          <w:rFonts w:ascii="Verdana" w:hAnsi="Verdana"/>
          <w:b/>
          <w:bCs/>
        </w:rPr>
      </w:pPr>
      <w:r w:rsidRPr="00DA141F">
        <w:rPr>
          <w:rFonts w:ascii="Verdana" w:hAnsi="Verdana"/>
          <w:b/>
          <w:bCs/>
        </w:rPr>
        <w:t>UGDYMO ORGANIZAVIMAS BENDROSIOS PASKIRTIES KLASĖSE</w:t>
      </w:r>
    </w:p>
    <w:p w14:paraId="58A6F8FB" w14:textId="77777777" w:rsidR="00DA141F" w:rsidRPr="00DA141F" w:rsidRDefault="00DA141F" w:rsidP="00DA141F">
      <w:pPr>
        <w:jc w:val="center"/>
        <w:rPr>
          <w:rFonts w:ascii="Verdana" w:hAnsi="Verdana"/>
          <w:b/>
          <w:bCs/>
        </w:rPr>
      </w:pPr>
    </w:p>
    <w:p w14:paraId="18AA8AD4" w14:textId="2C06C995" w:rsidR="00DA141F" w:rsidRPr="00DA141F" w:rsidRDefault="0066287D" w:rsidP="00DA141F">
      <w:pPr>
        <w:ind w:firstLine="567"/>
        <w:jc w:val="both"/>
        <w:rPr>
          <w:rFonts w:ascii="Verdana" w:hAnsi="Verdana"/>
        </w:rPr>
      </w:pPr>
      <w:r>
        <w:rPr>
          <w:rFonts w:ascii="Verdana" w:hAnsi="Verdana"/>
        </w:rPr>
        <w:t>3</w:t>
      </w:r>
      <w:r w:rsidR="00DA141F" w:rsidRPr="00DA141F">
        <w:rPr>
          <w:rFonts w:ascii="Verdana" w:hAnsi="Verdana"/>
        </w:rPr>
        <w:t xml:space="preserve">. Mokiniui atvykus į </w:t>
      </w:r>
      <w:r w:rsidR="00DA141F">
        <w:rPr>
          <w:rFonts w:ascii="Verdana" w:hAnsi="Verdana"/>
        </w:rPr>
        <w:t>progimnaziją</w:t>
      </w:r>
      <w:r w:rsidR="00DA141F" w:rsidRPr="00DA141F">
        <w:rPr>
          <w:rFonts w:ascii="Verdana" w:hAnsi="Verdana"/>
        </w:rPr>
        <w:t>, kartu su tėvais (globėjais, rūpintojais) aptariamas preliminarus mokinio adaptacijos laikotarpis ir sudaromas individualus ugdymosi planas, kuriame numatoma:</w:t>
      </w:r>
    </w:p>
    <w:p w14:paraId="619CB218" w14:textId="379FE574" w:rsidR="00DA141F" w:rsidRPr="00DA141F" w:rsidRDefault="0066287D" w:rsidP="00DA141F">
      <w:pPr>
        <w:ind w:firstLine="567"/>
        <w:jc w:val="both"/>
        <w:rPr>
          <w:rFonts w:ascii="Verdana" w:hAnsi="Verdana"/>
        </w:rPr>
      </w:pPr>
      <w:r>
        <w:rPr>
          <w:rFonts w:ascii="Verdana" w:hAnsi="Verdana"/>
        </w:rPr>
        <w:t>3</w:t>
      </w:r>
      <w:r w:rsidR="00DA141F" w:rsidRPr="00DA141F">
        <w:rPr>
          <w:rFonts w:ascii="Verdana" w:hAnsi="Verdana"/>
        </w:rPr>
        <w:t>.1. lietuvių kalbos mokymosi tikslai, mokymosi būdai, intensyvumas, papildomų konsultacijų forma;</w:t>
      </w:r>
    </w:p>
    <w:p w14:paraId="53691CB5" w14:textId="018F38C5" w:rsidR="00DA141F" w:rsidRPr="00DA141F" w:rsidRDefault="0066287D" w:rsidP="00DA141F">
      <w:pPr>
        <w:ind w:firstLine="567"/>
        <w:jc w:val="both"/>
        <w:rPr>
          <w:rFonts w:ascii="Verdana" w:hAnsi="Verdana"/>
        </w:rPr>
      </w:pPr>
      <w:r>
        <w:rPr>
          <w:rFonts w:ascii="Verdana" w:hAnsi="Verdana"/>
        </w:rPr>
        <w:t>3</w:t>
      </w:r>
      <w:r w:rsidR="00DA141F" w:rsidRPr="00DA141F">
        <w:rPr>
          <w:rFonts w:ascii="Verdana" w:hAnsi="Verdana"/>
        </w:rPr>
        <w:t>.2. bendrojo ugdymo dalykų mokymosi perspektyvos, galimas pamokų, skirtų tam tikrų dalykų mokymuisi, laikinas perskirstymas arba laikinas tam tikrų dalykų mokymosi sustabdymas tam, kad būtų skiriama daugiau laiko lietuvių kalbos mokymuisi;</w:t>
      </w:r>
    </w:p>
    <w:p w14:paraId="027F2B5E" w14:textId="7C5B3C85" w:rsidR="00DA141F" w:rsidRPr="00DA141F" w:rsidRDefault="0066287D" w:rsidP="00DA141F">
      <w:pPr>
        <w:ind w:firstLine="567"/>
        <w:jc w:val="both"/>
        <w:rPr>
          <w:rFonts w:ascii="Verdana" w:hAnsi="Verdana"/>
        </w:rPr>
      </w:pPr>
      <w:r>
        <w:rPr>
          <w:rFonts w:ascii="Verdana" w:hAnsi="Verdana"/>
        </w:rPr>
        <w:t>3</w:t>
      </w:r>
      <w:r w:rsidR="00DA141F" w:rsidRPr="00DA141F">
        <w:rPr>
          <w:rFonts w:ascii="Verdana" w:hAnsi="Verdana"/>
        </w:rPr>
        <w:t>.3. pasiekimų vertinimo dažnumas, grįžtamojo ryšio teikimo formos, mokymosi pagalbos galimybės;</w:t>
      </w:r>
    </w:p>
    <w:p w14:paraId="63AF5FEE" w14:textId="199BF19F" w:rsidR="00DA141F" w:rsidRPr="00DA141F" w:rsidRDefault="0066287D" w:rsidP="00DA141F">
      <w:pPr>
        <w:ind w:firstLine="567"/>
        <w:jc w:val="both"/>
        <w:rPr>
          <w:rFonts w:ascii="Verdana" w:hAnsi="Verdana"/>
        </w:rPr>
      </w:pPr>
      <w:r>
        <w:rPr>
          <w:rFonts w:ascii="Verdana" w:hAnsi="Verdana"/>
        </w:rPr>
        <w:t>3</w:t>
      </w:r>
      <w:r w:rsidR="00DA141F" w:rsidRPr="00DA141F">
        <w:rPr>
          <w:rFonts w:ascii="Verdana" w:hAnsi="Verdana"/>
        </w:rPr>
        <w:t>.4. dalyvavimas neformaliojo vaikų švietimo veiklose.</w:t>
      </w:r>
    </w:p>
    <w:p w14:paraId="5A0022CD" w14:textId="70F2C09C" w:rsidR="00DA141F" w:rsidRPr="00DA141F" w:rsidRDefault="0066287D" w:rsidP="00DA141F">
      <w:pPr>
        <w:ind w:firstLine="567"/>
        <w:jc w:val="both"/>
        <w:rPr>
          <w:rFonts w:ascii="Verdana" w:hAnsi="Verdana"/>
        </w:rPr>
      </w:pPr>
      <w:r>
        <w:rPr>
          <w:rFonts w:ascii="Verdana" w:hAnsi="Verdana"/>
        </w:rPr>
        <w:t>4</w:t>
      </w:r>
      <w:r w:rsidR="00DA141F" w:rsidRPr="00DA141F">
        <w:rPr>
          <w:rFonts w:ascii="Verdana" w:hAnsi="Verdana"/>
        </w:rPr>
        <w:t>. Siekiant veiksmingo lietuvių kalbos mokymosi:</w:t>
      </w:r>
    </w:p>
    <w:p w14:paraId="5243EE2F" w14:textId="043A6056" w:rsidR="00DA141F" w:rsidRPr="00DA141F" w:rsidRDefault="0066287D" w:rsidP="00DA141F">
      <w:pPr>
        <w:ind w:firstLine="567"/>
        <w:jc w:val="both"/>
        <w:rPr>
          <w:rFonts w:ascii="Verdana" w:hAnsi="Verdana"/>
        </w:rPr>
      </w:pPr>
      <w:r>
        <w:rPr>
          <w:rFonts w:ascii="Verdana" w:hAnsi="Verdana"/>
        </w:rPr>
        <w:t>4</w:t>
      </w:r>
      <w:r w:rsidR="00DA141F" w:rsidRPr="00DA141F">
        <w:rPr>
          <w:rFonts w:ascii="Verdana" w:hAnsi="Verdana"/>
        </w:rPr>
        <w:t xml:space="preserve">.1. 1–4 klasių mokiniai mokomi lietuvių kalbos ir literatūros dalyko kartu su bendraklasiais taikant vadinamą „panardinimo“ metodiką ir pastoliavimo praktiką, padedančią mokiniui įveikti kliūtis mokymosi procese. Vadovaujantis Mokymo lėšų apskaičiavimo, paskirstymo ir panaudojimo tvarkos aprašo, patvirtinto Lietuvos Respublikos Vyriausybės 2018 m. liepos 11 d. nutarimu Nr. 679 „Dėl Mokymo lėšų apskaičiavimo, paskirstymo ir panaudojimo tvarkos aprašo patvirtinimo“, 1 priedo </w:t>
      </w:r>
      <w:r w:rsidR="00DA141F" w:rsidRPr="00DA141F">
        <w:rPr>
          <w:rFonts w:ascii="Verdana" w:hAnsi="Verdana"/>
        </w:rPr>
        <w:lastRenderedPageBreak/>
        <w:t xml:space="preserve">2.1.4 papunkčiu, mokiniui skirtos papildomos lėšos naudojamos tikslinėms individualioms ar grupinėms konsultacijoms organizuoti; </w:t>
      </w:r>
    </w:p>
    <w:p w14:paraId="13156781" w14:textId="48E3743C" w:rsidR="00DA141F" w:rsidRPr="00DA141F" w:rsidRDefault="0066287D" w:rsidP="00DA141F">
      <w:pPr>
        <w:ind w:firstLine="567"/>
        <w:jc w:val="both"/>
        <w:rPr>
          <w:rFonts w:ascii="Verdana" w:hAnsi="Verdana"/>
        </w:rPr>
      </w:pPr>
      <w:r>
        <w:rPr>
          <w:rFonts w:ascii="Verdana" w:hAnsi="Verdana"/>
        </w:rPr>
        <w:t>4</w:t>
      </w:r>
      <w:r w:rsidR="00DA141F" w:rsidRPr="00DA141F">
        <w:rPr>
          <w:rFonts w:ascii="Verdana" w:hAnsi="Verdana"/>
        </w:rPr>
        <w:t>.2. 5–</w:t>
      </w:r>
      <w:r w:rsidR="00DA141F">
        <w:rPr>
          <w:rFonts w:ascii="Verdana" w:hAnsi="Verdana"/>
        </w:rPr>
        <w:t>8</w:t>
      </w:r>
      <w:r w:rsidR="00DA141F" w:rsidRPr="00DA141F">
        <w:rPr>
          <w:rFonts w:ascii="Verdana" w:hAnsi="Verdana"/>
        </w:rPr>
        <w:t xml:space="preserve"> klasių mokiniams tikslinga lietuvių kalbos mokymą tam tikrą laikotarpį (ne ilgiau kaip vienus metus) organizuoti atskirai nuo klasės pagal Lietuvių kalbos pagal kalbos mokėjimo lygius (A1–B2) bendrąją programą, patvirtintą Lietuvos Respublikos švietimo, mokslo ir sporto ministro 2022 m. rugpjūčio 24 d. įsakymu Nr. V-1269 „Dėl P</w:t>
      </w:r>
      <w:r w:rsidR="00DA141F" w:rsidRPr="00DA141F">
        <w:rPr>
          <w:rFonts w:ascii="Verdana" w:hAnsi="Verdana"/>
          <w:color w:val="000000"/>
        </w:rPr>
        <w:t>riešmokyklinio, pradinio, pagrindinio ir vidurinio ugdymo bendrųjų programų patvirtinimo“.</w:t>
      </w:r>
      <w:r w:rsidR="00DA141F" w:rsidRPr="00DA141F">
        <w:rPr>
          <w:rFonts w:ascii="Verdana" w:hAnsi="Verdana"/>
        </w:rPr>
        <w:t xml:space="preserve"> Lietuvių kalbai mokyti skiriama ne mažiau pamokų, nei numatyta lietuvių kalbos ir literatūros dalykui mokantis pagal Lietuvių kalbos ir literatūros bendrąją</w:t>
      </w:r>
      <w:r w:rsidR="00DA141F" w:rsidRPr="00DA141F">
        <w:rPr>
          <w:rFonts w:ascii="Verdana" w:hAnsi="Verdana"/>
          <w:b/>
          <w:bCs/>
        </w:rPr>
        <w:t xml:space="preserve"> </w:t>
      </w:r>
      <w:r w:rsidR="00DA141F" w:rsidRPr="00DA141F">
        <w:rPr>
          <w:rFonts w:ascii="Verdana" w:hAnsi="Verdana"/>
        </w:rPr>
        <w:t xml:space="preserve">programą. Taip pat organizuojamos papildomos individualios ar grupinės konsultacijos lietuvių kalbos gebėjimams įtvirtinti ir plėtoti. </w:t>
      </w:r>
    </w:p>
    <w:p w14:paraId="37307EF4" w14:textId="6186616A" w:rsidR="00DA141F" w:rsidRPr="00DA141F" w:rsidRDefault="0066287D" w:rsidP="00DA141F">
      <w:pPr>
        <w:ind w:firstLine="567"/>
        <w:jc w:val="both"/>
        <w:rPr>
          <w:rFonts w:ascii="Verdana" w:hAnsi="Verdana"/>
        </w:rPr>
      </w:pPr>
      <w:r>
        <w:rPr>
          <w:rFonts w:ascii="Verdana" w:hAnsi="Verdana"/>
        </w:rPr>
        <w:t>5</w:t>
      </w:r>
      <w:r w:rsidR="00DA141F" w:rsidRPr="00DA141F">
        <w:rPr>
          <w:rFonts w:ascii="Verdana" w:hAnsi="Verdana"/>
        </w:rPr>
        <w:t xml:space="preserve">. Mokant užsieniečius, grįžusius ar atvykusius Lietuvos piliečius lietuvių kalbos bendrosios paskirties klasėse, taikoma komunikacinė kalbos mokymo prieiga. </w:t>
      </w:r>
    </w:p>
    <w:p w14:paraId="5A832E3B" w14:textId="60C52F2A" w:rsidR="00DA141F" w:rsidRPr="00DA141F" w:rsidRDefault="0066287D" w:rsidP="00DA141F">
      <w:pPr>
        <w:ind w:firstLine="567"/>
        <w:jc w:val="both"/>
        <w:rPr>
          <w:rFonts w:ascii="Verdana" w:hAnsi="Verdana"/>
        </w:rPr>
      </w:pPr>
      <w:r>
        <w:rPr>
          <w:rFonts w:ascii="Verdana" w:hAnsi="Verdana"/>
        </w:rPr>
        <w:t>6</w:t>
      </w:r>
      <w:r w:rsidR="00DA141F" w:rsidRPr="00DA141F">
        <w:rPr>
          <w:rFonts w:ascii="Verdana" w:hAnsi="Verdana"/>
        </w:rPr>
        <w:t>. Mokantis bendrojo ugdymo dalykų mokymas individualizuojamas ir diferencijuojamas, atsižvelgiant į ankstesnę dalyko mokymosi patirtį ir kalbos mokėjimo lygį. Būtina užtikrinti, kad nepakankamas lietuvių kalbos mokėjimas nesudarytų prielaidų atsirasti dalyko mokymosi spragoms.</w:t>
      </w:r>
    </w:p>
    <w:p w14:paraId="682503BA" w14:textId="6AE207E7" w:rsidR="00DA141F" w:rsidRPr="00DA141F" w:rsidRDefault="0066287D" w:rsidP="00DA141F">
      <w:pPr>
        <w:ind w:firstLine="567"/>
        <w:jc w:val="both"/>
        <w:rPr>
          <w:rFonts w:ascii="Verdana" w:hAnsi="Verdana"/>
          <w:color w:val="000000"/>
        </w:rPr>
      </w:pPr>
      <w:r>
        <w:rPr>
          <w:rFonts w:ascii="Verdana" w:hAnsi="Verdana"/>
        </w:rPr>
        <w:t>7</w:t>
      </w:r>
      <w:r w:rsidR="00DA141F" w:rsidRPr="00DA141F">
        <w:rPr>
          <w:rFonts w:ascii="Verdana" w:hAnsi="Verdana"/>
        </w:rPr>
        <w:t xml:space="preserve">. Mokinio mokymosi pažanga vertinama formuojamuoju būdu. </w:t>
      </w:r>
      <w:r w:rsidR="00DA141F" w:rsidRPr="00DA141F">
        <w:rPr>
          <w:rFonts w:ascii="Verdana" w:hAnsi="Verdana"/>
          <w:color w:val="000000"/>
        </w:rPr>
        <w:t xml:space="preserve">Pasibaigus adaptaciniam laikotarpiui, nustatomas mokinio kalbinės kompetencijos lygmuo, įvertinimas jo pasirengimas toliau mokytis mokinio amžių atitinkančioje klasėje arba, identifikavus didesnius mokymosi skirtumus, mokiniui gali būti siūloma mokytis metais žemesnėje klasėje. Antraisiais metais, o jei reikia ir ilgiau, mokiniui sudaromos sąlygos toliau plėtoti lietuvių kalbos gebėjimus laikinojoje grupėje arba individualiai. </w:t>
      </w:r>
    </w:p>
    <w:p w14:paraId="6F0CDFFE" w14:textId="77777777" w:rsidR="00DA141F" w:rsidRPr="00DA141F" w:rsidRDefault="00DA141F" w:rsidP="00DA141F">
      <w:pPr>
        <w:tabs>
          <w:tab w:val="left" w:pos="3980"/>
          <w:tab w:val="center" w:pos="5092"/>
        </w:tabs>
        <w:jc w:val="center"/>
        <w:rPr>
          <w:rFonts w:ascii="Verdana" w:hAnsi="Verdana"/>
          <w:b/>
          <w:bCs/>
        </w:rPr>
      </w:pPr>
      <w:r w:rsidRPr="00DA141F">
        <w:rPr>
          <w:rFonts w:ascii="Verdana" w:hAnsi="Verdana"/>
          <w:b/>
          <w:bCs/>
        </w:rPr>
        <w:t>III SKYRIUS</w:t>
      </w:r>
    </w:p>
    <w:p w14:paraId="5BFA02EA" w14:textId="77777777" w:rsidR="00DA141F" w:rsidRPr="00DA141F" w:rsidRDefault="00DA141F" w:rsidP="00DA141F">
      <w:pPr>
        <w:jc w:val="center"/>
        <w:rPr>
          <w:rFonts w:ascii="Verdana" w:hAnsi="Verdana"/>
          <w:b/>
          <w:bCs/>
        </w:rPr>
      </w:pPr>
      <w:r w:rsidRPr="00DA141F">
        <w:rPr>
          <w:rFonts w:ascii="Verdana" w:hAnsi="Verdana"/>
          <w:b/>
          <w:bCs/>
        </w:rPr>
        <w:t>UGDYMO ORGANIZAVIMAS IŠLYGINAMOSIOSE KLASĖSE</w:t>
      </w:r>
    </w:p>
    <w:p w14:paraId="214EBDBA" w14:textId="77777777" w:rsidR="00DA141F" w:rsidRPr="00DA141F" w:rsidRDefault="00DA141F" w:rsidP="00DA141F">
      <w:pPr>
        <w:jc w:val="center"/>
        <w:rPr>
          <w:rFonts w:ascii="Verdana" w:hAnsi="Verdana"/>
        </w:rPr>
      </w:pPr>
    </w:p>
    <w:p w14:paraId="64D13F91" w14:textId="0EBF6FAB" w:rsidR="00DA141F" w:rsidRPr="00DA141F" w:rsidRDefault="0066287D" w:rsidP="00DA141F">
      <w:pPr>
        <w:ind w:firstLine="567"/>
        <w:jc w:val="both"/>
        <w:rPr>
          <w:rFonts w:ascii="Verdana" w:hAnsi="Verdana"/>
        </w:rPr>
      </w:pPr>
      <w:r>
        <w:rPr>
          <w:rFonts w:ascii="Verdana" w:hAnsi="Verdana"/>
        </w:rPr>
        <w:t>8</w:t>
      </w:r>
      <w:r w:rsidR="00DA141F" w:rsidRPr="00DA141F">
        <w:rPr>
          <w:rFonts w:ascii="Verdana" w:hAnsi="Verdana"/>
        </w:rPr>
        <w:t>. Išlyginamosios klasės yra skirtos intensyviam lietuvių kalbos mokymuisi, kad užsieniečiai, grįžę ar</w:t>
      </w:r>
      <w:r w:rsidR="00DA141F" w:rsidRPr="00DA141F">
        <w:rPr>
          <w:rFonts w:ascii="Verdana" w:hAnsi="Verdana"/>
          <w:b/>
          <w:bCs/>
        </w:rPr>
        <w:t xml:space="preserve"> </w:t>
      </w:r>
      <w:r w:rsidR="00DA141F" w:rsidRPr="00DA141F">
        <w:rPr>
          <w:rFonts w:ascii="Verdana" w:hAnsi="Verdana"/>
        </w:rPr>
        <w:t>atvykę Lietuvos piliečiai per sąlyginai trumpą laiką išmoktų lietuvių kalbos ir pasirengtų toliau tęsti mokymąsi lietuvių kalba bendrosios paskirties klasėse. Jos steigiamos</w:t>
      </w:r>
      <w:r w:rsidR="00DA141F" w:rsidRPr="00DA141F">
        <w:rPr>
          <w:rFonts w:ascii="Verdana" w:hAnsi="Verdana"/>
          <w:color w:val="000000"/>
          <w:shd w:val="clear" w:color="auto" w:fill="FFFFFF"/>
        </w:rPr>
        <w:t xml:space="preserve"> savivaldybės vykdomosios institucijos ar jos įgalioto asmens </w:t>
      </w:r>
      <w:r w:rsidR="00DA141F" w:rsidRPr="00DA141F">
        <w:rPr>
          <w:rFonts w:ascii="Verdana" w:hAnsi="Verdana"/>
        </w:rPr>
        <w:t>sprendimu.</w:t>
      </w:r>
    </w:p>
    <w:p w14:paraId="4A8083F4" w14:textId="6AAA3403" w:rsidR="00DA141F" w:rsidRPr="00DA141F" w:rsidRDefault="0066287D" w:rsidP="00DA141F">
      <w:pPr>
        <w:ind w:firstLine="567"/>
        <w:jc w:val="both"/>
        <w:rPr>
          <w:rFonts w:ascii="Verdana" w:hAnsi="Verdana"/>
        </w:rPr>
      </w:pPr>
      <w:r>
        <w:rPr>
          <w:rFonts w:ascii="Verdana" w:hAnsi="Verdana"/>
        </w:rPr>
        <w:t>9</w:t>
      </w:r>
      <w:r w:rsidR="00DA141F" w:rsidRPr="00DA141F">
        <w:rPr>
          <w:rFonts w:ascii="Verdana" w:hAnsi="Verdana"/>
        </w:rPr>
        <w:t>. Organizuojant lietuvių kalbos mokymą išlyginamosiose klasėse, laikomasi šių rekomendacijų:</w:t>
      </w:r>
    </w:p>
    <w:p w14:paraId="3F52FF28" w14:textId="5C5E74B2" w:rsidR="00DA141F" w:rsidRPr="00DA141F" w:rsidRDefault="0066287D" w:rsidP="00DA141F">
      <w:pPr>
        <w:tabs>
          <w:tab w:val="center" w:pos="2552"/>
        </w:tabs>
        <w:ind w:firstLine="567"/>
        <w:jc w:val="both"/>
        <w:rPr>
          <w:rFonts w:ascii="Verdana" w:hAnsi="Verdana"/>
        </w:rPr>
      </w:pPr>
      <w:r>
        <w:rPr>
          <w:rFonts w:ascii="Verdana" w:hAnsi="Verdana"/>
        </w:rPr>
        <w:t>9</w:t>
      </w:r>
      <w:r w:rsidR="00DA141F" w:rsidRPr="00DA141F">
        <w:rPr>
          <w:rFonts w:ascii="Verdana" w:hAnsi="Verdana"/>
        </w:rPr>
        <w:t>.1. išlyginamąją klasę sudaro nuo 8 iki 20 mokinių;</w:t>
      </w:r>
    </w:p>
    <w:p w14:paraId="6E13815D" w14:textId="2E266EE4" w:rsidR="00DA141F" w:rsidRPr="00DA141F" w:rsidRDefault="0066287D" w:rsidP="00DA141F">
      <w:pPr>
        <w:tabs>
          <w:tab w:val="center" w:pos="4513"/>
        </w:tabs>
        <w:ind w:firstLine="567"/>
        <w:jc w:val="both"/>
        <w:rPr>
          <w:rFonts w:ascii="Verdana" w:hAnsi="Verdana"/>
        </w:rPr>
      </w:pPr>
      <w:r>
        <w:rPr>
          <w:rFonts w:ascii="Verdana" w:hAnsi="Verdana"/>
        </w:rPr>
        <w:t>9</w:t>
      </w:r>
      <w:r w:rsidR="00DA141F" w:rsidRPr="00DA141F">
        <w:rPr>
          <w:rFonts w:ascii="Verdana" w:hAnsi="Verdana"/>
        </w:rPr>
        <w:t>.2. išlyginamosios klasės sudaromos iš bendraamžių ar panašaus amžiaus mokinių;</w:t>
      </w:r>
    </w:p>
    <w:p w14:paraId="7D56B2D6" w14:textId="37B103AF" w:rsidR="00DA141F" w:rsidRPr="00DA141F" w:rsidRDefault="0066287D" w:rsidP="00DA141F">
      <w:pPr>
        <w:tabs>
          <w:tab w:val="center" w:pos="4513"/>
        </w:tabs>
        <w:ind w:firstLine="567"/>
        <w:jc w:val="both"/>
        <w:rPr>
          <w:rFonts w:ascii="Verdana" w:hAnsi="Verdana"/>
        </w:rPr>
      </w:pPr>
      <w:r>
        <w:rPr>
          <w:rFonts w:ascii="Verdana" w:hAnsi="Verdana"/>
        </w:rPr>
        <w:t>9</w:t>
      </w:r>
      <w:r w:rsidR="00DA141F" w:rsidRPr="00DA141F">
        <w:rPr>
          <w:rFonts w:ascii="Verdana" w:hAnsi="Verdana"/>
        </w:rPr>
        <w:t>.3. išlyginamosiose klasėse mokomasi ne ilgiau nei vienus metus;</w:t>
      </w:r>
    </w:p>
    <w:p w14:paraId="0217A4DF" w14:textId="57F5D0AF" w:rsidR="00DA141F" w:rsidRPr="00DA141F" w:rsidRDefault="00523A8A" w:rsidP="00DA141F">
      <w:pPr>
        <w:tabs>
          <w:tab w:val="center" w:pos="4513"/>
        </w:tabs>
        <w:ind w:firstLine="567"/>
        <w:jc w:val="both"/>
        <w:rPr>
          <w:rFonts w:ascii="Verdana" w:hAnsi="Verdana"/>
        </w:rPr>
      </w:pPr>
      <w:r>
        <w:rPr>
          <w:rFonts w:ascii="Verdana" w:hAnsi="Verdana"/>
        </w:rPr>
        <w:t>9</w:t>
      </w:r>
      <w:r w:rsidR="00DA141F" w:rsidRPr="00DA141F">
        <w:rPr>
          <w:rFonts w:ascii="Verdana" w:hAnsi="Verdana"/>
        </w:rPr>
        <w:t>.4. išlyginamajai klasei skiriama ne mažiau kaip 25 pamokos per savaitę lietuvių kalbai mokyti ir kitoms ugdomosioms veikloms, padedančioms geriau išmokti lietuvių kalbą;</w:t>
      </w:r>
    </w:p>
    <w:p w14:paraId="601CAC7E" w14:textId="19DB0BA6" w:rsidR="00DA141F" w:rsidRPr="00DA141F" w:rsidRDefault="00523A8A" w:rsidP="00DA141F">
      <w:pPr>
        <w:tabs>
          <w:tab w:val="center" w:pos="4513"/>
        </w:tabs>
        <w:ind w:firstLine="567"/>
        <w:jc w:val="both"/>
        <w:rPr>
          <w:rFonts w:ascii="Verdana" w:hAnsi="Verdana"/>
        </w:rPr>
      </w:pPr>
      <w:r>
        <w:rPr>
          <w:rFonts w:ascii="Verdana" w:hAnsi="Verdana"/>
        </w:rPr>
        <w:t>9</w:t>
      </w:r>
      <w:r w:rsidR="00DA141F" w:rsidRPr="00DA141F">
        <w:rPr>
          <w:rFonts w:ascii="Verdana" w:hAnsi="Verdana"/>
        </w:rPr>
        <w:t>.5. mokant lietuvių kalbos mokoma pagal Lietuvių kalbos pagal kalbos mokėjimo lygius (A1–B2) bendrąją programą.</w:t>
      </w:r>
    </w:p>
    <w:p w14:paraId="4712416E" w14:textId="48782964" w:rsidR="00DA141F" w:rsidRPr="00DA141F" w:rsidRDefault="00DA141F" w:rsidP="00DA141F">
      <w:pPr>
        <w:tabs>
          <w:tab w:val="center" w:pos="4513"/>
        </w:tabs>
        <w:ind w:firstLine="567"/>
        <w:jc w:val="both"/>
        <w:rPr>
          <w:rFonts w:ascii="Verdana" w:hAnsi="Verdana"/>
          <w:lang w:eastAsia="ar-SA"/>
        </w:rPr>
      </w:pPr>
      <w:r w:rsidRPr="00DA141F">
        <w:rPr>
          <w:rFonts w:ascii="Verdana" w:hAnsi="Verdana"/>
          <w:lang w:eastAsia="ar-SA"/>
        </w:rPr>
        <w:t>1</w:t>
      </w:r>
      <w:r w:rsidR="00523A8A">
        <w:rPr>
          <w:rFonts w:ascii="Verdana" w:hAnsi="Verdana"/>
          <w:lang w:eastAsia="ar-SA"/>
        </w:rPr>
        <w:t>0</w:t>
      </w:r>
      <w:r w:rsidRPr="00DA141F">
        <w:rPr>
          <w:rFonts w:ascii="Verdana" w:hAnsi="Verdana"/>
          <w:lang w:eastAsia="ar-SA"/>
        </w:rPr>
        <w:t>. Užsieniečių, grįžusių ar atvykusių Lietuvos piliečių lietuvių kalbos mokymas turi būti organizuojamas palankiausiu būdu, atsižvelgiant į mokinių amžiaus tarpsnio ypatumus ir kalbinės kompetencijos lygį, stebint jų pažangą, reaguojant į kylančius iššūkius ir nedelsiant priimant</w:t>
      </w:r>
      <w:r w:rsidRPr="00DA141F">
        <w:rPr>
          <w:rFonts w:ascii="Verdana" w:hAnsi="Verdana"/>
          <w:b/>
          <w:bCs/>
          <w:lang w:eastAsia="ar-SA"/>
        </w:rPr>
        <w:t xml:space="preserve"> </w:t>
      </w:r>
      <w:r w:rsidRPr="00DA141F">
        <w:rPr>
          <w:rFonts w:ascii="Verdana" w:hAnsi="Verdana"/>
          <w:lang w:eastAsia="ar-SA"/>
        </w:rPr>
        <w:t>reikiamus sprendimus.</w:t>
      </w:r>
    </w:p>
    <w:p w14:paraId="0126CE02" w14:textId="3864C76B" w:rsidR="00DA141F" w:rsidRPr="00DA141F" w:rsidRDefault="00DA141F" w:rsidP="008E1E67">
      <w:pPr>
        <w:jc w:val="center"/>
        <w:rPr>
          <w:rFonts w:ascii="Verdana" w:hAnsi="Verdana"/>
        </w:rPr>
      </w:pPr>
      <w:r w:rsidRPr="00DA141F">
        <w:rPr>
          <w:rFonts w:ascii="Verdana" w:hAnsi="Verdana"/>
        </w:rPr>
        <w:t>____________________________</w:t>
      </w:r>
    </w:p>
    <w:sectPr w:rsidR="00DA141F" w:rsidRPr="00DA141F" w:rsidSect="00D1235D">
      <w:headerReference w:type="default" r:id="rId10"/>
      <w:headerReference w:type="first" r:id="rId11"/>
      <w:pgSz w:w="11907" w:h="16840" w:code="9"/>
      <w:pgMar w:top="1276" w:right="567" w:bottom="851" w:left="1276" w:header="288"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EE1C9" w14:textId="77777777" w:rsidR="00C73EFE" w:rsidRDefault="00C73EFE">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53F392ED" w14:textId="77777777" w:rsidR="00C73EFE" w:rsidRDefault="00C73EFE">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sig w:usb0="00000001" w:usb1="00000000" w:usb2="00000000" w:usb3="00000000" w:csb0="00000003" w:csb1="00000000"/>
  </w:font>
  <w:font w:name="HelveticaLT">
    <w:altName w:val="Arial"/>
    <w:charset w:val="00"/>
    <w:family w:val="swiss"/>
    <w:pitch w:val="variable"/>
    <w:sig w:usb0="00000003" w:usb1="00000000" w:usb2="00000000" w:usb3="00000000" w:csb0="00000001" w:csb1="00000000"/>
  </w:font>
  <w:font w:name="TimesNewRomanPSMT">
    <w:altName w:val="Yu Gothic"/>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mn-ea">
    <w:panose1 w:val="00000000000000000000"/>
    <w:charset w:val="00"/>
    <w:family w:val="roman"/>
    <w:notTrueType/>
    <w:pitch w:val="default"/>
    <w:sig w:usb0="00000003" w:usb1="00000000" w:usb2="00000000" w:usb3="00000000" w:csb0="00000001" w:csb1="00000000"/>
  </w:font>
  <w:font w:name="+mj-e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C7F91" w14:textId="77777777" w:rsidR="00C73EFE" w:rsidRDefault="00C73EFE">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5673B43C" w14:textId="77777777" w:rsidR="00C73EFE" w:rsidRDefault="00C73EFE">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1919112"/>
      <w:docPartObj>
        <w:docPartGallery w:val="Page Numbers (Top of Page)"/>
        <w:docPartUnique/>
      </w:docPartObj>
    </w:sdtPr>
    <w:sdtEndPr>
      <w:rPr>
        <w:noProof/>
      </w:rPr>
    </w:sdtEndPr>
    <w:sdtContent>
      <w:p w14:paraId="4C87BE5E" w14:textId="77777777" w:rsidR="005B7580" w:rsidRDefault="005B7580">
        <w:pPr>
          <w:pStyle w:val="Antrats"/>
          <w:jc w:val="center"/>
        </w:pPr>
        <w:r>
          <w:fldChar w:fldCharType="begin"/>
        </w:r>
        <w:r>
          <w:instrText xml:space="preserve"> PAGE   \* MERGEFORMAT </w:instrText>
        </w:r>
        <w:r>
          <w:fldChar w:fldCharType="separate"/>
        </w:r>
        <w:r>
          <w:rPr>
            <w:noProof/>
          </w:rPr>
          <w:t>9</w:t>
        </w:r>
        <w:r>
          <w:rPr>
            <w:noProof/>
          </w:rPr>
          <w:fldChar w:fldCharType="end"/>
        </w:r>
      </w:p>
    </w:sdtContent>
  </w:sdt>
  <w:p w14:paraId="0E9EEBCD" w14:textId="77777777" w:rsidR="005B7580" w:rsidRPr="00157293" w:rsidRDefault="005B7580">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3864" w14:textId="77777777" w:rsidR="005B7580" w:rsidRDefault="005B7580">
    <w:pPr>
      <w:tabs>
        <w:tab w:val="center" w:pos="4680"/>
        <w:tab w:val="right" w:pos="9360"/>
      </w:tabs>
      <w:spacing w:after="200" w:line="276" w:lineRule="auto"/>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A69B8"/>
    <w:multiLevelType w:val="multilevel"/>
    <w:tmpl w:val="4E081CC8"/>
    <w:lvl w:ilvl="0">
      <w:start w:val="1"/>
      <w:numFmt w:val="decimal"/>
      <w:lvlText w:val="%1."/>
      <w:lvlJc w:val="left"/>
      <w:pPr>
        <w:ind w:left="360" w:hanging="360"/>
      </w:pPr>
      <w:rPr>
        <w:rFonts w:hint="default"/>
        <w:b w:val="0"/>
        <w:color w:val="auto"/>
        <w:sz w:val="24"/>
        <w:szCs w:val="24"/>
      </w:rPr>
    </w:lvl>
    <w:lvl w:ilvl="1">
      <w:start w:val="1"/>
      <w:numFmt w:val="decimal"/>
      <w:isLgl/>
      <w:lvlText w:val="%1.%2."/>
      <w:lvlJc w:val="left"/>
      <w:pPr>
        <w:ind w:left="1189" w:hanging="480"/>
      </w:pPr>
      <w:rPr>
        <w:color w:val="auto"/>
      </w:rPr>
    </w:lvl>
    <w:lvl w:ilvl="2">
      <w:start w:val="1"/>
      <w:numFmt w:val="decimal"/>
      <w:isLgl/>
      <w:lvlText w:val="%1.%2.%3."/>
      <w:lvlJc w:val="left"/>
      <w:pPr>
        <w:ind w:left="1429" w:hanging="720"/>
      </w:pPr>
      <w:rPr>
        <w:color w:val="FF0000"/>
      </w:rPr>
    </w:lvl>
    <w:lvl w:ilvl="3">
      <w:start w:val="1"/>
      <w:numFmt w:val="decimal"/>
      <w:isLgl/>
      <w:lvlText w:val="%1.%2.%3.%4."/>
      <w:lvlJc w:val="left"/>
      <w:pPr>
        <w:ind w:left="1429" w:hanging="720"/>
      </w:pPr>
      <w:rPr>
        <w:color w:val="FF0000"/>
      </w:rPr>
    </w:lvl>
    <w:lvl w:ilvl="4">
      <w:start w:val="1"/>
      <w:numFmt w:val="decimal"/>
      <w:isLgl/>
      <w:lvlText w:val="%1.%2.%3.%4.%5."/>
      <w:lvlJc w:val="left"/>
      <w:pPr>
        <w:ind w:left="1789" w:hanging="1080"/>
      </w:pPr>
      <w:rPr>
        <w:color w:val="FF0000"/>
      </w:rPr>
    </w:lvl>
    <w:lvl w:ilvl="5">
      <w:start w:val="1"/>
      <w:numFmt w:val="decimal"/>
      <w:isLgl/>
      <w:lvlText w:val="%1.%2.%3.%4.%5.%6."/>
      <w:lvlJc w:val="left"/>
      <w:pPr>
        <w:ind w:left="1789" w:hanging="1080"/>
      </w:pPr>
      <w:rPr>
        <w:color w:val="FF0000"/>
      </w:rPr>
    </w:lvl>
    <w:lvl w:ilvl="6">
      <w:start w:val="1"/>
      <w:numFmt w:val="decimal"/>
      <w:isLgl/>
      <w:lvlText w:val="%1.%2.%3.%4.%5.%6.%7."/>
      <w:lvlJc w:val="left"/>
      <w:pPr>
        <w:ind w:left="2149" w:hanging="1440"/>
      </w:pPr>
      <w:rPr>
        <w:color w:val="FF0000"/>
      </w:rPr>
    </w:lvl>
    <w:lvl w:ilvl="7">
      <w:start w:val="1"/>
      <w:numFmt w:val="decimal"/>
      <w:isLgl/>
      <w:lvlText w:val="%1.%2.%3.%4.%5.%6.%7.%8."/>
      <w:lvlJc w:val="left"/>
      <w:pPr>
        <w:ind w:left="2149" w:hanging="1440"/>
      </w:pPr>
      <w:rPr>
        <w:color w:val="FF0000"/>
      </w:rPr>
    </w:lvl>
    <w:lvl w:ilvl="8">
      <w:start w:val="1"/>
      <w:numFmt w:val="decimal"/>
      <w:isLgl/>
      <w:lvlText w:val="%1.%2.%3.%4.%5.%6.%7.%8.%9."/>
      <w:lvlJc w:val="left"/>
      <w:pPr>
        <w:ind w:left="2509" w:hanging="1800"/>
      </w:pPr>
      <w:rPr>
        <w:color w:val="FF0000"/>
      </w:rPr>
    </w:lvl>
  </w:abstractNum>
  <w:abstractNum w:abstractNumId="1" w15:restartNumberingAfterBreak="0">
    <w:nsid w:val="085D0E5F"/>
    <w:multiLevelType w:val="hybridMultilevel"/>
    <w:tmpl w:val="0852A5A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0AB86CC4"/>
    <w:multiLevelType w:val="hybridMultilevel"/>
    <w:tmpl w:val="86E684EE"/>
    <w:lvl w:ilvl="0" w:tplc="4F62D6B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B9751CB"/>
    <w:multiLevelType w:val="multilevel"/>
    <w:tmpl w:val="E6C4A166"/>
    <w:lvl w:ilvl="0">
      <w:start w:val="1"/>
      <w:numFmt w:val="decimal"/>
      <w:lvlText w:val="%1."/>
      <w:lvlJc w:val="left"/>
      <w:pPr>
        <w:ind w:left="720" w:hanging="360"/>
      </w:pPr>
      <w:rPr>
        <w:rFonts w:hint="default"/>
      </w:rPr>
    </w:lvl>
    <w:lvl w:ilvl="1">
      <w:start w:val="1"/>
      <w:numFmt w:val="decimal"/>
      <w:isLgl/>
      <w:lvlText w:val="%1.%2."/>
      <w:lvlJc w:val="left"/>
      <w:pPr>
        <w:ind w:left="3621"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0571A45"/>
    <w:multiLevelType w:val="multilevel"/>
    <w:tmpl w:val="4E081CC8"/>
    <w:lvl w:ilvl="0">
      <w:start w:val="1"/>
      <w:numFmt w:val="decimal"/>
      <w:lvlText w:val="%1."/>
      <w:lvlJc w:val="left"/>
      <w:pPr>
        <w:ind w:left="3054" w:hanging="360"/>
      </w:pPr>
      <w:rPr>
        <w:rFonts w:hint="default"/>
        <w:b w:val="0"/>
        <w:color w:val="auto"/>
        <w:sz w:val="24"/>
        <w:szCs w:val="24"/>
      </w:rPr>
    </w:lvl>
    <w:lvl w:ilvl="1">
      <w:start w:val="1"/>
      <w:numFmt w:val="decimal"/>
      <w:isLgl/>
      <w:lvlText w:val="%1.%2."/>
      <w:lvlJc w:val="left"/>
      <w:pPr>
        <w:ind w:left="1189" w:hanging="480"/>
      </w:pPr>
      <w:rPr>
        <w:color w:val="auto"/>
      </w:rPr>
    </w:lvl>
    <w:lvl w:ilvl="2">
      <w:start w:val="1"/>
      <w:numFmt w:val="decimal"/>
      <w:isLgl/>
      <w:lvlText w:val="%1.%2.%3."/>
      <w:lvlJc w:val="left"/>
      <w:pPr>
        <w:ind w:left="1429" w:hanging="720"/>
      </w:pPr>
      <w:rPr>
        <w:color w:val="FF0000"/>
      </w:rPr>
    </w:lvl>
    <w:lvl w:ilvl="3">
      <w:start w:val="1"/>
      <w:numFmt w:val="decimal"/>
      <w:isLgl/>
      <w:lvlText w:val="%1.%2.%3.%4."/>
      <w:lvlJc w:val="left"/>
      <w:pPr>
        <w:ind w:left="1429" w:hanging="720"/>
      </w:pPr>
      <w:rPr>
        <w:color w:val="FF0000"/>
      </w:rPr>
    </w:lvl>
    <w:lvl w:ilvl="4">
      <w:start w:val="1"/>
      <w:numFmt w:val="decimal"/>
      <w:isLgl/>
      <w:lvlText w:val="%1.%2.%3.%4.%5."/>
      <w:lvlJc w:val="left"/>
      <w:pPr>
        <w:ind w:left="1789" w:hanging="1080"/>
      </w:pPr>
      <w:rPr>
        <w:color w:val="FF0000"/>
      </w:rPr>
    </w:lvl>
    <w:lvl w:ilvl="5">
      <w:start w:val="1"/>
      <w:numFmt w:val="decimal"/>
      <w:isLgl/>
      <w:lvlText w:val="%1.%2.%3.%4.%5.%6."/>
      <w:lvlJc w:val="left"/>
      <w:pPr>
        <w:ind w:left="1789" w:hanging="1080"/>
      </w:pPr>
      <w:rPr>
        <w:color w:val="FF0000"/>
      </w:rPr>
    </w:lvl>
    <w:lvl w:ilvl="6">
      <w:start w:val="1"/>
      <w:numFmt w:val="decimal"/>
      <w:isLgl/>
      <w:lvlText w:val="%1.%2.%3.%4.%5.%6.%7."/>
      <w:lvlJc w:val="left"/>
      <w:pPr>
        <w:ind w:left="2149" w:hanging="1440"/>
      </w:pPr>
      <w:rPr>
        <w:color w:val="FF0000"/>
      </w:rPr>
    </w:lvl>
    <w:lvl w:ilvl="7">
      <w:start w:val="1"/>
      <w:numFmt w:val="decimal"/>
      <w:isLgl/>
      <w:lvlText w:val="%1.%2.%3.%4.%5.%6.%7.%8."/>
      <w:lvlJc w:val="left"/>
      <w:pPr>
        <w:ind w:left="2149" w:hanging="1440"/>
      </w:pPr>
      <w:rPr>
        <w:color w:val="FF0000"/>
      </w:rPr>
    </w:lvl>
    <w:lvl w:ilvl="8">
      <w:start w:val="1"/>
      <w:numFmt w:val="decimal"/>
      <w:isLgl/>
      <w:lvlText w:val="%1.%2.%3.%4.%5.%6.%7.%8.%9."/>
      <w:lvlJc w:val="left"/>
      <w:pPr>
        <w:ind w:left="2509" w:hanging="1800"/>
      </w:pPr>
      <w:rPr>
        <w:color w:val="FF0000"/>
      </w:rPr>
    </w:lvl>
  </w:abstractNum>
  <w:abstractNum w:abstractNumId="5" w15:restartNumberingAfterBreak="0">
    <w:nsid w:val="133164C8"/>
    <w:multiLevelType w:val="hybridMultilevel"/>
    <w:tmpl w:val="7250EB48"/>
    <w:lvl w:ilvl="0" w:tplc="DAC8AACA">
      <w:start w:val="37"/>
      <w:numFmt w:val="decimal"/>
      <w:lvlText w:val="(%1"/>
      <w:lvlJc w:val="left"/>
      <w:pPr>
        <w:ind w:left="1129" w:hanging="360"/>
      </w:pPr>
      <w:rPr>
        <w:rFonts w:hint="default"/>
      </w:rPr>
    </w:lvl>
    <w:lvl w:ilvl="1" w:tplc="04270019" w:tentative="1">
      <w:start w:val="1"/>
      <w:numFmt w:val="lowerLetter"/>
      <w:lvlText w:val="%2."/>
      <w:lvlJc w:val="left"/>
      <w:pPr>
        <w:ind w:left="1849" w:hanging="360"/>
      </w:pPr>
    </w:lvl>
    <w:lvl w:ilvl="2" w:tplc="0427001B" w:tentative="1">
      <w:start w:val="1"/>
      <w:numFmt w:val="lowerRoman"/>
      <w:lvlText w:val="%3."/>
      <w:lvlJc w:val="right"/>
      <w:pPr>
        <w:ind w:left="2569" w:hanging="180"/>
      </w:pPr>
    </w:lvl>
    <w:lvl w:ilvl="3" w:tplc="0427000F" w:tentative="1">
      <w:start w:val="1"/>
      <w:numFmt w:val="decimal"/>
      <w:lvlText w:val="%4."/>
      <w:lvlJc w:val="left"/>
      <w:pPr>
        <w:ind w:left="3289" w:hanging="360"/>
      </w:pPr>
    </w:lvl>
    <w:lvl w:ilvl="4" w:tplc="04270019" w:tentative="1">
      <w:start w:val="1"/>
      <w:numFmt w:val="lowerLetter"/>
      <w:lvlText w:val="%5."/>
      <w:lvlJc w:val="left"/>
      <w:pPr>
        <w:ind w:left="4009" w:hanging="360"/>
      </w:pPr>
    </w:lvl>
    <w:lvl w:ilvl="5" w:tplc="0427001B" w:tentative="1">
      <w:start w:val="1"/>
      <w:numFmt w:val="lowerRoman"/>
      <w:lvlText w:val="%6."/>
      <w:lvlJc w:val="right"/>
      <w:pPr>
        <w:ind w:left="4729" w:hanging="180"/>
      </w:pPr>
    </w:lvl>
    <w:lvl w:ilvl="6" w:tplc="0427000F" w:tentative="1">
      <w:start w:val="1"/>
      <w:numFmt w:val="decimal"/>
      <w:lvlText w:val="%7."/>
      <w:lvlJc w:val="left"/>
      <w:pPr>
        <w:ind w:left="5449" w:hanging="360"/>
      </w:pPr>
    </w:lvl>
    <w:lvl w:ilvl="7" w:tplc="04270019" w:tentative="1">
      <w:start w:val="1"/>
      <w:numFmt w:val="lowerLetter"/>
      <w:lvlText w:val="%8."/>
      <w:lvlJc w:val="left"/>
      <w:pPr>
        <w:ind w:left="6169" w:hanging="360"/>
      </w:pPr>
    </w:lvl>
    <w:lvl w:ilvl="8" w:tplc="0427001B" w:tentative="1">
      <w:start w:val="1"/>
      <w:numFmt w:val="lowerRoman"/>
      <w:lvlText w:val="%9."/>
      <w:lvlJc w:val="right"/>
      <w:pPr>
        <w:ind w:left="6889" w:hanging="180"/>
      </w:pPr>
    </w:lvl>
  </w:abstractNum>
  <w:abstractNum w:abstractNumId="6" w15:restartNumberingAfterBreak="0">
    <w:nsid w:val="17A427EF"/>
    <w:multiLevelType w:val="hybridMultilevel"/>
    <w:tmpl w:val="C622AF16"/>
    <w:lvl w:ilvl="0" w:tplc="BCA81C5E">
      <w:start w:val="9"/>
      <w:numFmt w:val="decimal"/>
      <w:lvlText w:val="%1."/>
      <w:lvlJc w:val="left"/>
      <w:pPr>
        <w:ind w:left="786" w:hanging="360"/>
      </w:pPr>
      <w:rPr>
        <w:rFonts w:eastAsiaTheme="minorHAnsi"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229F7425"/>
    <w:multiLevelType w:val="hybridMultilevel"/>
    <w:tmpl w:val="8B747F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55F72EB"/>
    <w:multiLevelType w:val="hybridMultilevel"/>
    <w:tmpl w:val="29E476C4"/>
    <w:lvl w:ilvl="0" w:tplc="523C60CE">
      <w:start w:val="7"/>
      <w:numFmt w:val="decimal"/>
      <w:lvlText w:val="%1"/>
      <w:lvlJc w:val="left"/>
      <w:pPr>
        <w:ind w:left="1789" w:hanging="360"/>
      </w:pPr>
      <w:rPr>
        <w:rFonts w:hint="default"/>
      </w:rPr>
    </w:lvl>
    <w:lvl w:ilvl="1" w:tplc="04270019" w:tentative="1">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9" w15:restartNumberingAfterBreak="0">
    <w:nsid w:val="29B37D7F"/>
    <w:multiLevelType w:val="hybridMultilevel"/>
    <w:tmpl w:val="CE040416"/>
    <w:lvl w:ilvl="0" w:tplc="FFFFFFFF">
      <w:start w:val="12"/>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0" w15:restartNumberingAfterBreak="0">
    <w:nsid w:val="2A792E9C"/>
    <w:multiLevelType w:val="hybridMultilevel"/>
    <w:tmpl w:val="FFFFFFFF"/>
    <w:lvl w:ilvl="0" w:tplc="80B414EC">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FC963A5"/>
    <w:multiLevelType w:val="multilevel"/>
    <w:tmpl w:val="4E081CC8"/>
    <w:lvl w:ilvl="0">
      <w:start w:val="1"/>
      <w:numFmt w:val="decimal"/>
      <w:lvlText w:val="%1."/>
      <w:lvlJc w:val="left"/>
      <w:pPr>
        <w:ind w:left="3054" w:hanging="360"/>
      </w:pPr>
      <w:rPr>
        <w:rFonts w:hint="default"/>
        <w:b w:val="0"/>
        <w:color w:val="auto"/>
        <w:sz w:val="24"/>
        <w:szCs w:val="24"/>
      </w:rPr>
    </w:lvl>
    <w:lvl w:ilvl="1">
      <w:start w:val="1"/>
      <w:numFmt w:val="decimal"/>
      <w:isLgl/>
      <w:lvlText w:val="%1.%2."/>
      <w:lvlJc w:val="left"/>
      <w:pPr>
        <w:ind w:left="1189" w:hanging="480"/>
      </w:pPr>
      <w:rPr>
        <w:color w:val="auto"/>
      </w:rPr>
    </w:lvl>
    <w:lvl w:ilvl="2">
      <w:start w:val="1"/>
      <w:numFmt w:val="decimal"/>
      <w:isLgl/>
      <w:lvlText w:val="%1.%2.%3."/>
      <w:lvlJc w:val="left"/>
      <w:pPr>
        <w:ind w:left="1429" w:hanging="720"/>
      </w:pPr>
      <w:rPr>
        <w:color w:val="FF0000"/>
      </w:rPr>
    </w:lvl>
    <w:lvl w:ilvl="3">
      <w:start w:val="1"/>
      <w:numFmt w:val="decimal"/>
      <w:isLgl/>
      <w:lvlText w:val="%1.%2.%3.%4."/>
      <w:lvlJc w:val="left"/>
      <w:pPr>
        <w:ind w:left="1429" w:hanging="720"/>
      </w:pPr>
      <w:rPr>
        <w:color w:val="FF0000"/>
      </w:rPr>
    </w:lvl>
    <w:lvl w:ilvl="4">
      <w:start w:val="1"/>
      <w:numFmt w:val="decimal"/>
      <w:isLgl/>
      <w:lvlText w:val="%1.%2.%3.%4.%5."/>
      <w:lvlJc w:val="left"/>
      <w:pPr>
        <w:ind w:left="1789" w:hanging="1080"/>
      </w:pPr>
      <w:rPr>
        <w:color w:val="FF0000"/>
      </w:rPr>
    </w:lvl>
    <w:lvl w:ilvl="5">
      <w:start w:val="1"/>
      <w:numFmt w:val="decimal"/>
      <w:isLgl/>
      <w:lvlText w:val="%1.%2.%3.%4.%5.%6."/>
      <w:lvlJc w:val="left"/>
      <w:pPr>
        <w:ind w:left="1789" w:hanging="1080"/>
      </w:pPr>
      <w:rPr>
        <w:color w:val="FF0000"/>
      </w:rPr>
    </w:lvl>
    <w:lvl w:ilvl="6">
      <w:start w:val="1"/>
      <w:numFmt w:val="decimal"/>
      <w:isLgl/>
      <w:lvlText w:val="%1.%2.%3.%4.%5.%6.%7."/>
      <w:lvlJc w:val="left"/>
      <w:pPr>
        <w:ind w:left="2149" w:hanging="1440"/>
      </w:pPr>
      <w:rPr>
        <w:color w:val="FF0000"/>
      </w:rPr>
    </w:lvl>
    <w:lvl w:ilvl="7">
      <w:start w:val="1"/>
      <w:numFmt w:val="decimal"/>
      <w:isLgl/>
      <w:lvlText w:val="%1.%2.%3.%4.%5.%6.%7.%8."/>
      <w:lvlJc w:val="left"/>
      <w:pPr>
        <w:ind w:left="2149" w:hanging="1440"/>
      </w:pPr>
      <w:rPr>
        <w:color w:val="FF0000"/>
      </w:rPr>
    </w:lvl>
    <w:lvl w:ilvl="8">
      <w:start w:val="1"/>
      <w:numFmt w:val="decimal"/>
      <w:isLgl/>
      <w:lvlText w:val="%1.%2.%3.%4.%5.%6.%7.%8.%9."/>
      <w:lvlJc w:val="left"/>
      <w:pPr>
        <w:ind w:left="2509" w:hanging="1800"/>
      </w:pPr>
      <w:rPr>
        <w:color w:val="FF0000"/>
      </w:rPr>
    </w:lvl>
  </w:abstractNum>
  <w:abstractNum w:abstractNumId="12" w15:restartNumberingAfterBreak="0">
    <w:nsid w:val="311B1B58"/>
    <w:multiLevelType w:val="multilevel"/>
    <w:tmpl w:val="55087A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766C89"/>
    <w:multiLevelType w:val="hybridMultilevel"/>
    <w:tmpl w:val="A5E01220"/>
    <w:lvl w:ilvl="0" w:tplc="AA284EE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34613CC1"/>
    <w:multiLevelType w:val="hybridMultilevel"/>
    <w:tmpl w:val="0EF64CD4"/>
    <w:lvl w:ilvl="0" w:tplc="BD6EBC92">
      <w:start w:val="1"/>
      <w:numFmt w:val="decimal"/>
      <w:lvlText w:val="%1."/>
      <w:lvlJc w:val="left"/>
      <w:pPr>
        <w:tabs>
          <w:tab w:val="num" w:pos="720"/>
        </w:tabs>
        <w:ind w:left="720" w:hanging="360"/>
      </w:pPr>
    </w:lvl>
    <w:lvl w:ilvl="1" w:tplc="E0D048EE" w:tentative="1">
      <w:start w:val="1"/>
      <w:numFmt w:val="decimal"/>
      <w:lvlText w:val="%2."/>
      <w:lvlJc w:val="left"/>
      <w:pPr>
        <w:tabs>
          <w:tab w:val="num" w:pos="1440"/>
        </w:tabs>
        <w:ind w:left="1440" w:hanging="360"/>
      </w:pPr>
    </w:lvl>
    <w:lvl w:ilvl="2" w:tplc="2BCCA586" w:tentative="1">
      <w:start w:val="1"/>
      <w:numFmt w:val="decimal"/>
      <w:lvlText w:val="%3."/>
      <w:lvlJc w:val="left"/>
      <w:pPr>
        <w:tabs>
          <w:tab w:val="num" w:pos="2160"/>
        </w:tabs>
        <w:ind w:left="2160" w:hanging="360"/>
      </w:pPr>
    </w:lvl>
    <w:lvl w:ilvl="3" w:tplc="865CFBE2" w:tentative="1">
      <w:start w:val="1"/>
      <w:numFmt w:val="decimal"/>
      <w:lvlText w:val="%4."/>
      <w:lvlJc w:val="left"/>
      <w:pPr>
        <w:tabs>
          <w:tab w:val="num" w:pos="2880"/>
        </w:tabs>
        <w:ind w:left="2880" w:hanging="360"/>
      </w:pPr>
    </w:lvl>
    <w:lvl w:ilvl="4" w:tplc="A300C178" w:tentative="1">
      <w:start w:val="1"/>
      <w:numFmt w:val="decimal"/>
      <w:lvlText w:val="%5."/>
      <w:lvlJc w:val="left"/>
      <w:pPr>
        <w:tabs>
          <w:tab w:val="num" w:pos="3600"/>
        </w:tabs>
        <w:ind w:left="3600" w:hanging="360"/>
      </w:pPr>
    </w:lvl>
    <w:lvl w:ilvl="5" w:tplc="A010F622" w:tentative="1">
      <w:start w:val="1"/>
      <w:numFmt w:val="decimal"/>
      <w:lvlText w:val="%6."/>
      <w:lvlJc w:val="left"/>
      <w:pPr>
        <w:tabs>
          <w:tab w:val="num" w:pos="4320"/>
        </w:tabs>
        <w:ind w:left="4320" w:hanging="360"/>
      </w:pPr>
    </w:lvl>
    <w:lvl w:ilvl="6" w:tplc="2DDEED68" w:tentative="1">
      <w:start w:val="1"/>
      <w:numFmt w:val="decimal"/>
      <w:lvlText w:val="%7."/>
      <w:lvlJc w:val="left"/>
      <w:pPr>
        <w:tabs>
          <w:tab w:val="num" w:pos="5040"/>
        </w:tabs>
        <w:ind w:left="5040" w:hanging="360"/>
      </w:pPr>
    </w:lvl>
    <w:lvl w:ilvl="7" w:tplc="487ADC68" w:tentative="1">
      <w:start w:val="1"/>
      <w:numFmt w:val="decimal"/>
      <w:lvlText w:val="%8."/>
      <w:lvlJc w:val="left"/>
      <w:pPr>
        <w:tabs>
          <w:tab w:val="num" w:pos="5760"/>
        </w:tabs>
        <w:ind w:left="5760" w:hanging="360"/>
      </w:pPr>
    </w:lvl>
    <w:lvl w:ilvl="8" w:tplc="2DB25576" w:tentative="1">
      <w:start w:val="1"/>
      <w:numFmt w:val="decimal"/>
      <w:lvlText w:val="%9."/>
      <w:lvlJc w:val="left"/>
      <w:pPr>
        <w:tabs>
          <w:tab w:val="num" w:pos="6480"/>
        </w:tabs>
        <w:ind w:left="6480" w:hanging="360"/>
      </w:pPr>
    </w:lvl>
  </w:abstractNum>
  <w:abstractNum w:abstractNumId="15" w15:restartNumberingAfterBreak="0">
    <w:nsid w:val="353D17E6"/>
    <w:multiLevelType w:val="hybridMultilevel"/>
    <w:tmpl w:val="07AA6FAA"/>
    <w:lvl w:ilvl="0" w:tplc="67FEE9FC">
      <w:start w:val="7"/>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6" w15:restartNumberingAfterBreak="0">
    <w:nsid w:val="390A659A"/>
    <w:multiLevelType w:val="hybridMultilevel"/>
    <w:tmpl w:val="4F6694CE"/>
    <w:lvl w:ilvl="0" w:tplc="7124D4FC">
      <w:start w:val="1"/>
      <w:numFmt w:val="decimal"/>
      <w:lvlText w:val="%1."/>
      <w:lvlJc w:val="left"/>
      <w:pPr>
        <w:ind w:left="1080" w:hanging="360"/>
      </w:pPr>
      <w:rPr>
        <w:rFonts w:ascii="Times New Roman" w:eastAsia="Times New Roman" w:hAnsi="Times New Roman" w:cs="Times New Roman"/>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7" w15:restartNumberingAfterBreak="0">
    <w:nsid w:val="39177096"/>
    <w:multiLevelType w:val="hybridMultilevel"/>
    <w:tmpl w:val="079E75C6"/>
    <w:lvl w:ilvl="0" w:tplc="997478F4">
      <w:start w:val="1"/>
      <w:numFmt w:val="decimal"/>
      <w:lvlText w:val="%1."/>
      <w:lvlJc w:val="left"/>
      <w:pPr>
        <w:tabs>
          <w:tab w:val="num" w:pos="720"/>
        </w:tabs>
        <w:ind w:left="720" w:hanging="360"/>
      </w:pPr>
    </w:lvl>
    <w:lvl w:ilvl="1" w:tplc="98601988" w:tentative="1">
      <w:start w:val="1"/>
      <w:numFmt w:val="decimal"/>
      <w:lvlText w:val="%2."/>
      <w:lvlJc w:val="left"/>
      <w:pPr>
        <w:tabs>
          <w:tab w:val="num" w:pos="1440"/>
        </w:tabs>
        <w:ind w:left="1440" w:hanging="360"/>
      </w:pPr>
    </w:lvl>
    <w:lvl w:ilvl="2" w:tplc="BAF25664" w:tentative="1">
      <w:start w:val="1"/>
      <w:numFmt w:val="decimal"/>
      <w:lvlText w:val="%3."/>
      <w:lvlJc w:val="left"/>
      <w:pPr>
        <w:tabs>
          <w:tab w:val="num" w:pos="2160"/>
        </w:tabs>
        <w:ind w:left="2160" w:hanging="360"/>
      </w:pPr>
    </w:lvl>
    <w:lvl w:ilvl="3" w:tplc="B76AF69C" w:tentative="1">
      <w:start w:val="1"/>
      <w:numFmt w:val="decimal"/>
      <w:lvlText w:val="%4."/>
      <w:lvlJc w:val="left"/>
      <w:pPr>
        <w:tabs>
          <w:tab w:val="num" w:pos="2880"/>
        </w:tabs>
        <w:ind w:left="2880" w:hanging="360"/>
      </w:pPr>
    </w:lvl>
    <w:lvl w:ilvl="4" w:tplc="5DAAC104" w:tentative="1">
      <w:start w:val="1"/>
      <w:numFmt w:val="decimal"/>
      <w:lvlText w:val="%5."/>
      <w:lvlJc w:val="left"/>
      <w:pPr>
        <w:tabs>
          <w:tab w:val="num" w:pos="3600"/>
        </w:tabs>
        <w:ind w:left="3600" w:hanging="360"/>
      </w:pPr>
    </w:lvl>
    <w:lvl w:ilvl="5" w:tplc="31C25022" w:tentative="1">
      <w:start w:val="1"/>
      <w:numFmt w:val="decimal"/>
      <w:lvlText w:val="%6."/>
      <w:lvlJc w:val="left"/>
      <w:pPr>
        <w:tabs>
          <w:tab w:val="num" w:pos="4320"/>
        </w:tabs>
        <w:ind w:left="4320" w:hanging="360"/>
      </w:pPr>
    </w:lvl>
    <w:lvl w:ilvl="6" w:tplc="AF5022E8" w:tentative="1">
      <w:start w:val="1"/>
      <w:numFmt w:val="decimal"/>
      <w:lvlText w:val="%7."/>
      <w:lvlJc w:val="left"/>
      <w:pPr>
        <w:tabs>
          <w:tab w:val="num" w:pos="5040"/>
        </w:tabs>
        <w:ind w:left="5040" w:hanging="360"/>
      </w:pPr>
    </w:lvl>
    <w:lvl w:ilvl="7" w:tplc="95963998" w:tentative="1">
      <w:start w:val="1"/>
      <w:numFmt w:val="decimal"/>
      <w:lvlText w:val="%8."/>
      <w:lvlJc w:val="left"/>
      <w:pPr>
        <w:tabs>
          <w:tab w:val="num" w:pos="5760"/>
        </w:tabs>
        <w:ind w:left="5760" w:hanging="360"/>
      </w:pPr>
    </w:lvl>
    <w:lvl w:ilvl="8" w:tplc="C4D6C84C" w:tentative="1">
      <w:start w:val="1"/>
      <w:numFmt w:val="decimal"/>
      <w:lvlText w:val="%9."/>
      <w:lvlJc w:val="left"/>
      <w:pPr>
        <w:tabs>
          <w:tab w:val="num" w:pos="6480"/>
        </w:tabs>
        <w:ind w:left="6480" w:hanging="360"/>
      </w:pPr>
    </w:lvl>
  </w:abstractNum>
  <w:abstractNum w:abstractNumId="18" w15:restartNumberingAfterBreak="0">
    <w:nsid w:val="39AF3857"/>
    <w:multiLevelType w:val="hybridMultilevel"/>
    <w:tmpl w:val="1EC0EFDA"/>
    <w:lvl w:ilvl="0" w:tplc="0706B244">
      <w:start w:val="1"/>
      <w:numFmt w:val="bullet"/>
      <w:lvlText w:val="•"/>
      <w:lvlJc w:val="left"/>
      <w:pPr>
        <w:tabs>
          <w:tab w:val="num" w:pos="720"/>
        </w:tabs>
        <w:ind w:left="720" w:hanging="360"/>
      </w:pPr>
      <w:rPr>
        <w:rFonts w:ascii="Arial" w:hAnsi="Arial" w:hint="default"/>
      </w:rPr>
    </w:lvl>
    <w:lvl w:ilvl="1" w:tplc="74A8B67A" w:tentative="1">
      <w:start w:val="1"/>
      <w:numFmt w:val="bullet"/>
      <w:lvlText w:val="•"/>
      <w:lvlJc w:val="left"/>
      <w:pPr>
        <w:tabs>
          <w:tab w:val="num" w:pos="1440"/>
        </w:tabs>
        <w:ind w:left="1440" w:hanging="360"/>
      </w:pPr>
      <w:rPr>
        <w:rFonts w:ascii="Arial" w:hAnsi="Arial" w:hint="default"/>
      </w:rPr>
    </w:lvl>
    <w:lvl w:ilvl="2" w:tplc="FA845394" w:tentative="1">
      <w:start w:val="1"/>
      <w:numFmt w:val="bullet"/>
      <w:lvlText w:val="•"/>
      <w:lvlJc w:val="left"/>
      <w:pPr>
        <w:tabs>
          <w:tab w:val="num" w:pos="2160"/>
        </w:tabs>
        <w:ind w:left="2160" w:hanging="360"/>
      </w:pPr>
      <w:rPr>
        <w:rFonts w:ascii="Arial" w:hAnsi="Arial" w:hint="default"/>
      </w:rPr>
    </w:lvl>
    <w:lvl w:ilvl="3" w:tplc="E270666C" w:tentative="1">
      <w:start w:val="1"/>
      <w:numFmt w:val="bullet"/>
      <w:lvlText w:val="•"/>
      <w:lvlJc w:val="left"/>
      <w:pPr>
        <w:tabs>
          <w:tab w:val="num" w:pos="2880"/>
        </w:tabs>
        <w:ind w:left="2880" w:hanging="360"/>
      </w:pPr>
      <w:rPr>
        <w:rFonts w:ascii="Arial" w:hAnsi="Arial" w:hint="default"/>
      </w:rPr>
    </w:lvl>
    <w:lvl w:ilvl="4" w:tplc="CE3C54F0" w:tentative="1">
      <w:start w:val="1"/>
      <w:numFmt w:val="bullet"/>
      <w:lvlText w:val="•"/>
      <w:lvlJc w:val="left"/>
      <w:pPr>
        <w:tabs>
          <w:tab w:val="num" w:pos="3600"/>
        </w:tabs>
        <w:ind w:left="3600" w:hanging="360"/>
      </w:pPr>
      <w:rPr>
        <w:rFonts w:ascii="Arial" w:hAnsi="Arial" w:hint="default"/>
      </w:rPr>
    </w:lvl>
    <w:lvl w:ilvl="5" w:tplc="D548E6FA" w:tentative="1">
      <w:start w:val="1"/>
      <w:numFmt w:val="bullet"/>
      <w:lvlText w:val="•"/>
      <w:lvlJc w:val="left"/>
      <w:pPr>
        <w:tabs>
          <w:tab w:val="num" w:pos="4320"/>
        </w:tabs>
        <w:ind w:left="4320" w:hanging="360"/>
      </w:pPr>
      <w:rPr>
        <w:rFonts w:ascii="Arial" w:hAnsi="Arial" w:hint="default"/>
      </w:rPr>
    </w:lvl>
    <w:lvl w:ilvl="6" w:tplc="968AC544" w:tentative="1">
      <w:start w:val="1"/>
      <w:numFmt w:val="bullet"/>
      <w:lvlText w:val="•"/>
      <w:lvlJc w:val="left"/>
      <w:pPr>
        <w:tabs>
          <w:tab w:val="num" w:pos="5040"/>
        </w:tabs>
        <w:ind w:left="5040" w:hanging="360"/>
      </w:pPr>
      <w:rPr>
        <w:rFonts w:ascii="Arial" w:hAnsi="Arial" w:hint="default"/>
      </w:rPr>
    </w:lvl>
    <w:lvl w:ilvl="7" w:tplc="757C77CC" w:tentative="1">
      <w:start w:val="1"/>
      <w:numFmt w:val="bullet"/>
      <w:lvlText w:val="•"/>
      <w:lvlJc w:val="left"/>
      <w:pPr>
        <w:tabs>
          <w:tab w:val="num" w:pos="5760"/>
        </w:tabs>
        <w:ind w:left="5760" w:hanging="360"/>
      </w:pPr>
      <w:rPr>
        <w:rFonts w:ascii="Arial" w:hAnsi="Arial" w:hint="default"/>
      </w:rPr>
    </w:lvl>
    <w:lvl w:ilvl="8" w:tplc="368E479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A8C4F02"/>
    <w:multiLevelType w:val="hybridMultilevel"/>
    <w:tmpl w:val="CE040416"/>
    <w:lvl w:ilvl="0" w:tplc="8080548C">
      <w:start w:val="1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3D1814C4"/>
    <w:multiLevelType w:val="hybridMultilevel"/>
    <w:tmpl w:val="67B046CE"/>
    <w:lvl w:ilvl="0" w:tplc="F5A6A2F6">
      <w:start w:val="1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45C90101"/>
    <w:multiLevelType w:val="hybridMultilevel"/>
    <w:tmpl w:val="FFFFFFFF"/>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8354EEE"/>
    <w:multiLevelType w:val="hybridMultilevel"/>
    <w:tmpl w:val="C622AF16"/>
    <w:lvl w:ilvl="0" w:tplc="BCA81C5E">
      <w:start w:val="9"/>
      <w:numFmt w:val="decimal"/>
      <w:lvlText w:val="%1."/>
      <w:lvlJc w:val="left"/>
      <w:pPr>
        <w:ind w:left="786" w:hanging="360"/>
      </w:pPr>
      <w:rPr>
        <w:rFonts w:eastAsiaTheme="minorHAnsi"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4B5967E3"/>
    <w:multiLevelType w:val="hybridMultilevel"/>
    <w:tmpl w:val="61927EB4"/>
    <w:lvl w:ilvl="0" w:tplc="0450BC88">
      <w:start w:val="185"/>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4" w15:restartNumberingAfterBreak="0">
    <w:nsid w:val="4BF00D8B"/>
    <w:multiLevelType w:val="hybridMultilevel"/>
    <w:tmpl w:val="5FB884F4"/>
    <w:lvl w:ilvl="0" w:tplc="F5963DB2">
      <w:start w:val="1"/>
      <w:numFmt w:val="decimal"/>
      <w:lvlText w:val="%1."/>
      <w:lvlJc w:val="left"/>
      <w:pPr>
        <w:tabs>
          <w:tab w:val="num" w:pos="720"/>
        </w:tabs>
        <w:ind w:left="720" w:hanging="360"/>
      </w:pPr>
    </w:lvl>
    <w:lvl w:ilvl="1" w:tplc="333CD3E6" w:tentative="1">
      <w:start w:val="1"/>
      <w:numFmt w:val="decimal"/>
      <w:lvlText w:val="%2."/>
      <w:lvlJc w:val="left"/>
      <w:pPr>
        <w:tabs>
          <w:tab w:val="num" w:pos="1440"/>
        </w:tabs>
        <w:ind w:left="1440" w:hanging="360"/>
      </w:pPr>
    </w:lvl>
    <w:lvl w:ilvl="2" w:tplc="BA14028A" w:tentative="1">
      <w:start w:val="1"/>
      <w:numFmt w:val="decimal"/>
      <w:lvlText w:val="%3."/>
      <w:lvlJc w:val="left"/>
      <w:pPr>
        <w:tabs>
          <w:tab w:val="num" w:pos="2160"/>
        </w:tabs>
        <w:ind w:left="2160" w:hanging="360"/>
      </w:pPr>
    </w:lvl>
    <w:lvl w:ilvl="3" w:tplc="AA8C4162" w:tentative="1">
      <w:start w:val="1"/>
      <w:numFmt w:val="decimal"/>
      <w:lvlText w:val="%4."/>
      <w:lvlJc w:val="left"/>
      <w:pPr>
        <w:tabs>
          <w:tab w:val="num" w:pos="2880"/>
        </w:tabs>
        <w:ind w:left="2880" w:hanging="360"/>
      </w:pPr>
    </w:lvl>
    <w:lvl w:ilvl="4" w:tplc="DD3A8CA2" w:tentative="1">
      <w:start w:val="1"/>
      <w:numFmt w:val="decimal"/>
      <w:lvlText w:val="%5."/>
      <w:lvlJc w:val="left"/>
      <w:pPr>
        <w:tabs>
          <w:tab w:val="num" w:pos="3600"/>
        </w:tabs>
        <w:ind w:left="3600" w:hanging="360"/>
      </w:pPr>
    </w:lvl>
    <w:lvl w:ilvl="5" w:tplc="832805E0" w:tentative="1">
      <w:start w:val="1"/>
      <w:numFmt w:val="decimal"/>
      <w:lvlText w:val="%6."/>
      <w:lvlJc w:val="left"/>
      <w:pPr>
        <w:tabs>
          <w:tab w:val="num" w:pos="4320"/>
        </w:tabs>
        <w:ind w:left="4320" w:hanging="360"/>
      </w:pPr>
    </w:lvl>
    <w:lvl w:ilvl="6" w:tplc="A9CEDDE2" w:tentative="1">
      <w:start w:val="1"/>
      <w:numFmt w:val="decimal"/>
      <w:lvlText w:val="%7."/>
      <w:lvlJc w:val="left"/>
      <w:pPr>
        <w:tabs>
          <w:tab w:val="num" w:pos="5040"/>
        </w:tabs>
        <w:ind w:left="5040" w:hanging="360"/>
      </w:pPr>
    </w:lvl>
    <w:lvl w:ilvl="7" w:tplc="D87814D8" w:tentative="1">
      <w:start w:val="1"/>
      <w:numFmt w:val="decimal"/>
      <w:lvlText w:val="%8."/>
      <w:lvlJc w:val="left"/>
      <w:pPr>
        <w:tabs>
          <w:tab w:val="num" w:pos="5760"/>
        </w:tabs>
        <w:ind w:left="5760" w:hanging="360"/>
      </w:pPr>
    </w:lvl>
    <w:lvl w:ilvl="8" w:tplc="F16074F0" w:tentative="1">
      <w:start w:val="1"/>
      <w:numFmt w:val="decimal"/>
      <w:lvlText w:val="%9."/>
      <w:lvlJc w:val="left"/>
      <w:pPr>
        <w:tabs>
          <w:tab w:val="num" w:pos="6480"/>
        </w:tabs>
        <w:ind w:left="6480" w:hanging="360"/>
      </w:pPr>
    </w:lvl>
  </w:abstractNum>
  <w:abstractNum w:abstractNumId="25" w15:restartNumberingAfterBreak="0">
    <w:nsid w:val="5A966B94"/>
    <w:multiLevelType w:val="hybridMultilevel"/>
    <w:tmpl w:val="3D4E24E2"/>
    <w:lvl w:ilvl="0" w:tplc="5AF84AA0">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0A607E9"/>
    <w:multiLevelType w:val="hybridMultilevel"/>
    <w:tmpl w:val="4D1CA85E"/>
    <w:lvl w:ilvl="0" w:tplc="9E908762">
      <w:start w:val="1"/>
      <w:numFmt w:val="bullet"/>
      <w:lvlText w:val="•"/>
      <w:lvlJc w:val="left"/>
      <w:pPr>
        <w:tabs>
          <w:tab w:val="num" w:pos="720"/>
        </w:tabs>
        <w:ind w:left="720" w:hanging="360"/>
      </w:pPr>
      <w:rPr>
        <w:rFonts w:ascii="Arial" w:hAnsi="Arial" w:hint="default"/>
      </w:rPr>
    </w:lvl>
    <w:lvl w:ilvl="1" w:tplc="5956B976">
      <w:start w:val="1"/>
      <w:numFmt w:val="bullet"/>
      <w:lvlText w:val="•"/>
      <w:lvlJc w:val="left"/>
      <w:pPr>
        <w:tabs>
          <w:tab w:val="num" w:pos="1440"/>
        </w:tabs>
        <w:ind w:left="1440" w:hanging="360"/>
      </w:pPr>
      <w:rPr>
        <w:rFonts w:ascii="Arial" w:hAnsi="Arial" w:hint="default"/>
      </w:rPr>
    </w:lvl>
    <w:lvl w:ilvl="2" w:tplc="56C8BD4A" w:tentative="1">
      <w:start w:val="1"/>
      <w:numFmt w:val="bullet"/>
      <w:lvlText w:val="•"/>
      <w:lvlJc w:val="left"/>
      <w:pPr>
        <w:tabs>
          <w:tab w:val="num" w:pos="2160"/>
        </w:tabs>
        <w:ind w:left="2160" w:hanging="360"/>
      </w:pPr>
      <w:rPr>
        <w:rFonts w:ascii="Arial" w:hAnsi="Arial" w:hint="default"/>
      </w:rPr>
    </w:lvl>
    <w:lvl w:ilvl="3" w:tplc="6B4018EA" w:tentative="1">
      <w:start w:val="1"/>
      <w:numFmt w:val="bullet"/>
      <w:lvlText w:val="•"/>
      <w:lvlJc w:val="left"/>
      <w:pPr>
        <w:tabs>
          <w:tab w:val="num" w:pos="2880"/>
        </w:tabs>
        <w:ind w:left="2880" w:hanging="360"/>
      </w:pPr>
      <w:rPr>
        <w:rFonts w:ascii="Arial" w:hAnsi="Arial" w:hint="default"/>
      </w:rPr>
    </w:lvl>
    <w:lvl w:ilvl="4" w:tplc="2D989A4E" w:tentative="1">
      <w:start w:val="1"/>
      <w:numFmt w:val="bullet"/>
      <w:lvlText w:val="•"/>
      <w:lvlJc w:val="left"/>
      <w:pPr>
        <w:tabs>
          <w:tab w:val="num" w:pos="3600"/>
        </w:tabs>
        <w:ind w:left="3600" w:hanging="360"/>
      </w:pPr>
      <w:rPr>
        <w:rFonts w:ascii="Arial" w:hAnsi="Arial" w:hint="default"/>
      </w:rPr>
    </w:lvl>
    <w:lvl w:ilvl="5" w:tplc="14C4E462" w:tentative="1">
      <w:start w:val="1"/>
      <w:numFmt w:val="bullet"/>
      <w:lvlText w:val="•"/>
      <w:lvlJc w:val="left"/>
      <w:pPr>
        <w:tabs>
          <w:tab w:val="num" w:pos="4320"/>
        </w:tabs>
        <w:ind w:left="4320" w:hanging="360"/>
      </w:pPr>
      <w:rPr>
        <w:rFonts w:ascii="Arial" w:hAnsi="Arial" w:hint="default"/>
      </w:rPr>
    </w:lvl>
    <w:lvl w:ilvl="6" w:tplc="217ACD46" w:tentative="1">
      <w:start w:val="1"/>
      <w:numFmt w:val="bullet"/>
      <w:lvlText w:val="•"/>
      <w:lvlJc w:val="left"/>
      <w:pPr>
        <w:tabs>
          <w:tab w:val="num" w:pos="5040"/>
        </w:tabs>
        <w:ind w:left="5040" w:hanging="360"/>
      </w:pPr>
      <w:rPr>
        <w:rFonts w:ascii="Arial" w:hAnsi="Arial" w:hint="default"/>
      </w:rPr>
    </w:lvl>
    <w:lvl w:ilvl="7" w:tplc="8C7AB698" w:tentative="1">
      <w:start w:val="1"/>
      <w:numFmt w:val="bullet"/>
      <w:lvlText w:val="•"/>
      <w:lvlJc w:val="left"/>
      <w:pPr>
        <w:tabs>
          <w:tab w:val="num" w:pos="5760"/>
        </w:tabs>
        <w:ind w:left="5760" w:hanging="360"/>
      </w:pPr>
      <w:rPr>
        <w:rFonts w:ascii="Arial" w:hAnsi="Arial" w:hint="default"/>
      </w:rPr>
    </w:lvl>
    <w:lvl w:ilvl="8" w:tplc="7898DFD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8AC5586"/>
    <w:multiLevelType w:val="hybridMultilevel"/>
    <w:tmpl w:val="B8B6ABC0"/>
    <w:lvl w:ilvl="0" w:tplc="838E5776">
      <w:start w:val="5"/>
      <w:numFmt w:val="decimal"/>
      <w:lvlText w:val="%1."/>
      <w:lvlJc w:val="left"/>
      <w:pPr>
        <w:ind w:left="720" w:hanging="360"/>
      </w:pPr>
      <w:rPr>
        <w:rFonts w:ascii="Verdana" w:eastAsiaTheme="majorEastAsia" w:hAnsi="Verdana" w:hint="default"/>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D0079A0"/>
    <w:multiLevelType w:val="multilevel"/>
    <w:tmpl w:val="FFFFFFFF"/>
    <w:lvl w:ilvl="0">
      <w:start w:val="1"/>
      <w:numFmt w:val="decimal"/>
      <w:lvlText w:val="%1."/>
      <w:lvlJc w:val="left"/>
      <w:pPr>
        <w:ind w:left="360" w:hanging="360"/>
      </w:pPr>
      <w:rPr>
        <w:rFonts w:cs="Times New Roman" w:hint="default"/>
      </w:rPr>
    </w:lvl>
    <w:lvl w:ilvl="1">
      <w:start w:val="1"/>
      <w:numFmt w:val="decimal"/>
      <w:isLgl/>
      <w:lvlText w:val="%1.%2."/>
      <w:lvlJc w:val="left"/>
      <w:pPr>
        <w:ind w:left="420" w:hanging="420"/>
      </w:pPr>
      <w:rPr>
        <w:rFonts w:cs="Times New Roman" w:hint="default"/>
        <w:b/>
      </w:rPr>
    </w:lvl>
    <w:lvl w:ilvl="2">
      <w:start w:val="1"/>
      <w:numFmt w:val="decimal"/>
      <w:isLgl/>
      <w:lvlText w:val="%1.%2.%3."/>
      <w:lvlJc w:val="left"/>
      <w:pPr>
        <w:ind w:left="720" w:hanging="720"/>
      </w:pPr>
      <w:rPr>
        <w:rFonts w:cs="Times New Roman" w:hint="default"/>
        <w:b/>
      </w:rPr>
    </w:lvl>
    <w:lvl w:ilvl="3">
      <w:start w:val="1"/>
      <w:numFmt w:val="decimal"/>
      <w:isLgl/>
      <w:lvlText w:val="%1.%2.%3.%4."/>
      <w:lvlJc w:val="left"/>
      <w:pPr>
        <w:ind w:left="720" w:hanging="720"/>
      </w:pPr>
      <w:rPr>
        <w:rFonts w:cs="Times New Roman" w:hint="default"/>
        <w:b/>
      </w:rPr>
    </w:lvl>
    <w:lvl w:ilvl="4">
      <w:start w:val="1"/>
      <w:numFmt w:val="decimal"/>
      <w:isLgl/>
      <w:lvlText w:val="%1.%2.%3.%4.%5."/>
      <w:lvlJc w:val="left"/>
      <w:pPr>
        <w:ind w:left="1080" w:hanging="1080"/>
      </w:pPr>
      <w:rPr>
        <w:rFonts w:cs="Times New Roman" w:hint="default"/>
        <w:b/>
      </w:rPr>
    </w:lvl>
    <w:lvl w:ilvl="5">
      <w:start w:val="1"/>
      <w:numFmt w:val="decimal"/>
      <w:isLgl/>
      <w:lvlText w:val="%1.%2.%3.%4.%5.%6."/>
      <w:lvlJc w:val="left"/>
      <w:pPr>
        <w:ind w:left="1080" w:hanging="1080"/>
      </w:pPr>
      <w:rPr>
        <w:rFonts w:cs="Times New Roman" w:hint="default"/>
        <w:b/>
      </w:rPr>
    </w:lvl>
    <w:lvl w:ilvl="6">
      <w:start w:val="1"/>
      <w:numFmt w:val="decimal"/>
      <w:isLgl/>
      <w:lvlText w:val="%1.%2.%3.%4.%5.%6.%7."/>
      <w:lvlJc w:val="left"/>
      <w:pPr>
        <w:ind w:left="1440" w:hanging="1440"/>
      </w:pPr>
      <w:rPr>
        <w:rFonts w:cs="Times New Roman" w:hint="default"/>
        <w:b/>
      </w:rPr>
    </w:lvl>
    <w:lvl w:ilvl="7">
      <w:start w:val="1"/>
      <w:numFmt w:val="decimal"/>
      <w:isLgl/>
      <w:lvlText w:val="%1.%2.%3.%4.%5.%6.%7.%8."/>
      <w:lvlJc w:val="left"/>
      <w:pPr>
        <w:ind w:left="1440" w:hanging="1440"/>
      </w:pPr>
      <w:rPr>
        <w:rFonts w:cs="Times New Roman" w:hint="default"/>
        <w:b/>
      </w:rPr>
    </w:lvl>
    <w:lvl w:ilvl="8">
      <w:start w:val="1"/>
      <w:numFmt w:val="decimal"/>
      <w:isLgl/>
      <w:lvlText w:val="%1.%2.%3.%4.%5.%6.%7.%8.%9."/>
      <w:lvlJc w:val="left"/>
      <w:pPr>
        <w:ind w:left="1800" w:hanging="1800"/>
      </w:pPr>
      <w:rPr>
        <w:rFonts w:cs="Times New Roman" w:hint="default"/>
        <w:b/>
      </w:rPr>
    </w:lvl>
  </w:abstractNum>
  <w:num w:numId="1" w16cid:durableId="1719552646">
    <w:abstractNumId w:val="4"/>
  </w:num>
  <w:num w:numId="2" w16cid:durableId="681856353">
    <w:abstractNumId w:val="24"/>
  </w:num>
  <w:num w:numId="3" w16cid:durableId="302464815">
    <w:abstractNumId w:val="22"/>
  </w:num>
  <w:num w:numId="4" w16cid:durableId="1321156290">
    <w:abstractNumId w:val="8"/>
  </w:num>
  <w:num w:numId="5" w16cid:durableId="2030057877">
    <w:abstractNumId w:val="15"/>
  </w:num>
  <w:num w:numId="6" w16cid:durableId="1943797824">
    <w:abstractNumId w:val="5"/>
  </w:num>
  <w:num w:numId="7" w16cid:durableId="2082213910">
    <w:abstractNumId w:val="6"/>
  </w:num>
  <w:num w:numId="8" w16cid:durableId="2017461709">
    <w:abstractNumId w:val="13"/>
  </w:num>
  <w:num w:numId="9" w16cid:durableId="335157886">
    <w:abstractNumId w:val="20"/>
  </w:num>
  <w:num w:numId="10" w16cid:durableId="1420635572">
    <w:abstractNumId w:val="7"/>
  </w:num>
  <w:num w:numId="11" w16cid:durableId="1786778004">
    <w:abstractNumId w:val="19"/>
  </w:num>
  <w:num w:numId="12" w16cid:durableId="26217995">
    <w:abstractNumId w:val="1"/>
  </w:num>
  <w:num w:numId="13" w16cid:durableId="1375547176">
    <w:abstractNumId w:val="17"/>
  </w:num>
  <w:num w:numId="14" w16cid:durableId="858783783">
    <w:abstractNumId w:val="0"/>
  </w:num>
  <w:num w:numId="15" w16cid:durableId="1896500695">
    <w:abstractNumId w:val="3"/>
  </w:num>
  <w:num w:numId="16" w16cid:durableId="234972174">
    <w:abstractNumId w:val="14"/>
  </w:num>
  <w:num w:numId="17" w16cid:durableId="1084567733">
    <w:abstractNumId w:val="11"/>
  </w:num>
  <w:num w:numId="18" w16cid:durableId="1454129875">
    <w:abstractNumId w:val="27"/>
  </w:num>
  <w:num w:numId="19" w16cid:durableId="482934840">
    <w:abstractNumId w:val="9"/>
  </w:num>
  <w:num w:numId="20" w16cid:durableId="550574359">
    <w:abstractNumId w:val="18"/>
  </w:num>
  <w:num w:numId="21" w16cid:durableId="968172873">
    <w:abstractNumId w:val="21"/>
  </w:num>
  <w:num w:numId="22" w16cid:durableId="236550025">
    <w:abstractNumId w:val="10"/>
  </w:num>
  <w:num w:numId="23" w16cid:durableId="1916278264">
    <w:abstractNumId w:val="28"/>
  </w:num>
  <w:num w:numId="24" w16cid:durableId="1098526327">
    <w:abstractNumId w:val="25"/>
  </w:num>
  <w:num w:numId="25" w16cid:durableId="680619877">
    <w:abstractNumId w:val="12"/>
  </w:num>
  <w:num w:numId="26" w16cid:durableId="954751236">
    <w:abstractNumId w:val="23"/>
  </w:num>
  <w:num w:numId="27" w16cid:durableId="807943654">
    <w:abstractNumId w:val="26"/>
  </w:num>
  <w:num w:numId="28" w16cid:durableId="19952607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31642368">
    <w:abstractNumId w:val="16"/>
  </w:num>
  <w:num w:numId="30" w16cid:durableId="15480571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Setting w:name="useWord2013TrackBottomHyphenation" w:uri="http://schemas.microsoft.com/office/word" w:val="1"/>
  </w:compat>
  <w:rsids>
    <w:rsidRoot w:val="00423377"/>
    <w:rsid w:val="0000068D"/>
    <w:rsid w:val="00000BC0"/>
    <w:rsid w:val="000072F2"/>
    <w:rsid w:val="00007661"/>
    <w:rsid w:val="000077FE"/>
    <w:rsid w:val="000079AB"/>
    <w:rsid w:val="00011344"/>
    <w:rsid w:val="000125DA"/>
    <w:rsid w:val="00015357"/>
    <w:rsid w:val="000158BB"/>
    <w:rsid w:val="00015B96"/>
    <w:rsid w:val="00015C07"/>
    <w:rsid w:val="00017998"/>
    <w:rsid w:val="00017D91"/>
    <w:rsid w:val="000208F6"/>
    <w:rsid w:val="00021004"/>
    <w:rsid w:val="00022224"/>
    <w:rsid w:val="000229B3"/>
    <w:rsid w:val="00022B73"/>
    <w:rsid w:val="0002581B"/>
    <w:rsid w:val="000316B0"/>
    <w:rsid w:val="000327E0"/>
    <w:rsid w:val="00032AE8"/>
    <w:rsid w:val="00032D40"/>
    <w:rsid w:val="000334C2"/>
    <w:rsid w:val="00033DE4"/>
    <w:rsid w:val="00033F53"/>
    <w:rsid w:val="00034B68"/>
    <w:rsid w:val="000356A5"/>
    <w:rsid w:val="00035D6B"/>
    <w:rsid w:val="00036FAB"/>
    <w:rsid w:val="000378BE"/>
    <w:rsid w:val="00040E0B"/>
    <w:rsid w:val="000410AF"/>
    <w:rsid w:val="000439A7"/>
    <w:rsid w:val="00043DDA"/>
    <w:rsid w:val="00043EE9"/>
    <w:rsid w:val="0004688D"/>
    <w:rsid w:val="0004789D"/>
    <w:rsid w:val="00053B40"/>
    <w:rsid w:val="0005442A"/>
    <w:rsid w:val="00055CA1"/>
    <w:rsid w:val="00056904"/>
    <w:rsid w:val="000570E4"/>
    <w:rsid w:val="00057AC1"/>
    <w:rsid w:val="00057ED9"/>
    <w:rsid w:val="00060EEB"/>
    <w:rsid w:val="000627DD"/>
    <w:rsid w:val="00065E8D"/>
    <w:rsid w:val="00070628"/>
    <w:rsid w:val="00072F0D"/>
    <w:rsid w:val="000754D7"/>
    <w:rsid w:val="00075991"/>
    <w:rsid w:val="00076DDC"/>
    <w:rsid w:val="00076EF3"/>
    <w:rsid w:val="00077A3A"/>
    <w:rsid w:val="00081B00"/>
    <w:rsid w:val="000822B4"/>
    <w:rsid w:val="00082771"/>
    <w:rsid w:val="00085FDA"/>
    <w:rsid w:val="000861B8"/>
    <w:rsid w:val="000870D6"/>
    <w:rsid w:val="00087C73"/>
    <w:rsid w:val="00087EA4"/>
    <w:rsid w:val="00090393"/>
    <w:rsid w:val="00090B7A"/>
    <w:rsid w:val="000920B6"/>
    <w:rsid w:val="0009269D"/>
    <w:rsid w:val="000929A3"/>
    <w:rsid w:val="000938BB"/>
    <w:rsid w:val="00093F55"/>
    <w:rsid w:val="00093FCD"/>
    <w:rsid w:val="00095C8F"/>
    <w:rsid w:val="000A070C"/>
    <w:rsid w:val="000A323B"/>
    <w:rsid w:val="000A3727"/>
    <w:rsid w:val="000A4255"/>
    <w:rsid w:val="000A4794"/>
    <w:rsid w:val="000A57C2"/>
    <w:rsid w:val="000A5C14"/>
    <w:rsid w:val="000A7E67"/>
    <w:rsid w:val="000B1AD8"/>
    <w:rsid w:val="000B3D31"/>
    <w:rsid w:val="000B3D50"/>
    <w:rsid w:val="000B483A"/>
    <w:rsid w:val="000B52B5"/>
    <w:rsid w:val="000B6E24"/>
    <w:rsid w:val="000B754A"/>
    <w:rsid w:val="000C2C90"/>
    <w:rsid w:val="000C32B2"/>
    <w:rsid w:val="000C39C0"/>
    <w:rsid w:val="000D01D7"/>
    <w:rsid w:val="000D10FB"/>
    <w:rsid w:val="000D32F8"/>
    <w:rsid w:val="000D4822"/>
    <w:rsid w:val="000D4CFA"/>
    <w:rsid w:val="000D58EF"/>
    <w:rsid w:val="000D5977"/>
    <w:rsid w:val="000D6C38"/>
    <w:rsid w:val="000D747F"/>
    <w:rsid w:val="000E0071"/>
    <w:rsid w:val="000E18C7"/>
    <w:rsid w:val="000E1A97"/>
    <w:rsid w:val="000E33E2"/>
    <w:rsid w:val="000E568C"/>
    <w:rsid w:val="000E5726"/>
    <w:rsid w:val="000E574B"/>
    <w:rsid w:val="000E5803"/>
    <w:rsid w:val="000E7973"/>
    <w:rsid w:val="000F0210"/>
    <w:rsid w:val="000F0900"/>
    <w:rsid w:val="000F315D"/>
    <w:rsid w:val="000F3B41"/>
    <w:rsid w:val="000F3C0F"/>
    <w:rsid w:val="000F3C59"/>
    <w:rsid w:val="000F6FD0"/>
    <w:rsid w:val="00104283"/>
    <w:rsid w:val="00104519"/>
    <w:rsid w:val="00104C4A"/>
    <w:rsid w:val="00106F18"/>
    <w:rsid w:val="00107807"/>
    <w:rsid w:val="001111A7"/>
    <w:rsid w:val="0011190E"/>
    <w:rsid w:val="00111B71"/>
    <w:rsid w:val="00115AF4"/>
    <w:rsid w:val="001165D2"/>
    <w:rsid w:val="00122E20"/>
    <w:rsid w:val="001273FD"/>
    <w:rsid w:val="0013021F"/>
    <w:rsid w:val="00131734"/>
    <w:rsid w:val="00132EF3"/>
    <w:rsid w:val="001346AE"/>
    <w:rsid w:val="001347BE"/>
    <w:rsid w:val="00135F24"/>
    <w:rsid w:val="00136447"/>
    <w:rsid w:val="00136A7E"/>
    <w:rsid w:val="00137000"/>
    <w:rsid w:val="001373DD"/>
    <w:rsid w:val="00142092"/>
    <w:rsid w:val="0014250C"/>
    <w:rsid w:val="00143F04"/>
    <w:rsid w:val="00144895"/>
    <w:rsid w:val="00144D06"/>
    <w:rsid w:val="00145598"/>
    <w:rsid w:val="00153C1F"/>
    <w:rsid w:val="001548CE"/>
    <w:rsid w:val="00155058"/>
    <w:rsid w:val="00155E7F"/>
    <w:rsid w:val="00157276"/>
    <w:rsid w:val="00157293"/>
    <w:rsid w:val="00160170"/>
    <w:rsid w:val="001607B5"/>
    <w:rsid w:val="0016093D"/>
    <w:rsid w:val="00160DA4"/>
    <w:rsid w:val="00161AF1"/>
    <w:rsid w:val="00162680"/>
    <w:rsid w:val="00162C2B"/>
    <w:rsid w:val="00162E1E"/>
    <w:rsid w:val="001640A6"/>
    <w:rsid w:val="00165D8B"/>
    <w:rsid w:val="00167DCF"/>
    <w:rsid w:val="001704B1"/>
    <w:rsid w:val="001709DD"/>
    <w:rsid w:val="00172686"/>
    <w:rsid w:val="00174188"/>
    <w:rsid w:val="001747D2"/>
    <w:rsid w:val="00174CB7"/>
    <w:rsid w:val="001755A4"/>
    <w:rsid w:val="00176B25"/>
    <w:rsid w:val="00177EDC"/>
    <w:rsid w:val="0018108C"/>
    <w:rsid w:val="00184819"/>
    <w:rsid w:val="00184A88"/>
    <w:rsid w:val="001858D5"/>
    <w:rsid w:val="00185FC1"/>
    <w:rsid w:val="001867A2"/>
    <w:rsid w:val="00186EA1"/>
    <w:rsid w:val="00187042"/>
    <w:rsid w:val="0019009B"/>
    <w:rsid w:val="00190A4E"/>
    <w:rsid w:val="00191397"/>
    <w:rsid w:val="00192626"/>
    <w:rsid w:val="001926C7"/>
    <w:rsid w:val="001929D9"/>
    <w:rsid w:val="00195655"/>
    <w:rsid w:val="00195C94"/>
    <w:rsid w:val="00195E54"/>
    <w:rsid w:val="00196142"/>
    <w:rsid w:val="001976F4"/>
    <w:rsid w:val="00197B0D"/>
    <w:rsid w:val="001A03D6"/>
    <w:rsid w:val="001A1C29"/>
    <w:rsid w:val="001A1F6A"/>
    <w:rsid w:val="001A6F58"/>
    <w:rsid w:val="001B046E"/>
    <w:rsid w:val="001B1037"/>
    <w:rsid w:val="001B23E1"/>
    <w:rsid w:val="001B2672"/>
    <w:rsid w:val="001B2CC6"/>
    <w:rsid w:val="001B39E6"/>
    <w:rsid w:val="001B3E56"/>
    <w:rsid w:val="001B3E5A"/>
    <w:rsid w:val="001B483B"/>
    <w:rsid w:val="001B6EA9"/>
    <w:rsid w:val="001B79F9"/>
    <w:rsid w:val="001C08E8"/>
    <w:rsid w:val="001C2A30"/>
    <w:rsid w:val="001C2B95"/>
    <w:rsid w:val="001C2BBE"/>
    <w:rsid w:val="001C39C5"/>
    <w:rsid w:val="001C3A30"/>
    <w:rsid w:val="001C48ED"/>
    <w:rsid w:val="001C5BFE"/>
    <w:rsid w:val="001C5F84"/>
    <w:rsid w:val="001C662F"/>
    <w:rsid w:val="001D2209"/>
    <w:rsid w:val="001D240D"/>
    <w:rsid w:val="001D2D22"/>
    <w:rsid w:val="001D3B08"/>
    <w:rsid w:val="001D627C"/>
    <w:rsid w:val="001D6520"/>
    <w:rsid w:val="001D6F35"/>
    <w:rsid w:val="001E1382"/>
    <w:rsid w:val="001E1AA9"/>
    <w:rsid w:val="001E1BA4"/>
    <w:rsid w:val="001E33EA"/>
    <w:rsid w:val="001E4C16"/>
    <w:rsid w:val="001E4C62"/>
    <w:rsid w:val="001E6E16"/>
    <w:rsid w:val="001F06CD"/>
    <w:rsid w:val="001F0F00"/>
    <w:rsid w:val="001F17C2"/>
    <w:rsid w:val="001F188D"/>
    <w:rsid w:val="001F3C9E"/>
    <w:rsid w:val="001F538D"/>
    <w:rsid w:val="001F53A6"/>
    <w:rsid w:val="001F5DFE"/>
    <w:rsid w:val="001F7012"/>
    <w:rsid w:val="00203F4E"/>
    <w:rsid w:val="0020527F"/>
    <w:rsid w:val="0020586E"/>
    <w:rsid w:val="00205B00"/>
    <w:rsid w:val="00206045"/>
    <w:rsid w:val="00206414"/>
    <w:rsid w:val="002103F7"/>
    <w:rsid w:val="00211DF1"/>
    <w:rsid w:val="00211E22"/>
    <w:rsid w:val="00213800"/>
    <w:rsid w:val="00213FFD"/>
    <w:rsid w:val="00214BB6"/>
    <w:rsid w:val="0021517D"/>
    <w:rsid w:val="002155BC"/>
    <w:rsid w:val="00216579"/>
    <w:rsid w:val="00220501"/>
    <w:rsid w:val="00221642"/>
    <w:rsid w:val="00221698"/>
    <w:rsid w:val="002225B4"/>
    <w:rsid w:val="00225E5E"/>
    <w:rsid w:val="00227212"/>
    <w:rsid w:val="00235323"/>
    <w:rsid w:val="002358AC"/>
    <w:rsid w:val="00237B0A"/>
    <w:rsid w:val="0024110C"/>
    <w:rsid w:val="0024250A"/>
    <w:rsid w:val="00242856"/>
    <w:rsid w:val="00243E6F"/>
    <w:rsid w:val="0024442C"/>
    <w:rsid w:val="0024493A"/>
    <w:rsid w:val="00245286"/>
    <w:rsid w:val="00247B30"/>
    <w:rsid w:val="00251CC3"/>
    <w:rsid w:val="0025294D"/>
    <w:rsid w:val="002536D3"/>
    <w:rsid w:val="00254139"/>
    <w:rsid w:val="00256AC3"/>
    <w:rsid w:val="00260087"/>
    <w:rsid w:val="0026038F"/>
    <w:rsid w:val="0026254E"/>
    <w:rsid w:val="002647C8"/>
    <w:rsid w:val="00264F6C"/>
    <w:rsid w:val="00266AD9"/>
    <w:rsid w:val="00267A5C"/>
    <w:rsid w:val="00270DC5"/>
    <w:rsid w:val="00270DF3"/>
    <w:rsid w:val="002729A7"/>
    <w:rsid w:val="00273A1D"/>
    <w:rsid w:val="0027424D"/>
    <w:rsid w:val="002744D0"/>
    <w:rsid w:val="00274971"/>
    <w:rsid w:val="00281079"/>
    <w:rsid w:val="002835FE"/>
    <w:rsid w:val="00284E37"/>
    <w:rsid w:val="00285B18"/>
    <w:rsid w:val="00286B04"/>
    <w:rsid w:val="00287345"/>
    <w:rsid w:val="002875C9"/>
    <w:rsid w:val="0028790E"/>
    <w:rsid w:val="00291BD4"/>
    <w:rsid w:val="0029296B"/>
    <w:rsid w:val="002946F4"/>
    <w:rsid w:val="00297458"/>
    <w:rsid w:val="002A5ACB"/>
    <w:rsid w:val="002A6DE2"/>
    <w:rsid w:val="002B1D5A"/>
    <w:rsid w:val="002B57F6"/>
    <w:rsid w:val="002B6B09"/>
    <w:rsid w:val="002B7768"/>
    <w:rsid w:val="002B7808"/>
    <w:rsid w:val="002C0A65"/>
    <w:rsid w:val="002C1368"/>
    <w:rsid w:val="002C1F49"/>
    <w:rsid w:val="002C5F11"/>
    <w:rsid w:val="002C62A4"/>
    <w:rsid w:val="002C6EDB"/>
    <w:rsid w:val="002D0B75"/>
    <w:rsid w:val="002D27CF"/>
    <w:rsid w:val="002D41D3"/>
    <w:rsid w:val="002D4DEE"/>
    <w:rsid w:val="002D5930"/>
    <w:rsid w:val="002D597E"/>
    <w:rsid w:val="002E07DA"/>
    <w:rsid w:val="002E3308"/>
    <w:rsid w:val="002E33A3"/>
    <w:rsid w:val="002E426C"/>
    <w:rsid w:val="002E52C5"/>
    <w:rsid w:val="002F170C"/>
    <w:rsid w:val="002F222B"/>
    <w:rsid w:val="002F2468"/>
    <w:rsid w:val="002F441D"/>
    <w:rsid w:val="002F4633"/>
    <w:rsid w:val="002F6B47"/>
    <w:rsid w:val="002F6F31"/>
    <w:rsid w:val="002F7B46"/>
    <w:rsid w:val="00302BF9"/>
    <w:rsid w:val="00302EE0"/>
    <w:rsid w:val="003049CC"/>
    <w:rsid w:val="00305C7D"/>
    <w:rsid w:val="0030706D"/>
    <w:rsid w:val="00307F4D"/>
    <w:rsid w:val="00310771"/>
    <w:rsid w:val="003119FA"/>
    <w:rsid w:val="00311FFA"/>
    <w:rsid w:val="00312530"/>
    <w:rsid w:val="0031418C"/>
    <w:rsid w:val="00314456"/>
    <w:rsid w:val="0032035F"/>
    <w:rsid w:val="00321F35"/>
    <w:rsid w:val="0032215D"/>
    <w:rsid w:val="00322360"/>
    <w:rsid w:val="00323749"/>
    <w:rsid w:val="00323BDA"/>
    <w:rsid w:val="00323D1F"/>
    <w:rsid w:val="0032653C"/>
    <w:rsid w:val="00326607"/>
    <w:rsid w:val="00326A60"/>
    <w:rsid w:val="003300A6"/>
    <w:rsid w:val="00333423"/>
    <w:rsid w:val="00333718"/>
    <w:rsid w:val="00333F93"/>
    <w:rsid w:val="003340EB"/>
    <w:rsid w:val="00334419"/>
    <w:rsid w:val="0034035B"/>
    <w:rsid w:val="0034077C"/>
    <w:rsid w:val="00340B0B"/>
    <w:rsid w:val="00341A3E"/>
    <w:rsid w:val="0034397B"/>
    <w:rsid w:val="00344C75"/>
    <w:rsid w:val="00345CAF"/>
    <w:rsid w:val="00345F8D"/>
    <w:rsid w:val="00346573"/>
    <w:rsid w:val="0035618F"/>
    <w:rsid w:val="003562EA"/>
    <w:rsid w:val="00356A36"/>
    <w:rsid w:val="00356B4E"/>
    <w:rsid w:val="003600EC"/>
    <w:rsid w:val="003609C9"/>
    <w:rsid w:val="00361798"/>
    <w:rsid w:val="00364588"/>
    <w:rsid w:val="00367AA9"/>
    <w:rsid w:val="00367B39"/>
    <w:rsid w:val="00370262"/>
    <w:rsid w:val="003709A6"/>
    <w:rsid w:val="00370C93"/>
    <w:rsid w:val="00371885"/>
    <w:rsid w:val="00371F29"/>
    <w:rsid w:val="0037316B"/>
    <w:rsid w:val="0037377A"/>
    <w:rsid w:val="00373C07"/>
    <w:rsid w:val="00373C55"/>
    <w:rsid w:val="00374AD2"/>
    <w:rsid w:val="003755F9"/>
    <w:rsid w:val="00375727"/>
    <w:rsid w:val="00375836"/>
    <w:rsid w:val="00377047"/>
    <w:rsid w:val="003770A6"/>
    <w:rsid w:val="00377AE7"/>
    <w:rsid w:val="003805FB"/>
    <w:rsid w:val="00380989"/>
    <w:rsid w:val="00383536"/>
    <w:rsid w:val="003845C9"/>
    <w:rsid w:val="00384827"/>
    <w:rsid w:val="00384D33"/>
    <w:rsid w:val="00385BF1"/>
    <w:rsid w:val="0038684C"/>
    <w:rsid w:val="00386894"/>
    <w:rsid w:val="003901E3"/>
    <w:rsid w:val="00390636"/>
    <w:rsid w:val="00390D09"/>
    <w:rsid w:val="0039185C"/>
    <w:rsid w:val="00392A4D"/>
    <w:rsid w:val="00392A51"/>
    <w:rsid w:val="00393524"/>
    <w:rsid w:val="0039476B"/>
    <w:rsid w:val="00397013"/>
    <w:rsid w:val="00397779"/>
    <w:rsid w:val="00397B4A"/>
    <w:rsid w:val="00397B94"/>
    <w:rsid w:val="003A083F"/>
    <w:rsid w:val="003A1965"/>
    <w:rsid w:val="003A1F7B"/>
    <w:rsid w:val="003A40CC"/>
    <w:rsid w:val="003A43EA"/>
    <w:rsid w:val="003B3A11"/>
    <w:rsid w:val="003B44CF"/>
    <w:rsid w:val="003B59F0"/>
    <w:rsid w:val="003B5E4A"/>
    <w:rsid w:val="003B6F45"/>
    <w:rsid w:val="003B7B94"/>
    <w:rsid w:val="003C1DA7"/>
    <w:rsid w:val="003C246E"/>
    <w:rsid w:val="003C6023"/>
    <w:rsid w:val="003C7C0A"/>
    <w:rsid w:val="003D3058"/>
    <w:rsid w:val="003D310F"/>
    <w:rsid w:val="003D3589"/>
    <w:rsid w:val="003D36A2"/>
    <w:rsid w:val="003D5C8E"/>
    <w:rsid w:val="003D61F6"/>
    <w:rsid w:val="003D6413"/>
    <w:rsid w:val="003D662F"/>
    <w:rsid w:val="003D7C6F"/>
    <w:rsid w:val="003E0A52"/>
    <w:rsid w:val="003E1703"/>
    <w:rsid w:val="003E354A"/>
    <w:rsid w:val="003E3608"/>
    <w:rsid w:val="003E5AB8"/>
    <w:rsid w:val="003E6A85"/>
    <w:rsid w:val="003E7357"/>
    <w:rsid w:val="003E7D55"/>
    <w:rsid w:val="003E7E06"/>
    <w:rsid w:val="003F0574"/>
    <w:rsid w:val="003F057B"/>
    <w:rsid w:val="003F091C"/>
    <w:rsid w:val="003F2663"/>
    <w:rsid w:val="003F553E"/>
    <w:rsid w:val="003F7236"/>
    <w:rsid w:val="003F77CE"/>
    <w:rsid w:val="003F7E9E"/>
    <w:rsid w:val="004006F4"/>
    <w:rsid w:val="00401750"/>
    <w:rsid w:val="004027B9"/>
    <w:rsid w:val="004036EC"/>
    <w:rsid w:val="00403F29"/>
    <w:rsid w:val="00404DC5"/>
    <w:rsid w:val="00404E3A"/>
    <w:rsid w:val="004058A5"/>
    <w:rsid w:val="00406119"/>
    <w:rsid w:val="004102F6"/>
    <w:rsid w:val="00410784"/>
    <w:rsid w:val="00411107"/>
    <w:rsid w:val="00411792"/>
    <w:rsid w:val="00413D31"/>
    <w:rsid w:val="004151EB"/>
    <w:rsid w:val="00416631"/>
    <w:rsid w:val="00417B1F"/>
    <w:rsid w:val="00417D1B"/>
    <w:rsid w:val="00420347"/>
    <w:rsid w:val="00423377"/>
    <w:rsid w:val="00423A05"/>
    <w:rsid w:val="00423E21"/>
    <w:rsid w:val="00425A07"/>
    <w:rsid w:val="00426F9A"/>
    <w:rsid w:val="004276B3"/>
    <w:rsid w:val="00430C34"/>
    <w:rsid w:val="004310DB"/>
    <w:rsid w:val="0043264D"/>
    <w:rsid w:val="00434E9A"/>
    <w:rsid w:val="00435146"/>
    <w:rsid w:val="00437B49"/>
    <w:rsid w:val="00437D04"/>
    <w:rsid w:val="00440363"/>
    <w:rsid w:val="004414CE"/>
    <w:rsid w:val="004430A9"/>
    <w:rsid w:val="0044376F"/>
    <w:rsid w:val="0044484A"/>
    <w:rsid w:val="00446443"/>
    <w:rsid w:val="0045057C"/>
    <w:rsid w:val="004505BF"/>
    <w:rsid w:val="00451B4A"/>
    <w:rsid w:val="00452460"/>
    <w:rsid w:val="00454612"/>
    <w:rsid w:val="00455F8C"/>
    <w:rsid w:val="00456862"/>
    <w:rsid w:val="00457262"/>
    <w:rsid w:val="00457668"/>
    <w:rsid w:val="00457A65"/>
    <w:rsid w:val="0046231F"/>
    <w:rsid w:val="004633B6"/>
    <w:rsid w:val="00464F3E"/>
    <w:rsid w:val="004700FC"/>
    <w:rsid w:val="00472F71"/>
    <w:rsid w:val="004731CA"/>
    <w:rsid w:val="00474672"/>
    <w:rsid w:val="004746DE"/>
    <w:rsid w:val="00475575"/>
    <w:rsid w:val="00475CC2"/>
    <w:rsid w:val="00475E03"/>
    <w:rsid w:val="00476334"/>
    <w:rsid w:val="004769FB"/>
    <w:rsid w:val="00477EEC"/>
    <w:rsid w:val="00480DFD"/>
    <w:rsid w:val="00481985"/>
    <w:rsid w:val="004830F0"/>
    <w:rsid w:val="00484764"/>
    <w:rsid w:val="004854AC"/>
    <w:rsid w:val="004859BA"/>
    <w:rsid w:val="00485D2D"/>
    <w:rsid w:val="004863D5"/>
    <w:rsid w:val="004867BA"/>
    <w:rsid w:val="00486A71"/>
    <w:rsid w:val="00486CE5"/>
    <w:rsid w:val="00487975"/>
    <w:rsid w:val="00487DE5"/>
    <w:rsid w:val="00487F83"/>
    <w:rsid w:val="00490BA4"/>
    <w:rsid w:val="00490C09"/>
    <w:rsid w:val="00491EB0"/>
    <w:rsid w:val="00492475"/>
    <w:rsid w:val="00493287"/>
    <w:rsid w:val="004932F6"/>
    <w:rsid w:val="004933D5"/>
    <w:rsid w:val="00493748"/>
    <w:rsid w:val="00495A65"/>
    <w:rsid w:val="004A0D84"/>
    <w:rsid w:val="004A2472"/>
    <w:rsid w:val="004A24ED"/>
    <w:rsid w:val="004A3A43"/>
    <w:rsid w:val="004A3A82"/>
    <w:rsid w:val="004A4488"/>
    <w:rsid w:val="004A5C33"/>
    <w:rsid w:val="004A6AC7"/>
    <w:rsid w:val="004A6D55"/>
    <w:rsid w:val="004B02EC"/>
    <w:rsid w:val="004B194F"/>
    <w:rsid w:val="004B2B0B"/>
    <w:rsid w:val="004B33A5"/>
    <w:rsid w:val="004B3C3A"/>
    <w:rsid w:val="004B63D2"/>
    <w:rsid w:val="004B6838"/>
    <w:rsid w:val="004C0174"/>
    <w:rsid w:val="004C1B42"/>
    <w:rsid w:val="004C2063"/>
    <w:rsid w:val="004C414E"/>
    <w:rsid w:val="004C5284"/>
    <w:rsid w:val="004C56B6"/>
    <w:rsid w:val="004C6C7B"/>
    <w:rsid w:val="004D017D"/>
    <w:rsid w:val="004D1CAA"/>
    <w:rsid w:val="004D3D57"/>
    <w:rsid w:val="004D45BE"/>
    <w:rsid w:val="004D48CA"/>
    <w:rsid w:val="004D787C"/>
    <w:rsid w:val="004E0DEC"/>
    <w:rsid w:val="004E104C"/>
    <w:rsid w:val="004E4654"/>
    <w:rsid w:val="004E54C7"/>
    <w:rsid w:val="004F00FD"/>
    <w:rsid w:val="004F03E6"/>
    <w:rsid w:val="004F2030"/>
    <w:rsid w:val="004F2301"/>
    <w:rsid w:val="004F2909"/>
    <w:rsid w:val="004F2AAE"/>
    <w:rsid w:val="004F44AF"/>
    <w:rsid w:val="004F4672"/>
    <w:rsid w:val="004F61D1"/>
    <w:rsid w:val="004F628E"/>
    <w:rsid w:val="004F6548"/>
    <w:rsid w:val="004F6615"/>
    <w:rsid w:val="005023F4"/>
    <w:rsid w:val="00502D5C"/>
    <w:rsid w:val="00503FA5"/>
    <w:rsid w:val="00504BF0"/>
    <w:rsid w:val="00504C1D"/>
    <w:rsid w:val="005050AD"/>
    <w:rsid w:val="005062FA"/>
    <w:rsid w:val="00506AEA"/>
    <w:rsid w:val="00507F1F"/>
    <w:rsid w:val="005129BB"/>
    <w:rsid w:val="0051392C"/>
    <w:rsid w:val="0051454C"/>
    <w:rsid w:val="00515AB2"/>
    <w:rsid w:val="00520A7A"/>
    <w:rsid w:val="005213D5"/>
    <w:rsid w:val="00522635"/>
    <w:rsid w:val="005233EA"/>
    <w:rsid w:val="00523A8A"/>
    <w:rsid w:val="005245B5"/>
    <w:rsid w:val="00525DEB"/>
    <w:rsid w:val="005301C4"/>
    <w:rsid w:val="005309EC"/>
    <w:rsid w:val="00530DD5"/>
    <w:rsid w:val="00534106"/>
    <w:rsid w:val="0053495F"/>
    <w:rsid w:val="005370C0"/>
    <w:rsid w:val="005411C9"/>
    <w:rsid w:val="00543DCB"/>
    <w:rsid w:val="00544163"/>
    <w:rsid w:val="00544748"/>
    <w:rsid w:val="00544758"/>
    <w:rsid w:val="00544E95"/>
    <w:rsid w:val="005454C1"/>
    <w:rsid w:val="005457AA"/>
    <w:rsid w:val="00552768"/>
    <w:rsid w:val="0055324E"/>
    <w:rsid w:val="0055665A"/>
    <w:rsid w:val="00557809"/>
    <w:rsid w:val="0056003D"/>
    <w:rsid w:val="00561E6E"/>
    <w:rsid w:val="00563028"/>
    <w:rsid w:val="005642A0"/>
    <w:rsid w:val="0056479B"/>
    <w:rsid w:val="00570558"/>
    <w:rsid w:val="00571211"/>
    <w:rsid w:val="00572C16"/>
    <w:rsid w:val="0057401A"/>
    <w:rsid w:val="00575CF0"/>
    <w:rsid w:val="00580161"/>
    <w:rsid w:val="005804E4"/>
    <w:rsid w:val="00582B94"/>
    <w:rsid w:val="00583331"/>
    <w:rsid w:val="00587F2F"/>
    <w:rsid w:val="0059005F"/>
    <w:rsid w:val="00591990"/>
    <w:rsid w:val="00593FA6"/>
    <w:rsid w:val="0059406D"/>
    <w:rsid w:val="005947C8"/>
    <w:rsid w:val="0059520B"/>
    <w:rsid w:val="00595620"/>
    <w:rsid w:val="005957FA"/>
    <w:rsid w:val="00595914"/>
    <w:rsid w:val="005A0347"/>
    <w:rsid w:val="005A0B76"/>
    <w:rsid w:val="005A13DA"/>
    <w:rsid w:val="005A15E3"/>
    <w:rsid w:val="005A1B48"/>
    <w:rsid w:val="005A1B5E"/>
    <w:rsid w:val="005A64AF"/>
    <w:rsid w:val="005A7029"/>
    <w:rsid w:val="005A70E1"/>
    <w:rsid w:val="005A728F"/>
    <w:rsid w:val="005A7C4C"/>
    <w:rsid w:val="005B1267"/>
    <w:rsid w:val="005B481E"/>
    <w:rsid w:val="005B5755"/>
    <w:rsid w:val="005B7205"/>
    <w:rsid w:val="005B7580"/>
    <w:rsid w:val="005B7D3F"/>
    <w:rsid w:val="005B7E24"/>
    <w:rsid w:val="005C0391"/>
    <w:rsid w:val="005C270A"/>
    <w:rsid w:val="005C2CD1"/>
    <w:rsid w:val="005C3390"/>
    <w:rsid w:val="005C391D"/>
    <w:rsid w:val="005C39F2"/>
    <w:rsid w:val="005C4177"/>
    <w:rsid w:val="005C6809"/>
    <w:rsid w:val="005C6897"/>
    <w:rsid w:val="005C6ACC"/>
    <w:rsid w:val="005C7435"/>
    <w:rsid w:val="005D4C0D"/>
    <w:rsid w:val="005D5992"/>
    <w:rsid w:val="005D6AAA"/>
    <w:rsid w:val="005D7231"/>
    <w:rsid w:val="005E0284"/>
    <w:rsid w:val="005E0B2B"/>
    <w:rsid w:val="005E0D57"/>
    <w:rsid w:val="005E2368"/>
    <w:rsid w:val="005E3938"/>
    <w:rsid w:val="005E4CFC"/>
    <w:rsid w:val="005E5805"/>
    <w:rsid w:val="005E68D3"/>
    <w:rsid w:val="005E7BCF"/>
    <w:rsid w:val="005F0A6C"/>
    <w:rsid w:val="005F1697"/>
    <w:rsid w:val="005F2339"/>
    <w:rsid w:val="005F2D50"/>
    <w:rsid w:val="005F3B97"/>
    <w:rsid w:val="005F4BF0"/>
    <w:rsid w:val="005F4E3B"/>
    <w:rsid w:val="005F58EC"/>
    <w:rsid w:val="005F6057"/>
    <w:rsid w:val="005F642F"/>
    <w:rsid w:val="005F730E"/>
    <w:rsid w:val="00600D71"/>
    <w:rsid w:val="00600E7C"/>
    <w:rsid w:val="006010DD"/>
    <w:rsid w:val="006021BE"/>
    <w:rsid w:val="0060528D"/>
    <w:rsid w:val="006056C1"/>
    <w:rsid w:val="00606B24"/>
    <w:rsid w:val="006076E4"/>
    <w:rsid w:val="00607907"/>
    <w:rsid w:val="00607AF3"/>
    <w:rsid w:val="00610042"/>
    <w:rsid w:val="0061285F"/>
    <w:rsid w:val="00613E64"/>
    <w:rsid w:val="00614445"/>
    <w:rsid w:val="006147B0"/>
    <w:rsid w:val="00614CA0"/>
    <w:rsid w:val="0061508C"/>
    <w:rsid w:val="0061621B"/>
    <w:rsid w:val="00617557"/>
    <w:rsid w:val="006176E2"/>
    <w:rsid w:val="00620041"/>
    <w:rsid w:val="00623649"/>
    <w:rsid w:val="00624036"/>
    <w:rsid w:val="00624137"/>
    <w:rsid w:val="0062631B"/>
    <w:rsid w:val="00627A60"/>
    <w:rsid w:val="0063280B"/>
    <w:rsid w:val="006352D6"/>
    <w:rsid w:val="00635611"/>
    <w:rsid w:val="00636EBD"/>
    <w:rsid w:val="00637C40"/>
    <w:rsid w:val="00637CEA"/>
    <w:rsid w:val="00640282"/>
    <w:rsid w:val="00640F93"/>
    <w:rsid w:val="0064216F"/>
    <w:rsid w:val="00642477"/>
    <w:rsid w:val="006428E4"/>
    <w:rsid w:val="00642BA9"/>
    <w:rsid w:val="00645885"/>
    <w:rsid w:val="00646769"/>
    <w:rsid w:val="00646A9D"/>
    <w:rsid w:val="00651104"/>
    <w:rsid w:val="00651726"/>
    <w:rsid w:val="00652DC8"/>
    <w:rsid w:val="00655E79"/>
    <w:rsid w:val="00656353"/>
    <w:rsid w:val="0065742E"/>
    <w:rsid w:val="0066051D"/>
    <w:rsid w:val="0066243E"/>
    <w:rsid w:val="0066287D"/>
    <w:rsid w:val="006636F7"/>
    <w:rsid w:val="00663AA9"/>
    <w:rsid w:val="00664E61"/>
    <w:rsid w:val="00665653"/>
    <w:rsid w:val="006668C8"/>
    <w:rsid w:val="00667563"/>
    <w:rsid w:val="00667CAB"/>
    <w:rsid w:val="00670FD4"/>
    <w:rsid w:val="00672441"/>
    <w:rsid w:val="0067423B"/>
    <w:rsid w:val="00674FA7"/>
    <w:rsid w:val="0067565C"/>
    <w:rsid w:val="006770BE"/>
    <w:rsid w:val="006801CD"/>
    <w:rsid w:val="00680A18"/>
    <w:rsid w:val="006812F6"/>
    <w:rsid w:val="00682726"/>
    <w:rsid w:val="006838AC"/>
    <w:rsid w:val="0068430B"/>
    <w:rsid w:val="0068601E"/>
    <w:rsid w:val="00687C70"/>
    <w:rsid w:val="00691347"/>
    <w:rsid w:val="00692CC8"/>
    <w:rsid w:val="00693140"/>
    <w:rsid w:val="006944F7"/>
    <w:rsid w:val="00694C10"/>
    <w:rsid w:val="0069639D"/>
    <w:rsid w:val="006968D0"/>
    <w:rsid w:val="006A43CD"/>
    <w:rsid w:val="006A46F9"/>
    <w:rsid w:val="006A5C90"/>
    <w:rsid w:val="006B01BB"/>
    <w:rsid w:val="006B097C"/>
    <w:rsid w:val="006B12ED"/>
    <w:rsid w:val="006B2F7E"/>
    <w:rsid w:val="006B4C38"/>
    <w:rsid w:val="006B4EC7"/>
    <w:rsid w:val="006B53E7"/>
    <w:rsid w:val="006B61F3"/>
    <w:rsid w:val="006B6889"/>
    <w:rsid w:val="006B6FD6"/>
    <w:rsid w:val="006C0D40"/>
    <w:rsid w:val="006C1857"/>
    <w:rsid w:val="006C20D3"/>
    <w:rsid w:val="006C45BE"/>
    <w:rsid w:val="006C46D3"/>
    <w:rsid w:val="006C496C"/>
    <w:rsid w:val="006C5F97"/>
    <w:rsid w:val="006C72A4"/>
    <w:rsid w:val="006D274C"/>
    <w:rsid w:val="006D2BBB"/>
    <w:rsid w:val="006D351E"/>
    <w:rsid w:val="006D3E5A"/>
    <w:rsid w:val="006D3EEB"/>
    <w:rsid w:val="006D4EC8"/>
    <w:rsid w:val="006D56E0"/>
    <w:rsid w:val="006D66CA"/>
    <w:rsid w:val="006D6872"/>
    <w:rsid w:val="006D7955"/>
    <w:rsid w:val="006D7F8B"/>
    <w:rsid w:val="006E2745"/>
    <w:rsid w:val="006E2C7B"/>
    <w:rsid w:val="006E2F2B"/>
    <w:rsid w:val="006E3992"/>
    <w:rsid w:val="006E64DA"/>
    <w:rsid w:val="006F0F4C"/>
    <w:rsid w:val="006F119E"/>
    <w:rsid w:val="006F5D1A"/>
    <w:rsid w:val="006F7213"/>
    <w:rsid w:val="007000C9"/>
    <w:rsid w:val="007014AD"/>
    <w:rsid w:val="00701ADE"/>
    <w:rsid w:val="00703929"/>
    <w:rsid w:val="00706532"/>
    <w:rsid w:val="0070751D"/>
    <w:rsid w:val="007076E6"/>
    <w:rsid w:val="00711BEA"/>
    <w:rsid w:val="00711E5A"/>
    <w:rsid w:val="007125A0"/>
    <w:rsid w:val="00713469"/>
    <w:rsid w:val="00713F4F"/>
    <w:rsid w:val="00717048"/>
    <w:rsid w:val="00720187"/>
    <w:rsid w:val="00721028"/>
    <w:rsid w:val="00724EF6"/>
    <w:rsid w:val="00725409"/>
    <w:rsid w:val="00725D13"/>
    <w:rsid w:val="0072770C"/>
    <w:rsid w:val="007279E3"/>
    <w:rsid w:val="007315F4"/>
    <w:rsid w:val="007317A4"/>
    <w:rsid w:val="00731DF0"/>
    <w:rsid w:val="00734A35"/>
    <w:rsid w:val="00736F31"/>
    <w:rsid w:val="00742244"/>
    <w:rsid w:val="007428E0"/>
    <w:rsid w:val="0074297F"/>
    <w:rsid w:val="00743DCD"/>
    <w:rsid w:val="00745FEF"/>
    <w:rsid w:val="007469D8"/>
    <w:rsid w:val="00746CC2"/>
    <w:rsid w:val="00747C4B"/>
    <w:rsid w:val="00750A8B"/>
    <w:rsid w:val="00751ADE"/>
    <w:rsid w:val="00752B30"/>
    <w:rsid w:val="00753B10"/>
    <w:rsid w:val="00755378"/>
    <w:rsid w:val="00755B96"/>
    <w:rsid w:val="007614F9"/>
    <w:rsid w:val="00761DC3"/>
    <w:rsid w:val="00763AD5"/>
    <w:rsid w:val="00764220"/>
    <w:rsid w:val="00767C33"/>
    <w:rsid w:val="00770FD6"/>
    <w:rsid w:val="00771AD3"/>
    <w:rsid w:val="007720AB"/>
    <w:rsid w:val="00774157"/>
    <w:rsid w:val="00774320"/>
    <w:rsid w:val="00775BFC"/>
    <w:rsid w:val="00775CB3"/>
    <w:rsid w:val="00776488"/>
    <w:rsid w:val="007764AA"/>
    <w:rsid w:val="0077794C"/>
    <w:rsid w:val="00777AD6"/>
    <w:rsid w:val="007843F7"/>
    <w:rsid w:val="0078452A"/>
    <w:rsid w:val="007878C2"/>
    <w:rsid w:val="00790071"/>
    <w:rsid w:val="00790A2F"/>
    <w:rsid w:val="00791C6F"/>
    <w:rsid w:val="00792C6C"/>
    <w:rsid w:val="00795632"/>
    <w:rsid w:val="00796D24"/>
    <w:rsid w:val="007972A1"/>
    <w:rsid w:val="007A072A"/>
    <w:rsid w:val="007A1F0A"/>
    <w:rsid w:val="007A326B"/>
    <w:rsid w:val="007A4228"/>
    <w:rsid w:val="007A56BC"/>
    <w:rsid w:val="007A5D62"/>
    <w:rsid w:val="007B0F00"/>
    <w:rsid w:val="007B14CA"/>
    <w:rsid w:val="007B27F5"/>
    <w:rsid w:val="007B5184"/>
    <w:rsid w:val="007B5AB4"/>
    <w:rsid w:val="007B7264"/>
    <w:rsid w:val="007B7B2A"/>
    <w:rsid w:val="007C06C9"/>
    <w:rsid w:val="007C0A77"/>
    <w:rsid w:val="007C15D6"/>
    <w:rsid w:val="007C3EBC"/>
    <w:rsid w:val="007C5046"/>
    <w:rsid w:val="007C59DC"/>
    <w:rsid w:val="007C64E6"/>
    <w:rsid w:val="007C7052"/>
    <w:rsid w:val="007D5DE2"/>
    <w:rsid w:val="007D752D"/>
    <w:rsid w:val="007E0406"/>
    <w:rsid w:val="007E1EC5"/>
    <w:rsid w:val="007E6CE5"/>
    <w:rsid w:val="007E7BB6"/>
    <w:rsid w:val="007F0782"/>
    <w:rsid w:val="007F1EA5"/>
    <w:rsid w:val="007F4BE1"/>
    <w:rsid w:val="007F4E5F"/>
    <w:rsid w:val="0080019D"/>
    <w:rsid w:val="00801854"/>
    <w:rsid w:val="008028F7"/>
    <w:rsid w:val="00804836"/>
    <w:rsid w:val="008048C9"/>
    <w:rsid w:val="00804C0A"/>
    <w:rsid w:val="008058DB"/>
    <w:rsid w:val="00805DF6"/>
    <w:rsid w:val="00806C02"/>
    <w:rsid w:val="008070F1"/>
    <w:rsid w:val="00811A81"/>
    <w:rsid w:val="00811EC9"/>
    <w:rsid w:val="00814B5D"/>
    <w:rsid w:val="00814D17"/>
    <w:rsid w:val="00815695"/>
    <w:rsid w:val="00820A44"/>
    <w:rsid w:val="008221DB"/>
    <w:rsid w:val="00822615"/>
    <w:rsid w:val="00823915"/>
    <w:rsid w:val="008254E1"/>
    <w:rsid w:val="00830019"/>
    <w:rsid w:val="0083190D"/>
    <w:rsid w:val="008322B9"/>
    <w:rsid w:val="00832AB8"/>
    <w:rsid w:val="00833190"/>
    <w:rsid w:val="00833488"/>
    <w:rsid w:val="008335FD"/>
    <w:rsid w:val="00833C89"/>
    <w:rsid w:val="00834972"/>
    <w:rsid w:val="008367B1"/>
    <w:rsid w:val="00837744"/>
    <w:rsid w:val="00837860"/>
    <w:rsid w:val="008379EF"/>
    <w:rsid w:val="0084091C"/>
    <w:rsid w:val="00842062"/>
    <w:rsid w:val="00842827"/>
    <w:rsid w:val="0084372E"/>
    <w:rsid w:val="00843D02"/>
    <w:rsid w:val="0084485C"/>
    <w:rsid w:val="0084495E"/>
    <w:rsid w:val="008454EA"/>
    <w:rsid w:val="00845F3A"/>
    <w:rsid w:val="00846E1F"/>
    <w:rsid w:val="00850EDC"/>
    <w:rsid w:val="00851782"/>
    <w:rsid w:val="00851CD9"/>
    <w:rsid w:val="00854C90"/>
    <w:rsid w:val="008552E5"/>
    <w:rsid w:val="00855AF9"/>
    <w:rsid w:val="00857885"/>
    <w:rsid w:val="008579AD"/>
    <w:rsid w:val="008579CE"/>
    <w:rsid w:val="00857DE2"/>
    <w:rsid w:val="00860B98"/>
    <w:rsid w:val="008613EA"/>
    <w:rsid w:val="00861742"/>
    <w:rsid w:val="008619B8"/>
    <w:rsid w:val="00861A28"/>
    <w:rsid w:val="00861EE4"/>
    <w:rsid w:val="008648E9"/>
    <w:rsid w:val="008653D3"/>
    <w:rsid w:val="00866586"/>
    <w:rsid w:val="00867314"/>
    <w:rsid w:val="00872C6A"/>
    <w:rsid w:val="0087373D"/>
    <w:rsid w:val="00876AE8"/>
    <w:rsid w:val="00876D2A"/>
    <w:rsid w:val="00876DB4"/>
    <w:rsid w:val="00877616"/>
    <w:rsid w:val="00881749"/>
    <w:rsid w:val="00881BD2"/>
    <w:rsid w:val="00882607"/>
    <w:rsid w:val="00882A08"/>
    <w:rsid w:val="00882FC9"/>
    <w:rsid w:val="00885B96"/>
    <w:rsid w:val="00885D96"/>
    <w:rsid w:val="00886461"/>
    <w:rsid w:val="008908A2"/>
    <w:rsid w:val="00890AE3"/>
    <w:rsid w:val="00894523"/>
    <w:rsid w:val="008957EF"/>
    <w:rsid w:val="00897E74"/>
    <w:rsid w:val="008A0510"/>
    <w:rsid w:val="008A0B30"/>
    <w:rsid w:val="008A112A"/>
    <w:rsid w:val="008A14EB"/>
    <w:rsid w:val="008A1A05"/>
    <w:rsid w:val="008A2005"/>
    <w:rsid w:val="008A2E7F"/>
    <w:rsid w:val="008A33D0"/>
    <w:rsid w:val="008A4596"/>
    <w:rsid w:val="008A47FD"/>
    <w:rsid w:val="008A678D"/>
    <w:rsid w:val="008A6D25"/>
    <w:rsid w:val="008B036D"/>
    <w:rsid w:val="008B0D08"/>
    <w:rsid w:val="008B219D"/>
    <w:rsid w:val="008B3034"/>
    <w:rsid w:val="008B4F65"/>
    <w:rsid w:val="008B56A9"/>
    <w:rsid w:val="008B5A68"/>
    <w:rsid w:val="008B5B00"/>
    <w:rsid w:val="008B631A"/>
    <w:rsid w:val="008B6590"/>
    <w:rsid w:val="008B710E"/>
    <w:rsid w:val="008C1571"/>
    <w:rsid w:val="008C1AAE"/>
    <w:rsid w:val="008C4E7B"/>
    <w:rsid w:val="008C5AFB"/>
    <w:rsid w:val="008C788F"/>
    <w:rsid w:val="008C7DCF"/>
    <w:rsid w:val="008D1604"/>
    <w:rsid w:val="008D25FA"/>
    <w:rsid w:val="008D38EB"/>
    <w:rsid w:val="008D3B8F"/>
    <w:rsid w:val="008D43E7"/>
    <w:rsid w:val="008E0235"/>
    <w:rsid w:val="008E16DE"/>
    <w:rsid w:val="008E1E67"/>
    <w:rsid w:val="008E2246"/>
    <w:rsid w:val="008E344C"/>
    <w:rsid w:val="008E4F09"/>
    <w:rsid w:val="008E52BB"/>
    <w:rsid w:val="008E5749"/>
    <w:rsid w:val="008E5ACD"/>
    <w:rsid w:val="008E6113"/>
    <w:rsid w:val="008E624F"/>
    <w:rsid w:val="008E63FD"/>
    <w:rsid w:val="008E6438"/>
    <w:rsid w:val="008E7007"/>
    <w:rsid w:val="008E7BAD"/>
    <w:rsid w:val="008F0FC1"/>
    <w:rsid w:val="008F1F30"/>
    <w:rsid w:val="008F20E1"/>
    <w:rsid w:val="008F2188"/>
    <w:rsid w:val="008F2CF9"/>
    <w:rsid w:val="008F3CA2"/>
    <w:rsid w:val="008F5EEE"/>
    <w:rsid w:val="008F6068"/>
    <w:rsid w:val="008F70BA"/>
    <w:rsid w:val="009006D7"/>
    <w:rsid w:val="009019A8"/>
    <w:rsid w:val="009027A4"/>
    <w:rsid w:val="00904440"/>
    <w:rsid w:val="009063D8"/>
    <w:rsid w:val="009068BF"/>
    <w:rsid w:val="00910CC6"/>
    <w:rsid w:val="009117B2"/>
    <w:rsid w:val="00912460"/>
    <w:rsid w:val="009132E6"/>
    <w:rsid w:val="00914E0E"/>
    <w:rsid w:val="00917B65"/>
    <w:rsid w:val="00920E1F"/>
    <w:rsid w:val="00922EAD"/>
    <w:rsid w:val="00923F95"/>
    <w:rsid w:val="0092702B"/>
    <w:rsid w:val="009277B2"/>
    <w:rsid w:val="00930C48"/>
    <w:rsid w:val="009314DF"/>
    <w:rsid w:val="00931C59"/>
    <w:rsid w:val="009323C8"/>
    <w:rsid w:val="00932C10"/>
    <w:rsid w:val="00933683"/>
    <w:rsid w:val="009354FA"/>
    <w:rsid w:val="00936400"/>
    <w:rsid w:val="00936645"/>
    <w:rsid w:val="0094071B"/>
    <w:rsid w:val="00941E6E"/>
    <w:rsid w:val="00941F8C"/>
    <w:rsid w:val="0094430D"/>
    <w:rsid w:val="00945240"/>
    <w:rsid w:val="00945982"/>
    <w:rsid w:val="00946B24"/>
    <w:rsid w:val="00946DDA"/>
    <w:rsid w:val="00950CF0"/>
    <w:rsid w:val="0095117E"/>
    <w:rsid w:val="009511EC"/>
    <w:rsid w:val="009538F1"/>
    <w:rsid w:val="00953EB9"/>
    <w:rsid w:val="00954990"/>
    <w:rsid w:val="009564EA"/>
    <w:rsid w:val="009569B8"/>
    <w:rsid w:val="0095705C"/>
    <w:rsid w:val="0095708E"/>
    <w:rsid w:val="00957915"/>
    <w:rsid w:val="00957979"/>
    <w:rsid w:val="00957E93"/>
    <w:rsid w:val="00960342"/>
    <w:rsid w:val="0096038B"/>
    <w:rsid w:val="009609AF"/>
    <w:rsid w:val="009615C3"/>
    <w:rsid w:val="00961DE8"/>
    <w:rsid w:val="00963395"/>
    <w:rsid w:val="0097518D"/>
    <w:rsid w:val="009755BE"/>
    <w:rsid w:val="00976601"/>
    <w:rsid w:val="00980495"/>
    <w:rsid w:val="0098103A"/>
    <w:rsid w:val="00983382"/>
    <w:rsid w:val="0099477E"/>
    <w:rsid w:val="009949A0"/>
    <w:rsid w:val="00996346"/>
    <w:rsid w:val="0099745E"/>
    <w:rsid w:val="009A014A"/>
    <w:rsid w:val="009A11EC"/>
    <w:rsid w:val="009A31B1"/>
    <w:rsid w:val="009A323F"/>
    <w:rsid w:val="009A44CA"/>
    <w:rsid w:val="009A5E34"/>
    <w:rsid w:val="009A654A"/>
    <w:rsid w:val="009B0234"/>
    <w:rsid w:val="009B2580"/>
    <w:rsid w:val="009B4B93"/>
    <w:rsid w:val="009B51A0"/>
    <w:rsid w:val="009B6E7A"/>
    <w:rsid w:val="009B7E5A"/>
    <w:rsid w:val="009C0B05"/>
    <w:rsid w:val="009C0D01"/>
    <w:rsid w:val="009C1984"/>
    <w:rsid w:val="009C1A51"/>
    <w:rsid w:val="009C20FD"/>
    <w:rsid w:val="009C51B6"/>
    <w:rsid w:val="009C6079"/>
    <w:rsid w:val="009C6096"/>
    <w:rsid w:val="009D27B8"/>
    <w:rsid w:val="009D27FA"/>
    <w:rsid w:val="009D2FBF"/>
    <w:rsid w:val="009D47E0"/>
    <w:rsid w:val="009D5431"/>
    <w:rsid w:val="009D7346"/>
    <w:rsid w:val="009E186D"/>
    <w:rsid w:val="009E2096"/>
    <w:rsid w:val="009E341F"/>
    <w:rsid w:val="009E4665"/>
    <w:rsid w:val="009E5382"/>
    <w:rsid w:val="009E53B6"/>
    <w:rsid w:val="009F09FF"/>
    <w:rsid w:val="009F1037"/>
    <w:rsid w:val="009F123D"/>
    <w:rsid w:val="009F1EC9"/>
    <w:rsid w:val="009F23AB"/>
    <w:rsid w:val="009F2BB4"/>
    <w:rsid w:val="009F34FB"/>
    <w:rsid w:val="009F65AC"/>
    <w:rsid w:val="009F7198"/>
    <w:rsid w:val="00A0029E"/>
    <w:rsid w:val="00A010E4"/>
    <w:rsid w:val="00A01282"/>
    <w:rsid w:val="00A021C3"/>
    <w:rsid w:val="00A025B0"/>
    <w:rsid w:val="00A04170"/>
    <w:rsid w:val="00A07534"/>
    <w:rsid w:val="00A07904"/>
    <w:rsid w:val="00A07E8D"/>
    <w:rsid w:val="00A1038A"/>
    <w:rsid w:val="00A1164F"/>
    <w:rsid w:val="00A14832"/>
    <w:rsid w:val="00A1533E"/>
    <w:rsid w:val="00A1588B"/>
    <w:rsid w:val="00A16BE6"/>
    <w:rsid w:val="00A17009"/>
    <w:rsid w:val="00A17366"/>
    <w:rsid w:val="00A20596"/>
    <w:rsid w:val="00A21C2B"/>
    <w:rsid w:val="00A23884"/>
    <w:rsid w:val="00A256A4"/>
    <w:rsid w:val="00A26306"/>
    <w:rsid w:val="00A2698E"/>
    <w:rsid w:val="00A271A9"/>
    <w:rsid w:val="00A27B14"/>
    <w:rsid w:val="00A3031D"/>
    <w:rsid w:val="00A30332"/>
    <w:rsid w:val="00A30715"/>
    <w:rsid w:val="00A30825"/>
    <w:rsid w:val="00A32E5C"/>
    <w:rsid w:val="00A34189"/>
    <w:rsid w:val="00A34600"/>
    <w:rsid w:val="00A34D48"/>
    <w:rsid w:val="00A413DB"/>
    <w:rsid w:val="00A41AD2"/>
    <w:rsid w:val="00A426E0"/>
    <w:rsid w:val="00A45E41"/>
    <w:rsid w:val="00A46157"/>
    <w:rsid w:val="00A47114"/>
    <w:rsid w:val="00A47C27"/>
    <w:rsid w:val="00A47FC3"/>
    <w:rsid w:val="00A52E17"/>
    <w:rsid w:val="00A54662"/>
    <w:rsid w:val="00A56F73"/>
    <w:rsid w:val="00A57749"/>
    <w:rsid w:val="00A57FE5"/>
    <w:rsid w:val="00A60549"/>
    <w:rsid w:val="00A60565"/>
    <w:rsid w:val="00A625AE"/>
    <w:rsid w:val="00A6445E"/>
    <w:rsid w:val="00A6469F"/>
    <w:rsid w:val="00A67608"/>
    <w:rsid w:val="00A67748"/>
    <w:rsid w:val="00A67B5D"/>
    <w:rsid w:val="00A7063B"/>
    <w:rsid w:val="00A71AD3"/>
    <w:rsid w:val="00A74BA7"/>
    <w:rsid w:val="00A75D5D"/>
    <w:rsid w:val="00A81FAD"/>
    <w:rsid w:val="00A82322"/>
    <w:rsid w:val="00A828A5"/>
    <w:rsid w:val="00A83161"/>
    <w:rsid w:val="00A83768"/>
    <w:rsid w:val="00A84BBA"/>
    <w:rsid w:val="00A84CD9"/>
    <w:rsid w:val="00A90A0A"/>
    <w:rsid w:val="00A9125F"/>
    <w:rsid w:val="00A91D63"/>
    <w:rsid w:val="00A91DE1"/>
    <w:rsid w:val="00A93DD9"/>
    <w:rsid w:val="00A9707C"/>
    <w:rsid w:val="00A9775E"/>
    <w:rsid w:val="00AA1C29"/>
    <w:rsid w:val="00AA33F5"/>
    <w:rsid w:val="00AA43BD"/>
    <w:rsid w:val="00AA4E34"/>
    <w:rsid w:val="00AA5095"/>
    <w:rsid w:val="00AA50E1"/>
    <w:rsid w:val="00AA66E3"/>
    <w:rsid w:val="00AA72F0"/>
    <w:rsid w:val="00AA747E"/>
    <w:rsid w:val="00AA77BB"/>
    <w:rsid w:val="00AB1193"/>
    <w:rsid w:val="00AB63D8"/>
    <w:rsid w:val="00AB68FB"/>
    <w:rsid w:val="00AB7C7C"/>
    <w:rsid w:val="00AC02F6"/>
    <w:rsid w:val="00AC1F69"/>
    <w:rsid w:val="00AC1FF2"/>
    <w:rsid w:val="00AC3181"/>
    <w:rsid w:val="00AC32DA"/>
    <w:rsid w:val="00AC4F6B"/>
    <w:rsid w:val="00AC5279"/>
    <w:rsid w:val="00AC5299"/>
    <w:rsid w:val="00AC5714"/>
    <w:rsid w:val="00AC5FA6"/>
    <w:rsid w:val="00AC60F0"/>
    <w:rsid w:val="00AC6740"/>
    <w:rsid w:val="00AC6E1D"/>
    <w:rsid w:val="00AC7710"/>
    <w:rsid w:val="00AD0A92"/>
    <w:rsid w:val="00AD4F2F"/>
    <w:rsid w:val="00AD5E4E"/>
    <w:rsid w:val="00AE15D1"/>
    <w:rsid w:val="00AE16D2"/>
    <w:rsid w:val="00AE290E"/>
    <w:rsid w:val="00AE2E11"/>
    <w:rsid w:val="00AE3B0B"/>
    <w:rsid w:val="00AE53F4"/>
    <w:rsid w:val="00AE5EDC"/>
    <w:rsid w:val="00AE63D6"/>
    <w:rsid w:val="00AE6AFD"/>
    <w:rsid w:val="00AF09DD"/>
    <w:rsid w:val="00AF1065"/>
    <w:rsid w:val="00AF1AE9"/>
    <w:rsid w:val="00AF461C"/>
    <w:rsid w:val="00AF57A8"/>
    <w:rsid w:val="00AF63CA"/>
    <w:rsid w:val="00AF736B"/>
    <w:rsid w:val="00B001F6"/>
    <w:rsid w:val="00B01540"/>
    <w:rsid w:val="00B015E3"/>
    <w:rsid w:val="00B01840"/>
    <w:rsid w:val="00B0398C"/>
    <w:rsid w:val="00B03F24"/>
    <w:rsid w:val="00B05D59"/>
    <w:rsid w:val="00B07971"/>
    <w:rsid w:val="00B10F96"/>
    <w:rsid w:val="00B11B35"/>
    <w:rsid w:val="00B121A0"/>
    <w:rsid w:val="00B13C76"/>
    <w:rsid w:val="00B14396"/>
    <w:rsid w:val="00B14886"/>
    <w:rsid w:val="00B15066"/>
    <w:rsid w:val="00B1518D"/>
    <w:rsid w:val="00B17471"/>
    <w:rsid w:val="00B20868"/>
    <w:rsid w:val="00B232F9"/>
    <w:rsid w:val="00B2387D"/>
    <w:rsid w:val="00B2396F"/>
    <w:rsid w:val="00B24586"/>
    <w:rsid w:val="00B250F2"/>
    <w:rsid w:val="00B2623B"/>
    <w:rsid w:val="00B27FAB"/>
    <w:rsid w:val="00B33DE2"/>
    <w:rsid w:val="00B34077"/>
    <w:rsid w:val="00B34BB9"/>
    <w:rsid w:val="00B3558B"/>
    <w:rsid w:val="00B36003"/>
    <w:rsid w:val="00B36BFB"/>
    <w:rsid w:val="00B36DEF"/>
    <w:rsid w:val="00B36FEC"/>
    <w:rsid w:val="00B415BC"/>
    <w:rsid w:val="00B41789"/>
    <w:rsid w:val="00B42F35"/>
    <w:rsid w:val="00B436DA"/>
    <w:rsid w:val="00B44030"/>
    <w:rsid w:val="00B44150"/>
    <w:rsid w:val="00B44427"/>
    <w:rsid w:val="00B44937"/>
    <w:rsid w:val="00B45942"/>
    <w:rsid w:val="00B474F6"/>
    <w:rsid w:val="00B47723"/>
    <w:rsid w:val="00B512E9"/>
    <w:rsid w:val="00B51772"/>
    <w:rsid w:val="00B51DA6"/>
    <w:rsid w:val="00B51EE8"/>
    <w:rsid w:val="00B5218C"/>
    <w:rsid w:val="00B548DA"/>
    <w:rsid w:val="00B55E8E"/>
    <w:rsid w:val="00B576D8"/>
    <w:rsid w:val="00B60EAE"/>
    <w:rsid w:val="00B62861"/>
    <w:rsid w:val="00B6448C"/>
    <w:rsid w:val="00B65EA9"/>
    <w:rsid w:val="00B674B2"/>
    <w:rsid w:val="00B705C9"/>
    <w:rsid w:val="00B708D5"/>
    <w:rsid w:val="00B708ED"/>
    <w:rsid w:val="00B71486"/>
    <w:rsid w:val="00B714A8"/>
    <w:rsid w:val="00B71FEB"/>
    <w:rsid w:val="00B72A3E"/>
    <w:rsid w:val="00B72F85"/>
    <w:rsid w:val="00B72F93"/>
    <w:rsid w:val="00B731A2"/>
    <w:rsid w:val="00B74438"/>
    <w:rsid w:val="00B755CD"/>
    <w:rsid w:val="00B75D0F"/>
    <w:rsid w:val="00B76069"/>
    <w:rsid w:val="00B771CD"/>
    <w:rsid w:val="00B80D03"/>
    <w:rsid w:val="00B811E5"/>
    <w:rsid w:val="00B83395"/>
    <w:rsid w:val="00B83C6C"/>
    <w:rsid w:val="00B87BE0"/>
    <w:rsid w:val="00B9231A"/>
    <w:rsid w:val="00B933CF"/>
    <w:rsid w:val="00B93F85"/>
    <w:rsid w:val="00B941BC"/>
    <w:rsid w:val="00B94649"/>
    <w:rsid w:val="00BA25A5"/>
    <w:rsid w:val="00BA601B"/>
    <w:rsid w:val="00BB0027"/>
    <w:rsid w:val="00BB07C8"/>
    <w:rsid w:val="00BB0B3B"/>
    <w:rsid w:val="00BB0DF1"/>
    <w:rsid w:val="00BB20FB"/>
    <w:rsid w:val="00BB348E"/>
    <w:rsid w:val="00BB3C9D"/>
    <w:rsid w:val="00BB43A5"/>
    <w:rsid w:val="00BB473C"/>
    <w:rsid w:val="00BB4C6C"/>
    <w:rsid w:val="00BB6795"/>
    <w:rsid w:val="00BB7311"/>
    <w:rsid w:val="00BB776A"/>
    <w:rsid w:val="00BC00A2"/>
    <w:rsid w:val="00BC027F"/>
    <w:rsid w:val="00BC042D"/>
    <w:rsid w:val="00BC2ACD"/>
    <w:rsid w:val="00BC37FF"/>
    <w:rsid w:val="00BC3E9F"/>
    <w:rsid w:val="00BC5C52"/>
    <w:rsid w:val="00BC734A"/>
    <w:rsid w:val="00BC7C1A"/>
    <w:rsid w:val="00BD189F"/>
    <w:rsid w:val="00BD23E2"/>
    <w:rsid w:val="00BD4340"/>
    <w:rsid w:val="00BD5688"/>
    <w:rsid w:val="00BD70CC"/>
    <w:rsid w:val="00BD728C"/>
    <w:rsid w:val="00BE0977"/>
    <w:rsid w:val="00BE0D6F"/>
    <w:rsid w:val="00BE1FEB"/>
    <w:rsid w:val="00BE2617"/>
    <w:rsid w:val="00BE2646"/>
    <w:rsid w:val="00BE29E0"/>
    <w:rsid w:val="00BE584E"/>
    <w:rsid w:val="00BE6991"/>
    <w:rsid w:val="00BE6FEA"/>
    <w:rsid w:val="00BF2B36"/>
    <w:rsid w:val="00BF44E1"/>
    <w:rsid w:val="00BF4E71"/>
    <w:rsid w:val="00BF5E04"/>
    <w:rsid w:val="00BF74EE"/>
    <w:rsid w:val="00BF78BE"/>
    <w:rsid w:val="00C00823"/>
    <w:rsid w:val="00C01141"/>
    <w:rsid w:val="00C02B41"/>
    <w:rsid w:val="00C031D7"/>
    <w:rsid w:val="00C05655"/>
    <w:rsid w:val="00C06197"/>
    <w:rsid w:val="00C077CB"/>
    <w:rsid w:val="00C104D4"/>
    <w:rsid w:val="00C106E2"/>
    <w:rsid w:val="00C10AED"/>
    <w:rsid w:val="00C10BC5"/>
    <w:rsid w:val="00C11155"/>
    <w:rsid w:val="00C13531"/>
    <w:rsid w:val="00C135A7"/>
    <w:rsid w:val="00C148B0"/>
    <w:rsid w:val="00C14D30"/>
    <w:rsid w:val="00C15985"/>
    <w:rsid w:val="00C17754"/>
    <w:rsid w:val="00C205A3"/>
    <w:rsid w:val="00C25832"/>
    <w:rsid w:val="00C275CA"/>
    <w:rsid w:val="00C3137F"/>
    <w:rsid w:val="00C318CE"/>
    <w:rsid w:val="00C35204"/>
    <w:rsid w:val="00C35802"/>
    <w:rsid w:val="00C36CBB"/>
    <w:rsid w:val="00C37165"/>
    <w:rsid w:val="00C4170A"/>
    <w:rsid w:val="00C4237B"/>
    <w:rsid w:val="00C42F2B"/>
    <w:rsid w:val="00C43706"/>
    <w:rsid w:val="00C45FA7"/>
    <w:rsid w:val="00C46146"/>
    <w:rsid w:val="00C467DF"/>
    <w:rsid w:val="00C51E09"/>
    <w:rsid w:val="00C52111"/>
    <w:rsid w:val="00C54191"/>
    <w:rsid w:val="00C54A78"/>
    <w:rsid w:val="00C563EF"/>
    <w:rsid w:val="00C61AF1"/>
    <w:rsid w:val="00C61FF3"/>
    <w:rsid w:val="00C623D9"/>
    <w:rsid w:val="00C63740"/>
    <w:rsid w:val="00C64829"/>
    <w:rsid w:val="00C65C4F"/>
    <w:rsid w:val="00C6707B"/>
    <w:rsid w:val="00C723EE"/>
    <w:rsid w:val="00C73EFE"/>
    <w:rsid w:val="00C740E7"/>
    <w:rsid w:val="00C741EE"/>
    <w:rsid w:val="00C75538"/>
    <w:rsid w:val="00C76445"/>
    <w:rsid w:val="00C76E62"/>
    <w:rsid w:val="00C8062C"/>
    <w:rsid w:val="00C82088"/>
    <w:rsid w:val="00C8284B"/>
    <w:rsid w:val="00C872B7"/>
    <w:rsid w:val="00C90125"/>
    <w:rsid w:val="00C9110D"/>
    <w:rsid w:val="00C911E7"/>
    <w:rsid w:val="00C91C9D"/>
    <w:rsid w:val="00C92279"/>
    <w:rsid w:val="00C93636"/>
    <w:rsid w:val="00C94A5B"/>
    <w:rsid w:val="00C94A79"/>
    <w:rsid w:val="00C9566E"/>
    <w:rsid w:val="00C959BD"/>
    <w:rsid w:val="00C968CB"/>
    <w:rsid w:val="00CA04D3"/>
    <w:rsid w:val="00CA1C7F"/>
    <w:rsid w:val="00CA1D55"/>
    <w:rsid w:val="00CA1F90"/>
    <w:rsid w:val="00CA277C"/>
    <w:rsid w:val="00CA2AC6"/>
    <w:rsid w:val="00CA608B"/>
    <w:rsid w:val="00CA756D"/>
    <w:rsid w:val="00CA76F1"/>
    <w:rsid w:val="00CA7E5F"/>
    <w:rsid w:val="00CB0F86"/>
    <w:rsid w:val="00CB1498"/>
    <w:rsid w:val="00CB189D"/>
    <w:rsid w:val="00CB27D4"/>
    <w:rsid w:val="00CB395D"/>
    <w:rsid w:val="00CB5E67"/>
    <w:rsid w:val="00CB7AAD"/>
    <w:rsid w:val="00CC005B"/>
    <w:rsid w:val="00CC069F"/>
    <w:rsid w:val="00CC180C"/>
    <w:rsid w:val="00CC1CDE"/>
    <w:rsid w:val="00CC3396"/>
    <w:rsid w:val="00CC35EF"/>
    <w:rsid w:val="00CC3A43"/>
    <w:rsid w:val="00CC54FE"/>
    <w:rsid w:val="00CD01A2"/>
    <w:rsid w:val="00CD1DCD"/>
    <w:rsid w:val="00CD2056"/>
    <w:rsid w:val="00CD2380"/>
    <w:rsid w:val="00CD24A0"/>
    <w:rsid w:val="00CD2508"/>
    <w:rsid w:val="00CD69BA"/>
    <w:rsid w:val="00CD7870"/>
    <w:rsid w:val="00CE0580"/>
    <w:rsid w:val="00CE20A7"/>
    <w:rsid w:val="00CE3B99"/>
    <w:rsid w:val="00CE3C8C"/>
    <w:rsid w:val="00CE4064"/>
    <w:rsid w:val="00CE4FF9"/>
    <w:rsid w:val="00CE52B2"/>
    <w:rsid w:val="00CE603F"/>
    <w:rsid w:val="00CE7252"/>
    <w:rsid w:val="00CE77D6"/>
    <w:rsid w:val="00CF01B2"/>
    <w:rsid w:val="00CF05D0"/>
    <w:rsid w:val="00CF27F1"/>
    <w:rsid w:val="00CF28B0"/>
    <w:rsid w:val="00CF2D7B"/>
    <w:rsid w:val="00CF3882"/>
    <w:rsid w:val="00CF4655"/>
    <w:rsid w:val="00CF5760"/>
    <w:rsid w:val="00CF5C28"/>
    <w:rsid w:val="00CF62D8"/>
    <w:rsid w:val="00D003DA"/>
    <w:rsid w:val="00D00B74"/>
    <w:rsid w:val="00D0112C"/>
    <w:rsid w:val="00D02CE4"/>
    <w:rsid w:val="00D0411D"/>
    <w:rsid w:val="00D04705"/>
    <w:rsid w:val="00D06164"/>
    <w:rsid w:val="00D10D1B"/>
    <w:rsid w:val="00D10F3D"/>
    <w:rsid w:val="00D115E6"/>
    <w:rsid w:val="00D1235D"/>
    <w:rsid w:val="00D13755"/>
    <w:rsid w:val="00D13C9D"/>
    <w:rsid w:val="00D20277"/>
    <w:rsid w:val="00D21076"/>
    <w:rsid w:val="00D21CB6"/>
    <w:rsid w:val="00D233BE"/>
    <w:rsid w:val="00D23615"/>
    <w:rsid w:val="00D23D85"/>
    <w:rsid w:val="00D270E3"/>
    <w:rsid w:val="00D307FB"/>
    <w:rsid w:val="00D312E5"/>
    <w:rsid w:val="00D33C95"/>
    <w:rsid w:val="00D35390"/>
    <w:rsid w:val="00D405DE"/>
    <w:rsid w:val="00D423F9"/>
    <w:rsid w:val="00D43A55"/>
    <w:rsid w:val="00D43D1D"/>
    <w:rsid w:val="00D47BC4"/>
    <w:rsid w:val="00D51126"/>
    <w:rsid w:val="00D519BF"/>
    <w:rsid w:val="00D51E4E"/>
    <w:rsid w:val="00D5210A"/>
    <w:rsid w:val="00D52C58"/>
    <w:rsid w:val="00D52F19"/>
    <w:rsid w:val="00D538DA"/>
    <w:rsid w:val="00D548B1"/>
    <w:rsid w:val="00D55656"/>
    <w:rsid w:val="00D57427"/>
    <w:rsid w:val="00D63D17"/>
    <w:rsid w:val="00D63D6F"/>
    <w:rsid w:val="00D64A1F"/>
    <w:rsid w:val="00D6561B"/>
    <w:rsid w:val="00D700EB"/>
    <w:rsid w:val="00D7087C"/>
    <w:rsid w:val="00D70E58"/>
    <w:rsid w:val="00D75A63"/>
    <w:rsid w:val="00D75CF6"/>
    <w:rsid w:val="00D762DD"/>
    <w:rsid w:val="00D80AD3"/>
    <w:rsid w:val="00D81A69"/>
    <w:rsid w:val="00D8353B"/>
    <w:rsid w:val="00D83C7A"/>
    <w:rsid w:val="00D83FCA"/>
    <w:rsid w:val="00D869B4"/>
    <w:rsid w:val="00D870FF"/>
    <w:rsid w:val="00D9176B"/>
    <w:rsid w:val="00D9214B"/>
    <w:rsid w:val="00D92763"/>
    <w:rsid w:val="00D93C0E"/>
    <w:rsid w:val="00D949E2"/>
    <w:rsid w:val="00D95AB3"/>
    <w:rsid w:val="00D95F74"/>
    <w:rsid w:val="00D9641F"/>
    <w:rsid w:val="00DA0149"/>
    <w:rsid w:val="00DA034C"/>
    <w:rsid w:val="00DA0A90"/>
    <w:rsid w:val="00DA141F"/>
    <w:rsid w:val="00DA150E"/>
    <w:rsid w:val="00DA1DF1"/>
    <w:rsid w:val="00DA1E51"/>
    <w:rsid w:val="00DA2705"/>
    <w:rsid w:val="00DA3174"/>
    <w:rsid w:val="00DA32FA"/>
    <w:rsid w:val="00DA41DD"/>
    <w:rsid w:val="00DA6232"/>
    <w:rsid w:val="00DA6A56"/>
    <w:rsid w:val="00DA72B0"/>
    <w:rsid w:val="00DA7897"/>
    <w:rsid w:val="00DA7CCC"/>
    <w:rsid w:val="00DB0193"/>
    <w:rsid w:val="00DB1DF1"/>
    <w:rsid w:val="00DB5746"/>
    <w:rsid w:val="00DB6311"/>
    <w:rsid w:val="00DB784E"/>
    <w:rsid w:val="00DB7D31"/>
    <w:rsid w:val="00DC0050"/>
    <w:rsid w:val="00DC0776"/>
    <w:rsid w:val="00DC145F"/>
    <w:rsid w:val="00DC2AD4"/>
    <w:rsid w:val="00DC2F87"/>
    <w:rsid w:val="00DC30CB"/>
    <w:rsid w:val="00DC62D5"/>
    <w:rsid w:val="00DD0DAE"/>
    <w:rsid w:val="00DD15CF"/>
    <w:rsid w:val="00DD25B8"/>
    <w:rsid w:val="00DD3D7C"/>
    <w:rsid w:val="00DD4025"/>
    <w:rsid w:val="00DD59E8"/>
    <w:rsid w:val="00DD5BF7"/>
    <w:rsid w:val="00DD64A5"/>
    <w:rsid w:val="00DD78EE"/>
    <w:rsid w:val="00DE0E5E"/>
    <w:rsid w:val="00DE1ECA"/>
    <w:rsid w:val="00DE2FF9"/>
    <w:rsid w:val="00DE3700"/>
    <w:rsid w:val="00DE4085"/>
    <w:rsid w:val="00DE45D4"/>
    <w:rsid w:val="00DE4794"/>
    <w:rsid w:val="00DE5863"/>
    <w:rsid w:val="00DE58B2"/>
    <w:rsid w:val="00DE7AC1"/>
    <w:rsid w:val="00DE7E4E"/>
    <w:rsid w:val="00DF08C6"/>
    <w:rsid w:val="00DF0A41"/>
    <w:rsid w:val="00DF24DD"/>
    <w:rsid w:val="00DF5A2D"/>
    <w:rsid w:val="00E016C3"/>
    <w:rsid w:val="00E018DE"/>
    <w:rsid w:val="00E03A1B"/>
    <w:rsid w:val="00E04DB1"/>
    <w:rsid w:val="00E070F9"/>
    <w:rsid w:val="00E107A3"/>
    <w:rsid w:val="00E113F2"/>
    <w:rsid w:val="00E1268F"/>
    <w:rsid w:val="00E1308F"/>
    <w:rsid w:val="00E15CE5"/>
    <w:rsid w:val="00E16E5E"/>
    <w:rsid w:val="00E16EDD"/>
    <w:rsid w:val="00E16F98"/>
    <w:rsid w:val="00E173F6"/>
    <w:rsid w:val="00E20FB6"/>
    <w:rsid w:val="00E2118A"/>
    <w:rsid w:val="00E2236E"/>
    <w:rsid w:val="00E24392"/>
    <w:rsid w:val="00E243C8"/>
    <w:rsid w:val="00E2663C"/>
    <w:rsid w:val="00E26B21"/>
    <w:rsid w:val="00E26FE8"/>
    <w:rsid w:val="00E27D38"/>
    <w:rsid w:val="00E32AEC"/>
    <w:rsid w:val="00E34E52"/>
    <w:rsid w:val="00E37368"/>
    <w:rsid w:val="00E40232"/>
    <w:rsid w:val="00E40EFA"/>
    <w:rsid w:val="00E40FB6"/>
    <w:rsid w:val="00E41937"/>
    <w:rsid w:val="00E42474"/>
    <w:rsid w:val="00E45710"/>
    <w:rsid w:val="00E46625"/>
    <w:rsid w:val="00E50113"/>
    <w:rsid w:val="00E50887"/>
    <w:rsid w:val="00E51C6F"/>
    <w:rsid w:val="00E521EA"/>
    <w:rsid w:val="00E531BA"/>
    <w:rsid w:val="00E53A5C"/>
    <w:rsid w:val="00E5449D"/>
    <w:rsid w:val="00E5716D"/>
    <w:rsid w:val="00E5758A"/>
    <w:rsid w:val="00E61151"/>
    <w:rsid w:val="00E62623"/>
    <w:rsid w:val="00E63F6F"/>
    <w:rsid w:val="00E643E4"/>
    <w:rsid w:val="00E656A6"/>
    <w:rsid w:val="00E722D9"/>
    <w:rsid w:val="00E727C3"/>
    <w:rsid w:val="00E729EB"/>
    <w:rsid w:val="00E72C47"/>
    <w:rsid w:val="00E72CD5"/>
    <w:rsid w:val="00E7334A"/>
    <w:rsid w:val="00E735D9"/>
    <w:rsid w:val="00E7485A"/>
    <w:rsid w:val="00E77103"/>
    <w:rsid w:val="00E7761E"/>
    <w:rsid w:val="00E777EA"/>
    <w:rsid w:val="00E77D50"/>
    <w:rsid w:val="00E80364"/>
    <w:rsid w:val="00E8060D"/>
    <w:rsid w:val="00E807CF"/>
    <w:rsid w:val="00E8127A"/>
    <w:rsid w:val="00E82132"/>
    <w:rsid w:val="00E82558"/>
    <w:rsid w:val="00E867D2"/>
    <w:rsid w:val="00E87656"/>
    <w:rsid w:val="00E91261"/>
    <w:rsid w:val="00E91A8C"/>
    <w:rsid w:val="00E91BE9"/>
    <w:rsid w:val="00E924F8"/>
    <w:rsid w:val="00E92C96"/>
    <w:rsid w:val="00E9481A"/>
    <w:rsid w:val="00E948FB"/>
    <w:rsid w:val="00E94CD7"/>
    <w:rsid w:val="00E95C43"/>
    <w:rsid w:val="00E9647F"/>
    <w:rsid w:val="00E97930"/>
    <w:rsid w:val="00EA1338"/>
    <w:rsid w:val="00EA28EA"/>
    <w:rsid w:val="00EA4FD6"/>
    <w:rsid w:val="00EA584F"/>
    <w:rsid w:val="00EA5C08"/>
    <w:rsid w:val="00EA74AD"/>
    <w:rsid w:val="00EB30E7"/>
    <w:rsid w:val="00EB32E4"/>
    <w:rsid w:val="00EB67FD"/>
    <w:rsid w:val="00EB74AC"/>
    <w:rsid w:val="00EC0A80"/>
    <w:rsid w:val="00EC32F0"/>
    <w:rsid w:val="00EC605E"/>
    <w:rsid w:val="00EC6AA2"/>
    <w:rsid w:val="00EC7A97"/>
    <w:rsid w:val="00ED306C"/>
    <w:rsid w:val="00ED3441"/>
    <w:rsid w:val="00ED6CF5"/>
    <w:rsid w:val="00ED7C1D"/>
    <w:rsid w:val="00EE075C"/>
    <w:rsid w:val="00EE1BE0"/>
    <w:rsid w:val="00EE29BA"/>
    <w:rsid w:val="00EE3802"/>
    <w:rsid w:val="00EE67F2"/>
    <w:rsid w:val="00EF1493"/>
    <w:rsid w:val="00EF2CA7"/>
    <w:rsid w:val="00EF3405"/>
    <w:rsid w:val="00EF47B3"/>
    <w:rsid w:val="00F00E51"/>
    <w:rsid w:val="00F015D1"/>
    <w:rsid w:val="00F016D2"/>
    <w:rsid w:val="00F020E6"/>
    <w:rsid w:val="00F053A4"/>
    <w:rsid w:val="00F05707"/>
    <w:rsid w:val="00F060DD"/>
    <w:rsid w:val="00F06D79"/>
    <w:rsid w:val="00F07E6D"/>
    <w:rsid w:val="00F1099D"/>
    <w:rsid w:val="00F10BB4"/>
    <w:rsid w:val="00F13708"/>
    <w:rsid w:val="00F14ECE"/>
    <w:rsid w:val="00F169BC"/>
    <w:rsid w:val="00F16AB2"/>
    <w:rsid w:val="00F16AC6"/>
    <w:rsid w:val="00F16CD3"/>
    <w:rsid w:val="00F17609"/>
    <w:rsid w:val="00F20EDF"/>
    <w:rsid w:val="00F217AB"/>
    <w:rsid w:val="00F22368"/>
    <w:rsid w:val="00F23544"/>
    <w:rsid w:val="00F25FB7"/>
    <w:rsid w:val="00F27B6B"/>
    <w:rsid w:val="00F30071"/>
    <w:rsid w:val="00F3015C"/>
    <w:rsid w:val="00F30B6B"/>
    <w:rsid w:val="00F32093"/>
    <w:rsid w:val="00F34B30"/>
    <w:rsid w:val="00F34C0F"/>
    <w:rsid w:val="00F36027"/>
    <w:rsid w:val="00F37416"/>
    <w:rsid w:val="00F37482"/>
    <w:rsid w:val="00F37909"/>
    <w:rsid w:val="00F406F5"/>
    <w:rsid w:val="00F40BBB"/>
    <w:rsid w:val="00F414E5"/>
    <w:rsid w:val="00F41C41"/>
    <w:rsid w:val="00F41CA1"/>
    <w:rsid w:val="00F424AD"/>
    <w:rsid w:val="00F42FF9"/>
    <w:rsid w:val="00F438E2"/>
    <w:rsid w:val="00F44B76"/>
    <w:rsid w:val="00F44F93"/>
    <w:rsid w:val="00F462A1"/>
    <w:rsid w:val="00F464EB"/>
    <w:rsid w:val="00F50A00"/>
    <w:rsid w:val="00F50FCC"/>
    <w:rsid w:val="00F51E6A"/>
    <w:rsid w:val="00F617A8"/>
    <w:rsid w:val="00F617DA"/>
    <w:rsid w:val="00F6226B"/>
    <w:rsid w:val="00F623D1"/>
    <w:rsid w:val="00F62505"/>
    <w:rsid w:val="00F63410"/>
    <w:rsid w:val="00F636BB"/>
    <w:rsid w:val="00F6444B"/>
    <w:rsid w:val="00F67880"/>
    <w:rsid w:val="00F717EC"/>
    <w:rsid w:val="00F724DF"/>
    <w:rsid w:val="00F72715"/>
    <w:rsid w:val="00F72BB0"/>
    <w:rsid w:val="00F72F46"/>
    <w:rsid w:val="00F73742"/>
    <w:rsid w:val="00F760F0"/>
    <w:rsid w:val="00F77AAC"/>
    <w:rsid w:val="00F81F0D"/>
    <w:rsid w:val="00F82367"/>
    <w:rsid w:val="00F8346F"/>
    <w:rsid w:val="00F85908"/>
    <w:rsid w:val="00F85CA1"/>
    <w:rsid w:val="00F86E67"/>
    <w:rsid w:val="00F90717"/>
    <w:rsid w:val="00F92F9B"/>
    <w:rsid w:val="00F95310"/>
    <w:rsid w:val="00F968EE"/>
    <w:rsid w:val="00FA0F8F"/>
    <w:rsid w:val="00FA25F6"/>
    <w:rsid w:val="00FA2F73"/>
    <w:rsid w:val="00FA32A1"/>
    <w:rsid w:val="00FA36E6"/>
    <w:rsid w:val="00FA450A"/>
    <w:rsid w:val="00FA5449"/>
    <w:rsid w:val="00FA553A"/>
    <w:rsid w:val="00FA6167"/>
    <w:rsid w:val="00FA7D3C"/>
    <w:rsid w:val="00FA7F8E"/>
    <w:rsid w:val="00FB1F8F"/>
    <w:rsid w:val="00FB3745"/>
    <w:rsid w:val="00FB39BF"/>
    <w:rsid w:val="00FB474C"/>
    <w:rsid w:val="00FB4962"/>
    <w:rsid w:val="00FB4D9C"/>
    <w:rsid w:val="00FC0348"/>
    <w:rsid w:val="00FC2E04"/>
    <w:rsid w:val="00FC40B5"/>
    <w:rsid w:val="00FC4B7C"/>
    <w:rsid w:val="00FC6865"/>
    <w:rsid w:val="00FD061D"/>
    <w:rsid w:val="00FD0CF2"/>
    <w:rsid w:val="00FD2EE9"/>
    <w:rsid w:val="00FD46A1"/>
    <w:rsid w:val="00FD47E5"/>
    <w:rsid w:val="00FD4A4E"/>
    <w:rsid w:val="00FD5555"/>
    <w:rsid w:val="00FD71D7"/>
    <w:rsid w:val="00FE0852"/>
    <w:rsid w:val="00FE394F"/>
    <w:rsid w:val="00FE43AE"/>
    <w:rsid w:val="00FE55CC"/>
    <w:rsid w:val="00FE67E7"/>
    <w:rsid w:val="00FF1EAE"/>
    <w:rsid w:val="00FF2608"/>
    <w:rsid w:val="00FF2855"/>
    <w:rsid w:val="00FF3081"/>
    <w:rsid w:val="00FF4B28"/>
    <w:rsid w:val="00FF5307"/>
    <w:rsid w:val="00FF62BD"/>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28575"/>
  <w15:docId w15:val="{E73ECA31-7B73-4E1B-A5C7-6DE83A7CD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674B2"/>
    <w:rPr>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8D3B8F"/>
    <w:pPr>
      <w:tabs>
        <w:tab w:val="center" w:pos="4819"/>
        <w:tab w:val="right" w:pos="9638"/>
      </w:tabs>
    </w:pPr>
  </w:style>
  <w:style w:type="character" w:customStyle="1" w:styleId="AntratsDiagrama">
    <w:name w:val="Antraštės Diagrama"/>
    <w:basedOn w:val="Numatytasispastraiposriftas"/>
    <w:link w:val="Antrats"/>
    <w:uiPriority w:val="99"/>
    <w:rsid w:val="008D3B8F"/>
  </w:style>
  <w:style w:type="paragraph" w:styleId="Porat">
    <w:name w:val="footer"/>
    <w:basedOn w:val="prastasis"/>
    <w:link w:val="PoratDiagrama"/>
    <w:rsid w:val="008D3B8F"/>
    <w:pPr>
      <w:tabs>
        <w:tab w:val="center" w:pos="4819"/>
        <w:tab w:val="right" w:pos="9638"/>
      </w:tabs>
    </w:pPr>
  </w:style>
  <w:style w:type="character" w:customStyle="1" w:styleId="PoratDiagrama">
    <w:name w:val="Poraštė Diagrama"/>
    <w:basedOn w:val="Numatytasispastraiposriftas"/>
    <w:link w:val="Porat"/>
    <w:rsid w:val="008D3B8F"/>
  </w:style>
  <w:style w:type="character" w:styleId="Vietosrezervavimoenklotekstas">
    <w:name w:val="Placeholder Text"/>
    <w:basedOn w:val="Numatytasispastraiposriftas"/>
    <w:rsid w:val="008D3B8F"/>
    <w:rPr>
      <w:color w:val="808080"/>
    </w:rPr>
  </w:style>
  <w:style w:type="paragraph" w:styleId="Sraopastraipa">
    <w:name w:val="List Paragraph"/>
    <w:basedOn w:val="prastasis"/>
    <w:uiPriority w:val="34"/>
    <w:qFormat/>
    <w:rsid w:val="004F2909"/>
    <w:pPr>
      <w:ind w:left="720"/>
      <w:contextualSpacing/>
    </w:pPr>
    <w:rPr>
      <w:sz w:val="20"/>
      <w:lang w:val="en-US"/>
    </w:rPr>
  </w:style>
  <w:style w:type="paragraph" w:styleId="prastasiniatinklio">
    <w:name w:val="Normal (Web)"/>
    <w:basedOn w:val="prastasis"/>
    <w:uiPriority w:val="99"/>
    <w:unhideWhenUsed/>
    <w:rsid w:val="004F2909"/>
    <w:pPr>
      <w:spacing w:before="100" w:beforeAutospacing="1" w:after="100" w:afterAutospacing="1"/>
    </w:pPr>
  </w:style>
  <w:style w:type="paragraph" w:customStyle="1" w:styleId="Default">
    <w:name w:val="Default"/>
    <w:rsid w:val="006F119E"/>
    <w:pPr>
      <w:autoSpaceDE w:val="0"/>
      <w:autoSpaceDN w:val="0"/>
      <w:adjustRightInd w:val="0"/>
    </w:pPr>
    <w:rPr>
      <w:rFonts w:eastAsiaTheme="minorHAnsi"/>
      <w:color w:val="000000"/>
      <w:szCs w:val="24"/>
    </w:rPr>
  </w:style>
  <w:style w:type="paragraph" w:styleId="Betarp">
    <w:name w:val="No Spacing"/>
    <w:uiPriority w:val="1"/>
    <w:qFormat/>
    <w:rsid w:val="006F119E"/>
    <w:rPr>
      <w:rFonts w:asciiTheme="minorHAnsi" w:eastAsiaTheme="minorHAnsi" w:hAnsiTheme="minorHAnsi" w:cstheme="minorBidi"/>
      <w:sz w:val="22"/>
      <w:szCs w:val="22"/>
    </w:rPr>
  </w:style>
  <w:style w:type="table" w:styleId="Lentelstinklelis">
    <w:name w:val="Table Grid"/>
    <w:basedOn w:val="prastojilentel"/>
    <w:uiPriority w:val="39"/>
    <w:rsid w:val="006F119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B708D5"/>
    <w:pPr>
      <w:suppressAutoHyphens/>
      <w:autoSpaceDN w:val="0"/>
      <w:spacing w:after="200" w:line="276" w:lineRule="auto"/>
      <w:textAlignment w:val="baseline"/>
    </w:pPr>
    <w:rPr>
      <w:rFonts w:ascii="Calibri" w:hAnsi="Calibri" w:cs="Tahoma"/>
      <w:sz w:val="22"/>
      <w:szCs w:val="22"/>
      <w:lang w:val="en-US"/>
    </w:rPr>
  </w:style>
  <w:style w:type="paragraph" w:customStyle="1" w:styleId="Pa12">
    <w:name w:val="Pa12"/>
    <w:basedOn w:val="prastasis"/>
    <w:next w:val="prastasis"/>
    <w:uiPriority w:val="99"/>
    <w:rsid w:val="00FF5307"/>
    <w:pPr>
      <w:autoSpaceDE w:val="0"/>
      <w:autoSpaceDN w:val="0"/>
      <w:adjustRightInd w:val="0"/>
      <w:spacing w:line="221" w:lineRule="atLeast"/>
    </w:pPr>
    <w:rPr>
      <w:rFonts w:ascii="Minion Pro" w:eastAsiaTheme="minorHAnsi" w:hAnsi="Minion Pro" w:cstheme="minorBidi"/>
    </w:rPr>
  </w:style>
  <w:style w:type="table" w:customStyle="1" w:styleId="Lentelstinklelis1">
    <w:name w:val="Lentelės tinklelis1"/>
    <w:basedOn w:val="prastojilentel"/>
    <w:next w:val="Lentelstinklelis"/>
    <w:uiPriority w:val="39"/>
    <w:rsid w:val="00B44937"/>
    <w:rPr>
      <w:rFonts w:asciiTheme="minorHAnsi" w:hAnsiTheme="minorHAnsi" w:cs="Arial"/>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950CF0"/>
    <w:rPr>
      <w:b/>
      <w:bCs/>
    </w:rPr>
  </w:style>
  <w:style w:type="table" w:customStyle="1" w:styleId="Lentelstinklelis2">
    <w:name w:val="Lentelės tinklelis2"/>
    <w:basedOn w:val="prastojilentel"/>
    <w:next w:val="Lentelstinklelis"/>
    <w:uiPriority w:val="39"/>
    <w:rsid w:val="0045057C"/>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B7D3F"/>
    <w:rPr>
      <w:rFonts w:ascii="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225E5E"/>
    <w:rPr>
      <w:i/>
      <w:iCs/>
    </w:rPr>
  </w:style>
  <w:style w:type="character" w:customStyle="1" w:styleId="markedcontent">
    <w:name w:val="markedcontent"/>
    <w:basedOn w:val="Numatytasispastraiposriftas"/>
    <w:rsid w:val="003B6F45"/>
  </w:style>
  <w:style w:type="paragraph" w:styleId="HTMLiankstoformatuotas">
    <w:name w:val="HTML Preformatted"/>
    <w:basedOn w:val="prastasis"/>
    <w:link w:val="HTMLiankstoformatuotasDiagrama"/>
    <w:rsid w:val="005952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59520B"/>
    <w:rPr>
      <w:rFonts w:ascii="Courier New" w:hAnsi="Courier New" w:cs="Courier New"/>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2518">
      <w:bodyDiv w:val="1"/>
      <w:marLeft w:val="0"/>
      <w:marRight w:val="0"/>
      <w:marTop w:val="0"/>
      <w:marBottom w:val="0"/>
      <w:divBdr>
        <w:top w:val="none" w:sz="0" w:space="0" w:color="auto"/>
        <w:left w:val="none" w:sz="0" w:space="0" w:color="auto"/>
        <w:bottom w:val="none" w:sz="0" w:space="0" w:color="auto"/>
        <w:right w:val="none" w:sz="0" w:space="0" w:color="auto"/>
      </w:divBdr>
      <w:divsChild>
        <w:div w:id="2113743120">
          <w:marLeft w:val="0"/>
          <w:marRight w:val="0"/>
          <w:marTop w:val="200"/>
          <w:marBottom w:val="0"/>
          <w:divBdr>
            <w:top w:val="none" w:sz="0" w:space="0" w:color="auto"/>
            <w:left w:val="none" w:sz="0" w:space="0" w:color="auto"/>
            <w:bottom w:val="none" w:sz="0" w:space="0" w:color="auto"/>
            <w:right w:val="none" w:sz="0" w:space="0" w:color="auto"/>
          </w:divBdr>
        </w:div>
        <w:div w:id="1991473363">
          <w:marLeft w:val="0"/>
          <w:marRight w:val="0"/>
          <w:marTop w:val="200"/>
          <w:marBottom w:val="0"/>
          <w:divBdr>
            <w:top w:val="none" w:sz="0" w:space="0" w:color="auto"/>
            <w:left w:val="none" w:sz="0" w:space="0" w:color="auto"/>
            <w:bottom w:val="none" w:sz="0" w:space="0" w:color="auto"/>
            <w:right w:val="none" w:sz="0" w:space="0" w:color="auto"/>
          </w:divBdr>
        </w:div>
        <w:div w:id="615453908">
          <w:marLeft w:val="0"/>
          <w:marRight w:val="0"/>
          <w:marTop w:val="200"/>
          <w:marBottom w:val="0"/>
          <w:divBdr>
            <w:top w:val="none" w:sz="0" w:space="0" w:color="auto"/>
            <w:left w:val="none" w:sz="0" w:space="0" w:color="auto"/>
            <w:bottom w:val="none" w:sz="0" w:space="0" w:color="auto"/>
            <w:right w:val="none" w:sz="0" w:space="0" w:color="auto"/>
          </w:divBdr>
        </w:div>
        <w:div w:id="30420391">
          <w:marLeft w:val="0"/>
          <w:marRight w:val="0"/>
          <w:marTop w:val="200"/>
          <w:marBottom w:val="0"/>
          <w:divBdr>
            <w:top w:val="none" w:sz="0" w:space="0" w:color="auto"/>
            <w:left w:val="none" w:sz="0" w:space="0" w:color="auto"/>
            <w:bottom w:val="none" w:sz="0" w:space="0" w:color="auto"/>
            <w:right w:val="none" w:sz="0" w:space="0" w:color="auto"/>
          </w:divBdr>
        </w:div>
      </w:divsChild>
    </w:div>
    <w:div w:id="74473228">
      <w:bodyDiv w:val="1"/>
      <w:marLeft w:val="0"/>
      <w:marRight w:val="0"/>
      <w:marTop w:val="0"/>
      <w:marBottom w:val="0"/>
      <w:divBdr>
        <w:top w:val="none" w:sz="0" w:space="0" w:color="auto"/>
        <w:left w:val="none" w:sz="0" w:space="0" w:color="auto"/>
        <w:bottom w:val="none" w:sz="0" w:space="0" w:color="auto"/>
        <w:right w:val="none" w:sz="0" w:space="0" w:color="auto"/>
      </w:divBdr>
    </w:div>
    <w:div w:id="82454501">
      <w:bodyDiv w:val="1"/>
      <w:marLeft w:val="0"/>
      <w:marRight w:val="0"/>
      <w:marTop w:val="0"/>
      <w:marBottom w:val="0"/>
      <w:divBdr>
        <w:top w:val="none" w:sz="0" w:space="0" w:color="auto"/>
        <w:left w:val="none" w:sz="0" w:space="0" w:color="auto"/>
        <w:bottom w:val="none" w:sz="0" w:space="0" w:color="auto"/>
        <w:right w:val="none" w:sz="0" w:space="0" w:color="auto"/>
      </w:divBdr>
    </w:div>
    <w:div w:id="117383650">
      <w:bodyDiv w:val="1"/>
      <w:marLeft w:val="0"/>
      <w:marRight w:val="0"/>
      <w:marTop w:val="0"/>
      <w:marBottom w:val="0"/>
      <w:divBdr>
        <w:top w:val="none" w:sz="0" w:space="0" w:color="auto"/>
        <w:left w:val="none" w:sz="0" w:space="0" w:color="auto"/>
        <w:bottom w:val="none" w:sz="0" w:space="0" w:color="auto"/>
        <w:right w:val="none" w:sz="0" w:space="0" w:color="auto"/>
      </w:divBdr>
    </w:div>
    <w:div w:id="173737249">
      <w:bodyDiv w:val="1"/>
      <w:marLeft w:val="0"/>
      <w:marRight w:val="0"/>
      <w:marTop w:val="0"/>
      <w:marBottom w:val="0"/>
      <w:divBdr>
        <w:top w:val="none" w:sz="0" w:space="0" w:color="auto"/>
        <w:left w:val="none" w:sz="0" w:space="0" w:color="auto"/>
        <w:bottom w:val="none" w:sz="0" w:space="0" w:color="auto"/>
        <w:right w:val="none" w:sz="0" w:space="0" w:color="auto"/>
      </w:divBdr>
    </w:div>
    <w:div w:id="202913223">
      <w:bodyDiv w:val="1"/>
      <w:marLeft w:val="0"/>
      <w:marRight w:val="0"/>
      <w:marTop w:val="0"/>
      <w:marBottom w:val="0"/>
      <w:divBdr>
        <w:top w:val="none" w:sz="0" w:space="0" w:color="auto"/>
        <w:left w:val="none" w:sz="0" w:space="0" w:color="auto"/>
        <w:bottom w:val="none" w:sz="0" w:space="0" w:color="auto"/>
        <w:right w:val="none" w:sz="0" w:space="0" w:color="auto"/>
      </w:divBdr>
      <w:divsChild>
        <w:div w:id="1907572500">
          <w:marLeft w:val="0"/>
          <w:marRight w:val="0"/>
          <w:marTop w:val="0"/>
          <w:marBottom w:val="0"/>
          <w:divBdr>
            <w:top w:val="none" w:sz="0" w:space="0" w:color="auto"/>
            <w:left w:val="none" w:sz="0" w:space="0" w:color="auto"/>
            <w:bottom w:val="none" w:sz="0" w:space="0" w:color="auto"/>
            <w:right w:val="none" w:sz="0" w:space="0" w:color="auto"/>
          </w:divBdr>
          <w:divsChild>
            <w:div w:id="2105684588">
              <w:marLeft w:val="0"/>
              <w:marRight w:val="0"/>
              <w:marTop w:val="0"/>
              <w:marBottom w:val="0"/>
              <w:divBdr>
                <w:top w:val="none" w:sz="0" w:space="0" w:color="auto"/>
                <w:left w:val="none" w:sz="0" w:space="0" w:color="auto"/>
                <w:bottom w:val="none" w:sz="0" w:space="0" w:color="auto"/>
                <w:right w:val="none" w:sz="0" w:space="0" w:color="auto"/>
              </w:divBdr>
            </w:div>
          </w:divsChild>
        </w:div>
        <w:div w:id="1545170512">
          <w:marLeft w:val="0"/>
          <w:marRight w:val="0"/>
          <w:marTop w:val="120"/>
          <w:marBottom w:val="0"/>
          <w:divBdr>
            <w:top w:val="none" w:sz="0" w:space="0" w:color="auto"/>
            <w:left w:val="none" w:sz="0" w:space="0" w:color="auto"/>
            <w:bottom w:val="none" w:sz="0" w:space="0" w:color="auto"/>
            <w:right w:val="none" w:sz="0" w:space="0" w:color="auto"/>
          </w:divBdr>
          <w:divsChild>
            <w:div w:id="594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523010">
      <w:bodyDiv w:val="1"/>
      <w:marLeft w:val="0"/>
      <w:marRight w:val="0"/>
      <w:marTop w:val="0"/>
      <w:marBottom w:val="0"/>
      <w:divBdr>
        <w:top w:val="none" w:sz="0" w:space="0" w:color="auto"/>
        <w:left w:val="none" w:sz="0" w:space="0" w:color="auto"/>
        <w:bottom w:val="none" w:sz="0" w:space="0" w:color="auto"/>
        <w:right w:val="none" w:sz="0" w:space="0" w:color="auto"/>
      </w:divBdr>
      <w:divsChild>
        <w:div w:id="1968848933">
          <w:marLeft w:val="360"/>
          <w:marRight w:val="0"/>
          <w:marTop w:val="200"/>
          <w:marBottom w:val="0"/>
          <w:divBdr>
            <w:top w:val="none" w:sz="0" w:space="0" w:color="auto"/>
            <w:left w:val="none" w:sz="0" w:space="0" w:color="auto"/>
            <w:bottom w:val="none" w:sz="0" w:space="0" w:color="auto"/>
            <w:right w:val="none" w:sz="0" w:space="0" w:color="auto"/>
          </w:divBdr>
        </w:div>
        <w:div w:id="983657216">
          <w:marLeft w:val="360"/>
          <w:marRight w:val="0"/>
          <w:marTop w:val="200"/>
          <w:marBottom w:val="0"/>
          <w:divBdr>
            <w:top w:val="none" w:sz="0" w:space="0" w:color="auto"/>
            <w:left w:val="none" w:sz="0" w:space="0" w:color="auto"/>
            <w:bottom w:val="none" w:sz="0" w:space="0" w:color="auto"/>
            <w:right w:val="none" w:sz="0" w:space="0" w:color="auto"/>
          </w:divBdr>
        </w:div>
      </w:divsChild>
    </w:div>
    <w:div w:id="263196107">
      <w:bodyDiv w:val="1"/>
      <w:marLeft w:val="0"/>
      <w:marRight w:val="0"/>
      <w:marTop w:val="0"/>
      <w:marBottom w:val="0"/>
      <w:divBdr>
        <w:top w:val="none" w:sz="0" w:space="0" w:color="auto"/>
        <w:left w:val="none" w:sz="0" w:space="0" w:color="auto"/>
        <w:bottom w:val="none" w:sz="0" w:space="0" w:color="auto"/>
        <w:right w:val="none" w:sz="0" w:space="0" w:color="auto"/>
      </w:divBdr>
      <w:divsChild>
        <w:div w:id="327756860">
          <w:marLeft w:val="0"/>
          <w:marRight w:val="0"/>
          <w:marTop w:val="200"/>
          <w:marBottom w:val="0"/>
          <w:divBdr>
            <w:top w:val="none" w:sz="0" w:space="0" w:color="auto"/>
            <w:left w:val="none" w:sz="0" w:space="0" w:color="auto"/>
            <w:bottom w:val="none" w:sz="0" w:space="0" w:color="auto"/>
            <w:right w:val="none" w:sz="0" w:space="0" w:color="auto"/>
          </w:divBdr>
        </w:div>
        <w:div w:id="1600020311">
          <w:marLeft w:val="0"/>
          <w:marRight w:val="0"/>
          <w:marTop w:val="200"/>
          <w:marBottom w:val="0"/>
          <w:divBdr>
            <w:top w:val="none" w:sz="0" w:space="0" w:color="auto"/>
            <w:left w:val="none" w:sz="0" w:space="0" w:color="auto"/>
            <w:bottom w:val="none" w:sz="0" w:space="0" w:color="auto"/>
            <w:right w:val="none" w:sz="0" w:space="0" w:color="auto"/>
          </w:divBdr>
        </w:div>
        <w:div w:id="828835420">
          <w:marLeft w:val="0"/>
          <w:marRight w:val="0"/>
          <w:marTop w:val="200"/>
          <w:marBottom w:val="0"/>
          <w:divBdr>
            <w:top w:val="none" w:sz="0" w:space="0" w:color="auto"/>
            <w:left w:val="none" w:sz="0" w:space="0" w:color="auto"/>
            <w:bottom w:val="none" w:sz="0" w:space="0" w:color="auto"/>
            <w:right w:val="none" w:sz="0" w:space="0" w:color="auto"/>
          </w:divBdr>
        </w:div>
        <w:div w:id="1582332697">
          <w:marLeft w:val="0"/>
          <w:marRight w:val="0"/>
          <w:marTop w:val="200"/>
          <w:marBottom w:val="0"/>
          <w:divBdr>
            <w:top w:val="none" w:sz="0" w:space="0" w:color="auto"/>
            <w:left w:val="none" w:sz="0" w:space="0" w:color="auto"/>
            <w:bottom w:val="none" w:sz="0" w:space="0" w:color="auto"/>
            <w:right w:val="none" w:sz="0" w:space="0" w:color="auto"/>
          </w:divBdr>
        </w:div>
      </w:divsChild>
    </w:div>
    <w:div w:id="270355477">
      <w:bodyDiv w:val="1"/>
      <w:marLeft w:val="0"/>
      <w:marRight w:val="0"/>
      <w:marTop w:val="0"/>
      <w:marBottom w:val="0"/>
      <w:divBdr>
        <w:top w:val="none" w:sz="0" w:space="0" w:color="auto"/>
        <w:left w:val="none" w:sz="0" w:space="0" w:color="auto"/>
        <w:bottom w:val="none" w:sz="0" w:space="0" w:color="auto"/>
        <w:right w:val="none" w:sz="0" w:space="0" w:color="auto"/>
      </w:divBdr>
    </w:div>
    <w:div w:id="300623898">
      <w:bodyDiv w:val="1"/>
      <w:marLeft w:val="0"/>
      <w:marRight w:val="0"/>
      <w:marTop w:val="0"/>
      <w:marBottom w:val="0"/>
      <w:divBdr>
        <w:top w:val="none" w:sz="0" w:space="0" w:color="auto"/>
        <w:left w:val="none" w:sz="0" w:space="0" w:color="auto"/>
        <w:bottom w:val="none" w:sz="0" w:space="0" w:color="auto"/>
        <w:right w:val="none" w:sz="0" w:space="0" w:color="auto"/>
      </w:divBdr>
      <w:divsChild>
        <w:div w:id="1243681590">
          <w:marLeft w:val="806"/>
          <w:marRight w:val="0"/>
          <w:marTop w:val="200"/>
          <w:marBottom w:val="0"/>
          <w:divBdr>
            <w:top w:val="none" w:sz="0" w:space="0" w:color="auto"/>
            <w:left w:val="none" w:sz="0" w:space="0" w:color="auto"/>
            <w:bottom w:val="none" w:sz="0" w:space="0" w:color="auto"/>
            <w:right w:val="none" w:sz="0" w:space="0" w:color="auto"/>
          </w:divBdr>
        </w:div>
        <w:div w:id="68160366">
          <w:marLeft w:val="806"/>
          <w:marRight w:val="0"/>
          <w:marTop w:val="200"/>
          <w:marBottom w:val="0"/>
          <w:divBdr>
            <w:top w:val="none" w:sz="0" w:space="0" w:color="auto"/>
            <w:left w:val="none" w:sz="0" w:space="0" w:color="auto"/>
            <w:bottom w:val="none" w:sz="0" w:space="0" w:color="auto"/>
            <w:right w:val="none" w:sz="0" w:space="0" w:color="auto"/>
          </w:divBdr>
        </w:div>
        <w:div w:id="98185213">
          <w:marLeft w:val="806"/>
          <w:marRight w:val="0"/>
          <w:marTop w:val="200"/>
          <w:marBottom w:val="0"/>
          <w:divBdr>
            <w:top w:val="none" w:sz="0" w:space="0" w:color="auto"/>
            <w:left w:val="none" w:sz="0" w:space="0" w:color="auto"/>
            <w:bottom w:val="none" w:sz="0" w:space="0" w:color="auto"/>
            <w:right w:val="none" w:sz="0" w:space="0" w:color="auto"/>
          </w:divBdr>
        </w:div>
        <w:div w:id="1317957570">
          <w:marLeft w:val="806"/>
          <w:marRight w:val="0"/>
          <w:marTop w:val="200"/>
          <w:marBottom w:val="0"/>
          <w:divBdr>
            <w:top w:val="none" w:sz="0" w:space="0" w:color="auto"/>
            <w:left w:val="none" w:sz="0" w:space="0" w:color="auto"/>
            <w:bottom w:val="none" w:sz="0" w:space="0" w:color="auto"/>
            <w:right w:val="none" w:sz="0" w:space="0" w:color="auto"/>
          </w:divBdr>
        </w:div>
      </w:divsChild>
    </w:div>
    <w:div w:id="324625003">
      <w:bodyDiv w:val="1"/>
      <w:marLeft w:val="0"/>
      <w:marRight w:val="0"/>
      <w:marTop w:val="0"/>
      <w:marBottom w:val="0"/>
      <w:divBdr>
        <w:top w:val="none" w:sz="0" w:space="0" w:color="auto"/>
        <w:left w:val="none" w:sz="0" w:space="0" w:color="auto"/>
        <w:bottom w:val="none" w:sz="0" w:space="0" w:color="auto"/>
        <w:right w:val="none" w:sz="0" w:space="0" w:color="auto"/>
      </w:divBdr>
    </w:div>
    <w:div w:id="328144622">
      <w:bodyDiv w:val="1"/>
      <w:marLeft w:val="0"/>
      <w:marRight w:val="0"/>
      <w:marTop w:val="0"/>
      <w:marBottom w:val="0"/>
      <w:divBdr>
        <w:top w:val="none" w:sz="0" w:space="0" w:color="auto"/>
        <w:left w:val="none" w:sz="0" w:space="0" w:color="auto"/>
        <w:bottom w:val="none" w:sz="0" w:space="0" w:color="auto"/>
        <w:right w:val="none" w:sz="0" w:space="0" w:color="auto"/>
      </w:divBdr>
    </w:div>
    <w:div w:id="339546397">
      <w:bodyDiv w:val="1"/>
      <w:marLeft w:val="0"/>
      <w:marRight w:val="0"/>
      <w:marTop w:val="0"/>
      <w:marBottom w:val="0"/>
      <w:divBdr>
        <w:top w:val="none" w:sz="0" w:space="0" w:color="auto"/>
        <w:left w:val="none" w:sz="0" w:space="0" w:color="auto"/>
        <w:bottom w:val="none" w:sz="0" w:space="0" w:color="auto"/>
        <w:right w:val="none" w:sz="0" w:space="0" w:color="auto"/>
      </w:divBdr>
      <w:divsChild>
        <w:div w:id="1429498220">
          <w:marLeft w:val="0"/>
          <w:marRight w:val="0"/>
          <w:marTop w:val="0"/>
          <w:marBottom w:val="0"/>
          <w:divBdr>
            <w:top w:val="none" w:sz="0" w:space="0" w:color="auto"/>
            <w:left w:val="none" w:sz="0" w:space="0" w:color="auto"/>
            <w:bottom w:val="none" w:sz="0" w:space="0" w:color="auto"/>
            <w:right w:val="none" w:sz="0" w:space="0" w:color="auto"/>
          </w:divBdr>
        </w:div>
        <w:div w:id="502362240">
          <w:marLeft w:val="0"/>
          <w:marRight w:val="0"/>
          <w:marTop w:val="120"/>
          <w:marBottom w:val="0"/>
          <w:divBdr>
            <w:top w:val="none" w:sz="0" w:space="0" w:color="auto"/>
            <w:left w:val="none" w:sz="0" w:space="0" w:color="auto"/>
            <w:bottom w:val="none" w:sz="0" w:space="0" w:color="auto"/>
            <w:right w:val="none" w:sz="0" w:space="0" w:color="auto"/>
          </w:divBdr>
          <w:divsChild>
            <w:div w:id="1951818133">
              <w:marLeft w:val="0"/>
              <w:marRight w:val="0"/>
              <w:marTop w:val="0"/>
              <w:marBottom w:val="0"/>
              <w:divBdr>
                <w:top w:val="none" w:sz="0" w:space="0" w:color="auto"/>
                <w:left w:val="none" w:sz="0" w:space="0" w:color="auto"/>
                <w:bottom w:val="none" w:sz="0" w:space="0" w:color="auto"/>
                <w:right w:val="none" w:sz="0" w:space="0" w:color="auto"/>
              </w:divBdr>
            </w:div>
            <w:div w:id="614752111">
              <w:marLeft w:val="0"/>
              <w:marRight w:val="0"/>
              <w:marTop w:val="0"/>
              <w:marBottom w:val="0"/>
              <w:divBdr>
                <w:top w:val="none" w:sz="0" w:space="0" w:color="auto"/>
                <w:left w:val="none" w:sz="0" w:space="0" w:color="auto"/>
                <w:bottom w:val="none" w:sz="0" w:space="0" w:color="auto"/>
                <w:right w:val="none" w:sz="0" w:space="0" w:color="auto"/>
              </w:divBdr>
            </w:div>
            <w:div w:id="1072198406">
              <w:marLeft w:val="0"/>
              <w:marRight w:val="0"/>
              <w:marTop w:val="0"/>
              <w:marBottom w:val="0"/>
              <w:divBdr>
                <w:top w:val="none" w:sz="0" w:space="0" w:color="auto"/>
                <w:left w:val="none" w:sz="0" w:space="0" w:color="auto"/>
                <w:bottom w:val="none" w:sz="0" w:space="0" w:color="auto"/>
                <w:right w:val="none" w:sz="0" w:space="0" w:color="auto"/>
              </w:divBdr>
            </w:div>
            <w:div w:id="172117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381174051">
      <w:bodyDiv w:val="1"/>
      <w:marLeft w:val="0"/>
      <w:marRight w:val="0"/>
      <w:marTop w:val="0"/>
      <w:marBottom w:val="0"/>
      <w:divBdr>
        <w:top w:val="none" w:sz="0" w:space="0" w:color="auto"/>
        <w:left w:val="none" w:sz="0" w:space="0" w:color="auto"/>
        <w:bottom w:val="none" w:sz="0" w:space="0" w:color="auto"/>
        <w:right w:val="none" w:sz="0" w:space="0" w:color="auto"/>
      </w:divBdr>
      <w:divsChild>
        <w:div w:id="1364743990">
          <w:marLeft w:val="360"/>
          <w:marRight w:val="0"/>
          <w:marTop w:val="200"/>
          <w:marBottom w:val="0"/>
          <w:divBdr>
            <w:top w:val="none" w:sz="0" w:space="0" w:color="auto"/>
            <w:left w:val="none" w:sz="0" w:space="0" w:color="auto"/>
            <w:bottom w:val="none" w:sz="0" w:space="0" w:color="auto"/>
            <w:right w:val="none" w:sz="0" w:space="0" w:color="auto"/>
          </w:divBdr>
        </w:div>
        <w:div w:id="375274784">
          <w:marLeft w:val="360"/>
          <w:marRight w:val="0"/>
          <w:marTop w:val="200"/>
          <w:marBottom w:val="0"/>
          <w:divBdr>
            <w:top w:val="none" w:sz="0" w:space="0" w:color="auto"/>
            <w:left w:val="none" w:sz="0" w:space="0" w:color="auto"/>
            <w:bottom w:val="none" w:sz="0" w:space="0" w:color="auto"/>
            <w:right w:val="none" w:sz="0" w:space="0" w:color="auto"/>
          </w:divBdr>
        </w:div>
      </w:divsChild>
    </w:div>
    <w:div w:id="427190600">
      <w:bodyDiv w:val="1"/>
      <w:marLeft w:val="0"/>
      <w:marRight w:val="0"/>
      <w:marTop w:val="0"/>
      <w:marBottom w:val="0"/>
      <w:divBdr>
        <w:top w:val="none" w:sz="0" w:space="0" w:color="auto"/>
        <w:left w:val="none" w:sz="0" w:space="0" w:color="auto"/>
        <w:bottom w:val="none" w:sz="0" w:space="0" w:color="auto"/>
        <w:right w:val="none" w:sz="0" w:space="0" w:color="auto"/>
      </w:divBdr>
    </w:div>
    <w:div w:id="505631759">
      <w:bodyDiv w:val="1"/>
      <w:marLeft w:val="0"/>
      <w:marRight w:val="0"/>
      <w:marTop w:val="0"/>
      <w:marBottom w:val="0"/>
      <w:divBdr>
        <w:top w:val="none" w:sz="0" w:space="0" w:color="auto"/>
        <w:left w:val="none" w:sz="0" w:space="0" w:color="auto"/>
        <w:bottom w:val="none" w:sz="0" w:space="0" w:color="auto"/>
        <w:right w:val="none" w:sz="0" w:space="0" w:color="auto"/>
      </w:divBdr>
    </w:div>
    <w:div w:id="515117291">
      <w:bodyDiv w:val="1"/>
      <w:marLeft w:val="0"/>
      <w:marRight w:val="0"/>
      <w:marTop w:val="0"/>
      <w:marBottom w:val="0"/>
      <w:divBdr>
        <w:top w:val="none" w:sz="0" w:space="0" w:color="auto"/>
        <w:left w:val="none" w:sz="0" w:space="0" w:color="auto"/>
        <w:bottom w:val="none" w:sz="0" w:space="0" w:color="auto"/>
        <w:right w:val="none" w:sz="0" w:space="0" w:color="auto"/>
      </w:divBdr>
    </w:div>
    <w:div w:id="629819816">
      <w:bodyDiv w:val="1"/>
      <w:marLeft w:val="0"/>
      <w:marRight w:val="0"/>
      <w:marTop w:val="0"/>
      <w:marBottom w:val="0"/>
      <w:divBdr>
        <w:top w:val="none" w:sz="0" w:space="0" w:color="auto"/>
        <w:left w:val="none" w:sz="0" w:space="0" w:color="auto"/>
        <w:bottom w:val="none" w:sz="0" w:space="0" w:color="auto"/>
        <w:right w:val="none" w:sz="0" w:space="0" w:color="auto"/>
      </w:divBdr>
    </w:div>
    <w:div w:id="659892481">
      <w:bodyDiv w:val="1"/>
      <w:marLeft w:val="0"/>
      <w:marRight w:val="0"/>
      <w:marTop w:val="0"/>
      <w:marBottom w:val="0"/>
      <w:divBdr>
        <w:top w:val="none" w:sz="0" w:space="0" w:color="auto"/>
        <w:left w:val="none" w:sz="0" w:space="0" w:color="auto"/>
        <w:bottom w:val="none" w:sz="0" w:space="0" w:color="auto"/>
        <w:right w:val="none" w:sz="0" w:space="0" w:color="auto"/>
      </w:divBdr>
      <w:divsChild>
        <w:div w:id="328368024">
          <w:marLeft w:val="0"/>
          <w:marRight w:val="0"/>
          <w:marTop w:val="0"/>
          <w:marBottom w:val="0"/>
          <w:divBdr>
            <w:top w:val="none" w:sz="0" w:space="0" w:color="auto"/>
            <w:left w:val="none" w:sz="0" w:space="0" w:color="auto"/>
            <w:bottom w:val="none" w:sz="0" w:space="0" w:color="auto"/>
            <w:right w:val="none" w:sz="0" w:space="0" w:color="auto"/>
          </w:divBdr>
        </w:div>
      </w:divsChild>
    </w:div>
    <w:div w:id="683939681">
      <w:bodyDiv w:val="1"/>
      <w:marLeft w:val="0"/>
      <w:marRight w:val="0"/>
      <w:marTop w:val="0"/>
      <w:marBottom w:val="0"/>
      <w:divBdr>
        <w:top w:val="none" w:sz="0" w:space="0" w:color="auto"/>
        <w:left w:val="none" w:sz="0" w:space="0" w:color="auto"/>
        <w:bottom w:val="none" w:sz="0" w:space="0" w:color="auto"/>
        <w:right w:val="none" w:sz="0" w:space="0" w:color="auto"/>
      </w:divBdr>
    </w:div>
    <w:div w:id="798957415">
      <w:bodyDiv w:val="1"/>
      <w:marLeft w:val="0"/>
      <w:marRight w:val="0"/>
      <w:marTop w:val="0"/>
      <w:marBottom w:val="0"/>
      <w:divBdr>
        <w:top w:val="none" w:sz="0" w:space="0" w:color="auto"/>
        <w:left w:val="none" w:sz="0" w:space="0" w:color="auto"/>
        <w:bottom w:val="none" w:sz="0" w:space="0" w:color="auto"/>
        <w:right w:val="none" w:sz="0" w:space="0" w:color="auto"/>
      </w:divBdr>
    </w:div>
    <w:div w:id="886065480">
      <w:bodyDiv w:val="1"/>
      <w:marLeft w:val="0"/>
      <w:marRight w:val="0"/>
      <w:marTop w:val="0"/>
      <w:marBottom w:val="0"/>
      <w:divBdr>
        <w:top w:val="none" w:sz="0" w:space="0" w:color="auto"/>
        <w:left w:val="none" w:sz="0" w:space="0" w:color="auto"/>
        <w:bottom w:val="none" w:sz="0" w:space="0" w:color="auto"/>
        <w:right w:val="none" w:sz="0" w:space="0" w:color="auto"/>
      </w:divBdr>
    </w:div>
    <w:div w:id="951403073">
      <w:bodyDiv w:val="1"/>
      <w:marLeft w:val="0"/>
      <w:marRight w:val="0"/>
      <w:marTop w:val="0"/>
      <w:marBottom w:val="0"/>
      <w:divBdr>
        <w:top w:val="none" w:sz="0" w:space="0" w:color="auto"/>
        <w:left w:val="none" w:sz="0" w:space="0" w:color="auto"/>
        <w:bottom w:val="none" w:sz="0" w:space="0" w:color="auto"/>
        <w:right w:val="none" w:sz="0" w:space="0" w:color="auto"/>
      </w:divBdr>
    </w:div>
    <w:div w:id="951594188">
      <w:bodyDiv w:val="1"/>
      <w:marLeft w:val="0"/>
      <w:marRight w:val="0"/>
      <w:marTop w:val="0"/>
      <w:marBottom w:val="0"/>
      <w:divBdr>
        <w:top w:val="none" w:sz="0" w:space="0" w:color="auto"/>
        <w:left w:val="none" w:sz="0" w:space="0" w:color="auto"/>
        <w:bottom w:val="none" w:sz="0" w:space="0" w:color="auto"/>
        <w:right w:val="none" w:sz="0" w:space="0" w:color="auto"/>
      </w:divBdr>
    </w:div>
    <w:div w:id="1061825994">
      <w:bodyDiv w:val="1"/>
      <w:marLeft w:val="0"/>
      <w:marRight w:val="0"/>
      <w:marTop w:val="0"/>
      <w:marBottom w:val="0"/>
      <w:divBdr>
        <w:top w:val="none" w:sz="0" w:space="0" w:color="auto"/>
        <w:left w:val="none" w:sz="0" w:space="0" w:color="auto"/>
        <w:bottom w:val="none" w:sz="0" w:space="0" w:color="auto"/>
        <w:right w:val="none" w:sz="0" w:space="0" w:color="auto"/>
      </w:divBdr>
    </w:div>
    <w:div w:id="1081298165">
      <w:bodyDiv w:val="1"/>
      <w:marLeft w:val="0"/>
      <w:marRight w:val="0"/>
      <w:marTop w:val="0"/>
      <w:marBottom w:val="0"/>
      <w:divBdr>
        <w:top w:val="none" w:sz="0" w:space="0" w:color="auto"/>
        <w:left w:val="none" w:sz="0" w:space="0" w:color="auto"/>
        <w:bottom w:val="none" w:sz="0" w:space="0" w:color="auto"/>
        <w:right w:val="none" w:sz="0" w:space="0" w:color="auto"/>
      </w:divBdr>
    </w:div>
    <w:div w:id="1136801499">
      <w:bodyDiv w:val="1"/>
      <w:marLeft w:val="0"/>
      <w:marRight w:val="0"/>
      <w:marTop w:val="0"/>
      <w:marBottom w:val="0"/>
      <w:divBdr>
        <w:top w:val="none" w:sz="0" w:space="0" w:color="auto"/>
        <w:left w:val="none" w:sz="0" w:space="0" w:color="auto"/>
        <w:bottom w:val="none" w:sz="0" w:space="0" w:color="auto"/>
        <w:right w:val="none" w:sz="0" w:space="0" w:color="auto"/>
      </w:divBdr>
    </w:div>
    <w:div w:id="1192957751">
      <w:bodyDiv w:val="1"/>
      <w:marLeft w:val="0"/>
      <w:marRight w:val="0"/>
      <w:marTop w:val="0"/>
      <w:marBottom w:val="0"/>
      <w:divBdr>
        <w:top w:val="none" w:sz="0" w:space="0" w:color="auto"/>
        <w:left w:val="none" w:sz="0" w:space="0" w:color="auto"/>
        <w:bottom w:val="none" w:sz="0" w:space="0" w:color="auto"/>
        <w:right w:val="none" w:sz="0" w:space="0" w:color="auto"/>
      </w:divBdr>
    </w:div>
    <w:div w:id="1203515728">
      <w:bodyDiv w:val="1"/>
      <w:marLeft w:val="0"/>
      <w:marRight w:val="0"/>
      <w:marTop w:val="0"/>
      <w:marBottom w:val="0"/>
      <w:divBdr>
        <w:top w:val="none" w:sz="0" w:space="0" w:color="auto"/>
        <w:left w:val="none" w:sz="0" w:space="0" w:color="auto"/>
        <w:bottom w:val="none" w:sz="0" w:space="0" w:color="auto"/>
        <w:right w:val="none" w:sz="0" w:space="0" w:color="auto"/>
      </w:divBdr>
    </w:div>
    <w:div w:id="1250113720">
      <w:bodyDiv w:val="1"/>
      <w:marLeft w:val="0"/>
      <w:marRight w:val="0"/>
      <w:marTop w:val="0"/>
      <w:marBottom w:val="0"/>
      <w:divBdr>
        <w:top w:val="none" w:sz="0" w:space="0" w:color="auto"/>
        <w:left w:val="none" w:sz="0" w:space="0" w:color="auto"/>
        <w:bottom w:val="none" w:sz="0" w:space="0" w:color="auto"/>
        <w:right w:val="none" w:sz="0" w:space="0" w:color="auto"/>
      </w:divBdr>
      <w:divsChild>
        <w:div w:id="18437836">
          <w:marLeft w:val="0"/>
          <w:marRight w:val="0"/>
          <w:marTop w:val="0"/>
          <w:marBottom w:val="0"/>
          <w:divBdr>
            <w:top w:val="none" w:sz="0" w:space="0" w:color="auto"/>
            <w:left w:val="none" w:sz="0" w:space="0" w:color="auto"/>
            <w:bottom w:val="none" w:sz="0" w:space="0" w:color="auto"/>
            <w:right w:val="none" w:sz="0" w:space="0" w:color="auto"/>
          </w:divBdr>
        </w:div>
        <w:div w:id="1988438004">
          <w:marLeft w:val="0"/>
          <w:marRight w:val="0"/>
          <w:marTop w:val="0"/>
          <w:marBottom w:val="0"/>
          <w:divBdr>
            <w:top w:val="none" w:sz="0" w:space="0" w:color="auto"/>
            <w:left w:val="none" w:sz="0" w:space="0" w:color="auto"/>
            <w:bottom w:val="none" w:sz="0" w:space="0" w:color="auto"/>
            <w:right w:val="none" w:sz="0" w:space="0" w:color="auto"/>
          </w:divBdr>
        </w:div>
      </w:divsChild>
    </w:div>
    <w:div w:id="1256524461">
      <w:bodyDiv w:val="1"/>
      <w:marLeft w:val="0"/>
      <w:marRight w:val="0"/>
      <w:marTop w:val="0"/>
      <w:marBottom w:val="0"/>
      <w:divBdr>
        <w:top w:val="none" w:sz="0" w:space="0" w:color="auto"/>
        <w:left w:val="none" w:sz="0" w:space="0" w:color="auto"/>
        <w:bottom w:val="none" w:sz="0" w:space="0" w:color="auto"/>
        <w:right w:val="none" w:sz="0" w:space="0" w:color="auto"/>
      </w:divBdr>
      <w:divsChild>
        <w:div w:id="11229914">
          <w:marLeft w:val="0"/>
          <w:marRight w:val="0"/>
          <w:marTop w:val="200"/>
          <w:marBottom w:val="0"/>
          <w:divBdr>
            <w:top w:val="none" w:sz="0" w:space="0" w:color="auto"/>
            <w:left w:val="none" w:sz="0" w:space="0" w:color="auto"/>
            <w:bottom w:val="none" w:sz="0" w:space="0" w:color="auto"/>
            <w:right w:val="none" w:sz="0" w:space="0" w:color="auto"/>
          </w:divBdr>
        </w:div>
        <w:div w:id="810446398">
          <w:marLeft w:val="0"/>
          <w:marRight w:val="0"/>
          <w:marTop w:val="200"/>
          <w:marBottom w:val="0"/>
          <w:divBdr>
            <w:top w:val="none" w:sz="0" w:space="0" w:color="auto"/>
            <w:left w:val="none" w:sz="0" w:space="0" w:color="auto"/>
            <w:bottom w:val="none" w:sz="0" w:space="0" w:color="auto"/>
            <w:right w:val="none" w:sz="0" w:space="0" w:color="auto"/>
          </w:divBdr>
        </w:div>
        <w:div w:id="1800107956">
          <w:marLeft w:val="0"/>
          <w:marRight w:val="0"/>
          <w:marTop w:val="200"/>
          <w:marBottom w:val="0"/>
          <w:divBdr>
            <w:top w:val="none" w:sz="0" w:space="0" w:color="auto"/>
            <w:left w:val="none" w:sz="0" w:space="0" w:color="auto"/>
            <w:bottom w:val="none" w:sz="0" w:space="0" w:color="auto"/>
            <w:right w:val="none" w:sz="0" w:space="0" w:color="auto"/>
          </w:divBdr>
        </w:div>
        <w:div w:id="1246919767">
          <w:marLeft w:val="0"/>
          <w:marRight w:val="0"/>
          <w:marTop w:val="200"/>
          <w:marBottom w:val="0"/>
          <w:divBdr>
            <w:top w:val="none" w:sz="0" w:space="0" w:color="auto"/>
            <w:left w:val="none" w:sz="0" w:space="0" w:color="auto"/>
            <w:bottom w:val="none" w:sz="0" w:space="0" w:color="auto"/>
            <w:right w:val="none" w:sz="0" w:space="0" w:color="auto"/>
          </w:divBdr>
        </w:div>
      </w:divsChild>
    </w:div>
    <w:div w:id="1279680276">
      <w:bodyDiv w:val="1"/>
      <w:marLeft w:val="0"/>
      <w:marRight w:val="0"/>
      <w:marTop w:val="0"/>
      <w:marBottom w:val="0"/>
      <w:divBdr>
        <w:top w:val="none" w:sz="0" w:space="0" w:color="auto"/>
        <w:left w:val="none" w:sz="0" w:space="0" w:color="auto"/>
        <w:bottom w:val="none" w:sz="0" w:space="0" w:color="auto"/>
        <w:right w:val="none" w:sz="0" w:space="0" w:color="auto"/>
      </w:divBdr>
    </w:div>
    <w:div w:id="1338580218">
      <w:bodyDiv w:val="1"/>
      <w:marLeft w:val="0"/>
      <w:marRight w:val="0"/>
      <w:marTop w:val="0"/>
      <w:marBottom w:val="0"/>
      <w:divBdr>
        <w:top w:val="none" w:sz="0" w:space="0" w:color="auto"/>
        <w:left w:val="none" w:sz="0" w:space="0" w:color="auto"/>
        <w:bottom w:val="none" w:sz="0" w:space="0" w:color="auto"/>
        <w:right w:val="none" w:sz="0" w:space="0" w:color="auto"/>
      </w:divBdr>
    </w:div>
    <w:div w:id="1438939086">
      <w:bodyDiv w:val="1"/>
      <w:marLeft w:val="0"/>
      <w:marRight w:val="0"/>
      <w:marTop w:val="0"/>
      <w:marBottom w:val="0"/>
      <w:divBdr>
        <w:top w:val="none" w:sz="0" w:space="0" w:color="auto"/>
        <w:left w:val="none" w:sz="0" w:space="0" w:color="auto"/>
        <w:bottom w:val="none" w:sz="0" w:space="0" w:color="auto"/>
        <w:right w:val="none" w:sz="0" w:space="0" w:color="auto"/>
      </w:divBdr>
    </w:div>
    <w:div w:id="1525093769">
      <w:bodyDiv w:val="1"/>
      <w:marLeft w:val="0"/>
      <w:marRight w:val="0"/>
      <w:marTop w:val="0"/>
      <w:marBottom w:val="0"/>
      <w:divBdr>
        <w:top w:val="none" w:sz="0" w:space="0" w:color="auto"/>
        <w:left w:val="none" w:sz="0" w:space="0" w:color="auto"/>
        <w:bottom w:val="none" w:sz="0" w:space="0" w:color="auto"/>
        <w:right w:val="none" w:sz="0" w:space="0" w:color="auto"/>
      </w:divBdr>
      <w:divsChild>
        <w:div w:id="575630357">
          <w:marLeft w:val="0"/>
          <w:marRight w:val="0"/>
          <w:marTop w:val="0"/>
          <w:marBottom w:val="0"/>
          <w:divBdr>
            <w:top w:val="none" w:sz="0" w:space="0" w:color="auto"/>
            <w:left w:val="none" w:sz="0" w:space="0" w:color="auto"/>
            <w:bottom w:val="none" w:sz="0" w:space="0" w:color="auto"/>
            <w:right w:val="none" w:sz="0" w:space="0" w:color="auto"/>
          </w:divBdr>
          <w:divsChild>
            <w:div w:id="1422213752">
              <w:marLeft w:val="0"/>
              <w:marRight w:val="0"/>
              <w:marTop w:val="0"/>
              <w:marBottom w:val="0"/>
              <w:divBdr>
                <w:top w:val="none" w:sz="0" w:space="0" w:color="auto"/>
                <w:left w:val="none" w:sz="0" w:space="0" w:color="auto"/>
                <w:bottom w:val="none" w:sz="0" w:space="0" w:color="auto"/>
                <w:right w:val="none" w:sz="0" w:space="0" w:color="auto"/>
              </w:divBdr>
              <w:divsChild>
                <w:div w:id="87041588">
                  <w:marLeft w:val="0"/>
                  <w:marRight w:val="0"/>
                  <w:marTop w:val="0"/>
                  <w:marBottom w:val="0"/>
                  <w:divBdr>
                    <w:top w:val="none" w:sz="0" w:space="0" w:color="auto"/>
                    <w:left w:val="none" w:sz="0" w:space="0" w:color="auto"/>
                    <w:bottom w:val="none" w:sz="0" w:space="0" w:color="auto"/>
                    <w:right w:val="none" w:sz="0" w:space="0" w:color="auto"/>
                  </w:divBdr>
                </w:div>
                <w:div w:id="545723501">
                  <w:marLeft w:val="0"/>
                  <w:marRight w:val="0"/>
                  <w:marTop w:val="0"/>
                  <w:marBottom w:val="0"/>
                  <w:divBdr>
                    <w:top w:val="none" w:sz="0" w:space="0" w:color="auto"/>
                    <w:left w:val="none" w:sz="0" w:space="0" w:color="auto"/>
                    <w:bottom w:val="none" w:sz="0" w:space="0" w:color="auto"/>
                    <w:right w:val="none" w:sz="0" w:space="0" w:color="auto"/>
                  </w:divBdr>
                </w:div>
                <w:div w:id="928272039">
                  <w:marLeft w:val="0"/>
                  <w:marRight w:val="0"/>
                  <w:marTop w:val="0"/>
                  <w:marBottom w:val="0"/>
                  <w:divBdr>
                    <w:top w:val="none" w:sz="0" w:space="0" w:color="auto"/>
                    <w:left w:val="none" w:sz="0" w:space="0" w:color="auto"/>
                    <w:bottom w:val="none" w:sz="0" w:space="0" w:color="auto"/>
                    <w:right w:val="none" w:sz="0" w:space="0" w:color="auto"/>
                  </w:divBdr>
                </w:div>
                <w:div w:id="132331508">
                  <w:marLeft w:val="0"/>
                  <w:marRight w:val="0"/>
                  <w:marTop w:val="0"/>
                  <w:marBottom w:val="0"/>
                  <w:divBdr>
                    <w:top w:val="none" w:sz="0" w:space="0" w:color="auto"/>
                    <w:left w:val="none" w:sz="0" w:space="0" w:color="auto"/>
                    <w:bottom w:val="none" w:sz="0" w:space="0" w:color="auto"/>
                    <w:right w:val="none" w:sz="0" w:space="0" w:color="auto"/>
                  </w:divBdr>
                </w:div>
                <w:div w:id="802698220">
                  <w:marLeft w:val="0"/>
                  <w:marRight w:val="0"/>
                  <w:marTop w:val="0"/>
                  <w:marBottom w:val="0"/>
                  <w:divBdr>
                    <w:top w:val="none" w:sz="0" w:space="0" w:color="auto"/>
                    <w:left w:val="none" w:sz="0" w:space="0" w:color="auto"/>
                    <w:bottom w:val="none" w:sz="0" w:space="0" w:color="auto"/>
                    <w:right w:val="none" w:sz="0" w:space="0" w:color="auto"/>
                  </w:divBdr>
                </w:div>
                <w:div w:id="1956012026">
                  <w:marLeft w:val="0"/>
                  <w:marRight w:val="0"/>
                  <w:marTop w:val="0"/>
                  <w:marBottom w:val="0"/>
                  <w:divBdr>
                    <w:top w:val="none" w:sz="0" w:space="0" w:color="auto"/>
                    <w:left w:val="none" w:sz="0" w:space="0" w:color="auto"/>
                    <w:bottom w:val="none" w:sz="0" w:space="0" w:color="auto"/>
                    <w:right w:val="none" w:sz="0" w:space="0" w:color="auto"/>
                  </w:divBdr>
                </w:div>
                <w:div w:id="309791171">
                  <w:marLeft w:val="0"/>
                  <w:marRight w:val="0"/>
                  <w:marTop w:val="0"/>
                  <w:marBottom w:val="0"/>
                  <w:divBdr>
                    <w:top w:val="none" w:sz="0" w:space="0" w:color="auto"/>
                    <w:left w:val="none" w:sz="0" w:space="0" w:color="auto"/>
                    <w:bottom w:val="none" w:sz="0" w:space="0" w:color="auto"/>
                    <w:right w:val="none" w:sz="0" w:space="0" w:color="auto"/>
                  </w:divBdr>
                </w:div>
                <w:div w:id="89935579">
                  <w:marLeft w:val="0"/>
                  <w:marRight w:val="0"/>
                  <w:marTop w:val="0"/>
                  <w:marBottom w:val="0"/>
                  <w:divBdr>
                    <w:top w:val="none" w:sz="0" w:space="0" w:color="auto"/>
                    <w:left w:val="none" w:sz="0" w:space="0" w:color="auto"/>
                    <w:bottom w:val="none" w:sz="0" w:space="0" w:color="auto"/>
                    <w:right w:val="none" w:sz="0" w:space="0" w:color="auto"/>
                  </w:divBdr>
                  <w:divsChild>
                    <w:div w:id="18316097">
                      <w:marLeft w:val="0"/>
                      <w:marRight w:val="0"/>
                      <w:marTop w:val="0"/>
                      <w:marBottom w:val="0"/>
                      <w:divBdr>
                        <w:top w:val="none" w:sz="0" w:space="0" w:color="auto"/>
                        <w:left w:val="none" w:sz="0" w:space="0" w:color="auto"/>
                        <w:bottom w:val="none" w:sz="0" w:space="0" w:color="auto"/>
                        <w:right w:val="none" w:sz="0" w:space="0" w:color="auto"/>
                      </w:divBdr>
                    </w:div>
                    <w:div w:id="350181990">
                      <w:marLeft w:val="0"/>
                      <w:marRight w:val="0"/>
                      <w:marTop w:val="0"/>
                      <w:marBottom w:val="0"/>
                      <w:divBdr>
                        <w:top w:val="none" w:sz="0" w:space="0" w:color="auto"/>
                        <w:left w:val="none" w:sz="0" w:space="0" w:color="auto"/>
                        <w:bottom w:val="none" w:sz="0" w:space="0" w:color="auto"/>
                        <w:right w:val="none" w:sz="0" w:space="0" w:color="auto"/>
                      </w:divBdr>
                    </w:div>
                    <w:div w:id="42437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928761">
              <w:marLeft w:val="0"/>
              <w:marRight w:val="0"/>
              <w:marTop w:val="0"/>
              <w:marBottom w:val="0"/>
              <w:divBdr>
                <w:top w:val="none" w:sz="0" w:space="0" w:color="auto"/>
                <w:left w:val="none" w:sz="0" w:space="0" w:color="auto"/>
                <w:bottom w:val="none" w:sz="0" w:space="0" w:color="auto"/>
                <w:right w:val="none" w:sz="0" w:space="0" w:color="auto"/>
              </w:divBdr>
              <w:divsChild>
                <w:div w:id="435366199">
                  <w:marLeft w:val="0"/>
                  <w:marRight w:val="0"/>
                  <w:marTop w:val="0"/>
                  <w:marBottom w:val="0"/>
                  <w:divBdr>
                    <w:top w:val="none" w:sz="0" w:space="0" w:color="auto"/>
                    <w:left w:val="none" w:sz="0" w:space="0" w:color="auto"/>
                    <w:bottom w:val="none" w:sz="0" w:space="0" w:color="auto"/>
                    <w:right w:val="none" w:sz="0" w:space="0" w:color="auto"/>
                  </w:divBdr>
                </w:div>
                <w:div w:id="717166532">
                  <w:marLeft w:val="0"/>
                  <w:marRight w:val="0"/>
                  <w:marTop w:val="0"/>
                  <w:marBottom w:val="0"/>
                  <w:divBdr>
                    <w:top w:val="none" w:sz="0" w:space="0" w:color="auto"/>
                    <w:left w:val="none" w:sz="0" w:space="0" w:color="auto"/>
                    <w:bottom w:val="none" w:sz="0" w:space="0" w:color="auto"/>
                    <w:right w:val="none" w:sz="0" w:space="0" w:color="auto"/>
                  </w:divBdr>
                </w:div>
                <w:div w:id="945886018">
                  <w:marLeft w:val="0"/>
                  <w:marRight w:val="0"/>
                  <w:marTop w:val="0"/>
                  <w:marBottom w:val="0"/>
                  <w:divBdr>
                    <w:top w:val="none" w:sz="0" w:space="0" w:color="auto"/>
                    <w:left w:val="none" w:sz="0" w:space="0" w:color="auto"/>
                    <w:bottom w:val="none" w:sz="0" w:space="0" w:color="auto"/>
                    <w:right w:val="none" w:sz="0" w:space="0" w:color="auto"/>
                  </w:divBdr>
                </w:div>
                <w:div w:id="1397585492">
                  <w:marLeft w:val="0"/>
                  <w:marRight w:val="0"/>
                  <w:marTop w:val="0"/>
                  <w:marBottom w:val="0"/>
                  <w:divBdr>
                    <w:top w:val="none" w:sz="0" w:space="0" w:color="auto"/>
                    <w:left w:val="none" w:sz="0" w:space="0" w:color="auto"/>
                    <w:bottom w:val="none" w:sz="0" w:space="0" w:color="auto"/>
                    <w:right w:val="none" w:sz="0" w:space="0" w:color="auto"/>
                  </w:divBdr>
                </w:div>
              </w:divsChild>
            </w:div>
            <w:div w:id="1146051838">
              <w:marLeft w:val="0"/>
              <w:marRight w:val="0"/>
              <w:marTop w:val="0"/>
              <w:marBottom w:val="0"/>
              <w:divBdr>
                <w:top w:val="none" w:sz="0" w:space="0" w:color="auto"/>
                <w:left w:val="none" w:sz="0" w:space="0" w:color="auto"/>
                <w:bottom w:val="none" w:sz="0" w:space="0" w:color="auto"/>
                <w:right w:val="none" w:sz="0" w:space="0" w:color="auto"/>
              </w:divBdr>
              <w:divsChild>
                <w:div w:id="636834630">
                  <w:marLeft w:val="0"/>
                  <w:marRight w:val="0"/>
                  <w:marTop w:val="0"/>
                  <w:marBottom w:val="0"/>
                  <w:divBdr>
                    <w:top w:val="none" w:sz="0" w:space="0" w:color="auto"/>
                    <w:left w:val="none" w:sz="0" w:space="0" w:color="auto"/>
                    <w:bottom w:val="none" w:sz="0" w:space="0" w:color="auto"/>
                    <w:right w:val="none" w:sz="0" w:space="0" w:color="auto"/>
                  </w:divBdr>
                </w:div>
                <w:div w:id="1271401308">
                  <w:marLeft w:val="0"/>
                  <w:marRight w:val="0"/>
                  <w:marTop w:val="0"/>
                  <w:marBottom w:val="0"/>
                  <w:divBdr>
                    <w:top w:val="none" w:sz="0" w:space="0" w:color="auto"/>
                    <w:left w:val="none" w:sz="0" w:space="0" w:color="auto"/>
                    <w:bottom w:val="none" w:sz="0" w:space="0" w:color="auto"/>
                    <w:right w:val="none" w:sz="0" w:space="0" w:color="auto"/>
                  </w:divBdr>
                </w:div>
                <w:div w:id="1205367886">
                  <w:marLeft w:val="0"/>
                  <w:marRight w:val="0"/>
                  <w:marTop w:val="0"/>
                  <w:marBottom w:val="0"/>
                  <w:divBdr>
                    <w:top w:val="none" w:sz="0" w:space="0" w:color="auto"/>
                    <w:left w:val="none" w:sz="0" w:space="0" w:color="auto"/>
                    <w:bottom w:val="none" w:sz="0" w:space="0" w:color="auto"/>
                    <w:right w:val="none" w:sz="0" w:space="0" w:color="auto"/>
                  </w:divBdr>
                </w:div>
                <w:div w:id="7702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742951">
          <w:marLeft w:val="0"/>
          <w:marRight w:val="0"/>
          <w:marTop w:val="0"/>
          <w:marBottom w:val="0"/>
          <w:divBdr>
            <w:top w:val="none" w:sz="0" w:space="0" w:color="auto"/>
            <w:left w:val="none" w:sz="0" w:space="0" w:color="auto"/>
            <w:bottom w:val="none" w:sz="0" w:space="0" w:color="auto"/>
            <w:right w:val="none" w:sz="0" w:space="0" w:color="auto"/>
          </w:divBdr>
          <w:divsChild>
            <w:div w:id="2113888429">
              <w:marLeft w:val="0"/>
              <w:marRight w:val="0"/>
              <w:marTop w:val="0"/>
              <w:marBottom w:val="0"/>
              <w:divBdr>
                <w:top w:val="none" w:sz="0" w:space="0" w:color="auto"/>
                <w:left w:val="none" w:sz="0" w:space="0" w:color="auto"/>
                <w:bottom w:val="none" w:sz="0" w:space="0" w:color="auto"/>
                <w:right w:val="none" w:sz="0" w:space="0" w:color="auto"/>
              </w:divBdr>
            </w:div>
            <w:div w:id="1980456753">
              <w:marLeft w:val="0"/>
              <w:marRight w:val="0"/>
              <w:marTop w:val="0"/>
              <w:marBottom w:val="0"/>
              <w:divBdr>
                <w:top w:val="none" w:sz="0" w:space="0" w:color="auto"/>
                <w:left w:val="none" w:sz="0" w:space="0" w:color="auto"/>
                <w:bottom w:val="none" w:sz="0" w:space="0" w:color="auto"/>
                <w:right w:val="none" w:sz="0" w:space="0" w:color="auto"/>
              </w:divBdr>
            </w:div>
            <w:div w:id="1366906709">
              <w:marLeft w:val="0"/>
              <w:marRight w:val="0"/>
              <w:marTop w:val="0"/>
              <w:marBottom w:val="0"/>
              <w:divBdr>
                <w:top w:val="none" w:sz="0" w:space="0" w:color="auto"/>
                <w:left w:val="none" w:sz="0" w:space="0" w:color="auto"/>
                <w:bottom w:val="none" w:sz="0" w:space="0" w:color="auto"/>
                <w:right w:val="none" w:sz="0" w:space="0" w:color="auto"/>
              </w:divBdr>
              <w:divsChild>
                <w:div w:id="85808922">
                  <w:marLeft w:val="0"/>
                  <w:marRight w:val="0"/>
                  <w:marTop w:val="0"/>
                  <w:marBottom w:val="0"/>
                  <w:divBdr>
                    <w:top w:val="none" w:sz="0" w:space="0" w:color="auto"/>
                    <w:left w:val="none" w:sz="0" w:space="0" w:color="auto"/>
                    <w:bottom w:val="none" w:sz="0" w:space="0" w:color="auto"/>
                    <w:right w:val="none" w:sz="0" w:space="0" w:color="auto"/>
                  </w:divBdr>
                </w:div>
                <w:div w:id="664742916">
                  <w:marLeft w:val="0"/>
                  <w:marRight w:val="0"/>
                  <w:marTop w:val="0"/>
                  <w:marBottom w:val="0"/>
                  <w:divBdr>
                    <w:top w:val="none" w:sz="0" w:space="0" w:color="auto"/>
                    <w:left w:val="none" w:sz="0" w:space="0" w:color="auto"/>
                    <w:bottom w:val="none" w:sz="0" w:space="0" w:color="auto"/>
                    <w:right w:val="none" w:sz="0" w:space="0" w:color="auto"/>
                  </w:divBdr>
                </w:div>
                <w:div w:id="848757479">
                  <w:marLeft w:val="0"/>
                  <w:marRight w:val="0"/>
                  <w:marTop w:val="0"/>
                  <w:marBottom w:val="0"/>
                  <w:divBdr>
                    <w:top w:val="none" w:sz="0" w:space="0" w:color="auto"/>
                    <w:left w:val="none" w:sz="0" w:space="0" w:color="auto"/>
                    <w:bottom w:val="none" w:sz="0" w:space="0" w:color="auto"/>
                    <w:right w:val="none" w:sz="0" w:space="0" w:color="auto"/>
                  </w:divBdr>
                </w:div>
              </w:divsChild>
            </w:div>
            <w:div w:id="2078433234">
              <w:marLeft w:val="0"/>
              <w:marRight w:val="0"/>
              <w:marTop w:val="0"/>
              <w:marBottom w:val="0"/>
              <w:divBdr>
                <w:top w:val="none" w:sz="0" w:space="0" w:color="auto"/>
                <w:left w:val="none" w:sz="0" w:space="0" w:color="auto"/>
                <w:bottom w:val="none" w:sz="0" w:space="0" w:color="auto"/>
                <w:right w:val="none" w:sz="0" w:space="0" w:color="auto"/>
              </w:divBdr>
            </w:div>
            <w:div w:id="21524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49202">
      <w:bodyDiv w:val="1"/>
      <w:marLeft w:val="0"/>
      <w:marRight w:val="0"/>
      <w:marTop w:val="0"/>
      <w:marBottom w:val="0"/>
      <w:divBdr>
        <w:top w:val="none" w:sz="0" w:space="0" w:color="auto"/>
        <w:left w:val="none" w:sz="0" w:space="0" w:color="auto"/>
        <w:bottom w:val="none" w:sz="0" w:space="0" w:color="auto"/>
        <w:right w:val="none" w:sz="0" w:space="0" w:color="auto"/>
      </w:divBdr>
    </w:div>
    <w:div w:id="1628126384">
      <w:bodyDiv w:val="1"/>
      <w:marLeft w:val="0"/>
      <w:marRight w:val="0"/>
      <w:marTop w:val="0"/>
      <w:marBottom w:val="0"/>
      <w:divBdr>
        <w:top w:val="none" w:sz="0" w:space="0" w:color="auto"/>
        <w:left w:val="none" w:sz="0" w:space="0" w:color="auto"/>
        <w:bottom w:val="none" w:sz="0" w:space="0" w:color="auto"/>
        <w:right w:val="none" w:sz="0" w:space="0" w:color="auto"/>
      </w:divBdr>
    </w:div>
    <w:div w:id="1679188889">
      <w:bodyDiv w:val="1"/>
      <w:marLeft w:val="0"/>
      <w:marRight w:val="0"/>
      <w:marTop w:val="0"/>
      <w:marBottom w:val="0"/>
      <w:divBdr>
        <w:top w:val="none" w:sz="0" w:space="0" w:color="auto"/>
        <w:left w:val="none" w:sz="0" w:space="0" w:color="auto"/>
        <w:bottom w:val="none" w:sz="0" w:space="0" w:color="auto"/>
        <w:right w:val="none" w:sz="0" w:space="0" w:color="auto"/>
      </w:divBdr>
      <w:divsChild>
        <w:div w:id="1346589501">
          <w:marLeft w:val="0"/>
          <w:marRight w:val="0"/>
          <w:marTop w:val="0"/>
          <w:marBottom w:val="0"/>
          <w:divBdr>
            <w:top w:val="none" w:sz="0" w:space="0" w:color="auto"/>
            <w:left w:val="none" w:sz="0" w:space="0" w:color="auto"/>
            <w:bottom w:val="none" w:sz="0" w:space="0" w:color="auto"/>
            <w:right w:val="none" w:sz="0" w:space="0" w:color="auto"/>
          </w:divBdr>
        </w:div>
        <w:div w:id="1793747538">
          <w:marLeft w:val="0"/>
          <w:marRight w:val="0"/>
          <w:marTop w:val="0"/>
          <w:marBottom w:val="0"/>
          <w:divBdr>
            <w:top w:val="none" w:sz="0" w:space="0" w:color="auto"/>
            <w:left w:val="none" w:sz="0" w:space="0" w:color="auto"/>
            <w:bottom w:val="none" w:sz="0" w:space="0" w:color="auto"/>
            <w:right w:val="none" w:sz="0" w:space="0" w:color="auto"/>
          </w:divBdr>
        </w:div>
      </w:divsChild>
    </w:div>
    <w:div w:id="1806318028">
      <w:bodyDiv w:val="1"/>
      <w:marLeft w:val="0"/>
      <w:marRight w:val="0"/>
      <w:marTop w:val="0"/>
      <w:marBottom w:val="0"/>
      <w:divBdr>
        <w:top w:val="none" w:sz="0" w:space="0" w:color="auto"/>
        <w:left w:val="none" w:sz="0" w:space="0" w:color="auto"/>
        <w:bottom w:val="none" w:sz="0" w:space="0" w:color="auto"/>
        <w:right w:val="none" w:sz="0" w:space="0" w:color="auto"/>
      </w:divBdr>
      <w:divsChild>
        <w:div w:id="782457475">
          <w:marLeft w:val="1080"/>
          <w:marRight w:val="0"/>
          <w:marTop w:val="100"/>
          <w:marBottom w:val="0"/>
          <w:divBdr>
            <w:top w:val="none" w:sz="0" w:space="0" w:color="auto"/>
            <w:left w:val="none" w:sz="0" w:space="0" w:color="auto"/>
            <w:bottom w:val="none" w:sz="0" w:space="0" w:color="auto"/>
            <w:right w:val="none" w:sz="0" w:space="0" w:color="auto"/>
          </w:divBdr>
        </w:div>
      </w:divsChild>
    </w:div>
    <w:div w:id="1860699478">
      <w:bodyDiv w:val="1"/>
      <w:marLeft w:val="0"/>
      <w:marRight w:val="0"/>
      <w:marTop w:val="0"/>
      <w:marBottom w:val="0"/>
      <w:divBdr>
        <w:top w:val="none" w:sz="0" w:space="0" w:color="auto"/>
        <w:left w:val="none" w:sz="0" w:space="0" w:color="auto"/>
        <w:bottom w:val="none" w:sz="0" w:space="0" w:color="auto"/>
        <w:right w:val="none" w:sz="0" w:space="0" w:color="auto"/>
      </w:divBdr>
    </w:div>
    <w:div w:id="1864587754">
      <w:bodyDiv w:val="1"/>
      <w:marLeft w:val="0"/>
      <w:marRight w:val="0"/>
      <w:marTop w:val="0"/>
      <w:marBottom w:val="0"/>
      <w:divBdr>
        <w:top w:val="none" w:sz="0" w:space="0" w:color="auto"/>
        <w:left w:val="none" w:sz="0" w:space="0" w:color="auto"/>
        <w:bottom w:val="none" w:sz="0" w:space="0" w:color="auto"/>
        <w:right w:val="none" w:sz="0" w:space="0" w:color="auto"/>
      </w:divBdr>
      <w:divsChild>
        <w:div w:id="271405421">
          <w:marLeft w:val="0"/>
          <w:marRight w:val="0"/>
          <w:marTop w:val="0"/>
          <w:marBottom w:val="0"/>
          <w:divBdr>
            <w:top w:val="none" w:sz="0" w:space="0" w:color="auto"/>
            <w:left w:val="none" w:sz="0" w:space="0" w:color="auto"/>
            <w:bottom w:val="none" w:sz="0" w:space="0" w:color="auto"/>
            <w:right w:val="none" w:sz="0" w:space="0" w:color="auto"/>
          </w:divBdr>
        </w:div>
      </w:divsChild>
    </w:div>
    <w:div w:id="1951432604">
      <w:bodyDiv w:val="1"/>
      <w:marLeft w:val="0"/>
      <w:marRight w:val="0"/>
      <w:marTop w:val="0"/>
      <w:marBottom w:val="0"/>
      <w:divBdr>
        <w:top w:val="none" w:sz="0" w:space="0" w:color="auto"/>
        <w:left w:val="none" w:sz="0" w:space="0" w:color="auto"/>
        <w:bottom w:val="none" w:sz="0" w:space="0" w:color="auto"/>
        <w:right w:val="none" w:sz="0" w:space="0" w:color="auto"/>
      </w:divBdr>
    </w:div>
    <w:div w:id="2021546157">
      <w:bodyDiv w:val="1"/>
      <w:marLeft w:val="0"/>
      <w:marRight w:val="0"/>
      <w:marTop w:val="0"/>
      <w:marBottom w:val="0"/>
      <w:divBdr>
        <w:top w:val="none" w:sz="0" w:space="0" w:color="auto"/>
        <w:left w:val="none" w:sz="0" w:space="0" w:color="auto"/>
        <w:bottom w:val="none" w:sz="0" w:space="0" w:color="auto"/>
        <w:right w:val="none" w:sz="0" w:space="0" w:color="auto"/>
      </w:divBdr>
    </w:div>
    <w:div w:id="2062440332">
      <w:bodyDiv w:val="1"/>
      <w:marLeft w:val="0"/>
      <w:marRight w:val="0"/>
      <w:marTop w:val="0"/>
      <w:marBottom w:val="0"/>
      <w:divBdr>
        <w:top w:val="none" w:sz="0" w:space="0" w:color="auto"/>
        <w:left w:val="none" w:sz="0" w:space="0" w:color="auto"/>
        <w:bottom w:val="none" w:sz="0" w:space="0" w:color="auto"/>
        <w:right w:val="none" w:sz="0" w:space="0" w:color="auto"/>
      </w:divBdr>
    </w:div>
    <w:div w:id="2086953274">
      <w:bodyDiv w:val="1"/>
      <w:marLeft w:val="0"/>
      <w:marRight w:val="0"/>
      <w:marTop w:val="0"/>
      <w:marBottom w:val="0"/>
      <w:divBdr>
        <w:top w:val="none" w:sz="0" w:space="0" w:color="auto"/>
        <w:left w:val="none" w:sz="0" w:space="0" w:color="auto"/>
        <w:bottom w:val="none" w:sz="0" w:space="0" w:color="auto"/>
        <w:right w:val="none" w:sz="0" w:space="0" w:color="auto"/>
      </w:divBdr>
    </w:div>
    <w:div w:id="2103212154">
      <w:bodyDiv w:val="1"/>
      <w:marLeft w:val="0"/>
      <w:marRight w:val="0"/>
      <w:marTop w:val="0"/>
      <w:marBottom w:val="0"/>
      <w:divBdr>
        <w:top w:val="none" w:sz="0" w:space="0" w:color="auto"/>
        <w:left w:val="none" w:sz="0" w:space="0" w:color="auto"/>
        <w:bottom w:val="none" w:sz="0" w:space="0" w:color="auto"/>
        <w:right w:val="none" w:sz="0" w:space="0" w:color="auto"/>
      </w:divBdr>
      <w:divsChild>
        <w:div w:id="1676423535">
          <w:marLeft w:val="0"/>
          <w:marRight w:val="0"/>
          <w:marTop w:val="0"/>
          <w:marBottom w:val="0"/>
          <w:divBdr>
            <w:top w:val="none" w:sz="0" w:space="0" w:color="auto"/>
            <w:left w:val="none" w:sz="0" w:space="0" w:color="auto"/>
            <w:bottom w:val="none" w:sz="0" w:space="0" w:color="auto"/>
            <w:right w:val="none" w:sz="0" w:space="0" w:color="auto"/>
          </w:divBdr>
          <w:divsChild>
            <w:div w:id="65433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960094">
      <w:bodyDiv w:val="1"/>
      <w:marLeft w:val="0"/>
      <w:marRight w:val="0"/>
      <w:marTop w:val="0"/>
      <w:marBottom w:val="0"/>
      <w:divBdr>
        <w:top w:val="none" w:sz="0" w:space="0" w:color="auto"/>
        <w:left w:val="none" w:sz="0" w:space="0" w:color="auto"/>
        <w:bottom w:val="none" w:sz="0" w:space="0" w:color="auto"/>
        <w:right w:val="none" w:sz="0" w:space="0" w:color="auto"/>
      </w:divBdr>
    </w:div>
    <w:div w:id="212877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442699-E641-4C4B-B6E5-9A2F665ABBCF}">
  <ds:schemaRefs>
    <ds:schemaRef ds:uri="http://schemas.openxmlformats.org/officeDocument/2006/bibliography"/>
  </ds:schemaRefs>
</ds:datastoreItem>
</file>

<file path=customXml/itemProps2.xml><?xml version="1.0" encoding="utf-8"?>
<ds:datastoreItem xmlns:ds="http://schemas.openxmlformats.org/officeDocument/2006/customXml" ds:itemID="{671A6994-0C30-4AF5-8747-FD3AAD27D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EAC8B12-5D0A-4811-A815-9BDD4A298B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11588</TotalTime>
  <Pages>1</Pages>
  <Words>59752</Words>
  <Characters>34060</Characters>
  <Application>Microsoft Office Word</Application>
  <DocSecurity>0</DocSecurity>
  <Lines>283</Lines>
  <Paragraphs>187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6f505938-bb6e-47ed-ab29-1b7cbed83a0e</vt:lpstr>
      <vt:lpstr>6f505938-bb6e-47ed-ab29-1b7cbed83a0e</vt:lpstr>
    </vt:vector>
  </TitlesOfParts>
  <Company>VKS</Company>
  <LinksUpToDate>false</LinksUpToDate>
  <CharactersWithSpaces>93625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6f505938-bb6e-47ed-ab29-1b7cbed83a0e</dc:title>
  <dc:creator>Šuminienė Audronė</dc:creator>
  <cp:lastModifiedBy>Rima Baronienė</cp:lastModifiedBy>
  <cp:revision>1132</cp:revision>
  <cp:lastPrinted>2025-07-16T07:25:00Z</cp:lastPrinted>
  <dcterms:created xsi:type="dcterms:W3CDTF">2021-05-26T09:56:00Z</dcterms:created>
  <dcterms:modified xsi:type="dcterms:W3CDTF">2025-12-12T13:22:00Z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ies>
</file>