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71E95" w:rsidRDefault="00006DBD">
      <w:pPr>
        <w:pBdr>
          <w:top w:val="nil"/>
          <w:left w:val="nil"/>
          <w:bottom w:val="nil"/>
          <w:right w:val="nil"/>
          <w:between w:val="nil"/>
        </w:pBdr>
        <w:tabs>
          <w:tab w:val="left" w:pos="5387"/>
          <w:tab w:val="left" w:pos="5670"/>
          <w:tab w:val="left" w:pos="5812"/>
          <w:tab w:val="left" w:pos="5954"/>
        </w:tabs>
        <w:spacing w:before="79"/>
        <w:rPr>
          <w:rFonts w:ascii="Verdana" w:eastAsia="Verdana" w:hAnsi="Verdana" w:cs="Verdana"/>
          <w:color w:val="000000"/>
          <w:sz w:val="24"/>
          <w:szCs w:val="24"/>
        </w:rPr>
      </w:pPr>
      <w:r>
        <w:rPr>
          <w:rFonts w:ascii="Verdana" w:eastAsia="Verdana" w:hAnsi="Verdana" w:cs="Verdana"/>
          <w:color w:val="000000"/>
          <w:sz w:val="24"/>
          <w:szCs w:val="24"/>
        </w:rPr>
        <w:tab/>
        <w:t>PATVIRTINTA</w:t>
      </w:r>
    </w:p>
    <w:p w:rsidR="00371E95" w:rsidRDefault="00006DBD">
      <w:pPr>
        <w:pBdr>
          <w:top w:val="nil"/>
          <w:left w:val="nil"/>
          <w:bottom w:val="nil"/>
          <w:right w:val="nil"/>
          <w:between w:val="nil"/>
        </w:pBdr>
        <w:tabs>
          <w:tab w:val="left" w:pos="5670"/>
        </w:tabs>
        <w:spacing w:before="6" w:line="246" w:lineRule="auto"/>
        <w:ind w:left="5670" w:hanging="282"/>
        <w:rPr>
          <w:rFonts w:ascii="Verdana" w:eastAsia="Verdana" w:hAnsi="Verdana" w:cs="Verdana"/>
          <w:color w:val="000000"/>
          <w:sz w:val="24"/>
          <w:szCs w:val="24"/>
        </w:rPr>
      </w:pPr>
      <w:r>
        <w:rPr>
          <w:rFonts w:ascii="Verdana" w:eastAsia="Verdana" w:hAnsi="Verdana" w:cs="Verdana"/>
          <w:color w:val="000000"/>
          <w:sz w:val="24"/>
          <w:szCs w:val="24"/>
        </w:rPr>
        <w:t>Marijampolės „Šaltinio</w:t>
      </w:r>
    </w:p>
    <w:p w:rsidR="00371E95" w:rsidRDefault="00006DBD">
      <w:pPr>
        <w:pBdr>
          <w:top w:val="nil"/>
          <w:left w:val="nil"/>
          <w:bottom w:val="nil"/>
          <w:right w:val="nil"/>
          <w:between w:val="nil"/>
        </w:pBdr>
        <w:tabs>
          <w:tab w:val="left" w:pos="5670"/>
        </w:tabs>
        <w:spacing w:before="6" w:line="246" w:lineRule="auto"/>
        <w:ind w:left="5670" w:hanging="282"/>
        <w:rPr>
          <w:rFonts w:ascii="Verdana" w:eastAsia="Verdana" w:hAnsi="Verdana" w:cs="Verdana"/>
          <w:color w:val="000000"/>
          <w:sz w:val="24"/>
          <w:szCs w:val="24"/>
        </w:rPr>
      </w:pPr>
      <w:r>
        <w:rPr>
          <w:rFonts w:ascii="Verdana" w:eastAsia="Verdana" w:hAnsi="Verdana" w:cs="Verdana"/>
          <w:color w:val="000000"/>
          <w:sz w:val="24"/>
          <w:szCs w:val="24"/>
        </w:rPr>
        <w:t>progimnazijos</w:t>
      </w:r>
    </w:p>
    <w:p w:rsidR="00371E95" w:rsidRDefault="00006DBD">
      <w:pPr>
        <w:pBdr>
          <w:top w:val="nil"/>
          <w:left w:val="nil"/>
          <w:bottom w:val="nil"/>
          <w:right w:val="nil"/>
          <w:between w:val="nil"/>
        </w:pBdr>
        <w:tabs>
          <w:tab w:val="left" w:pos="5387"/>
          <w:tab w:val="left" w:pos="5954"/>
          <w:tab w:val="left" w:pos="6521"/>
        </w:tabs>
        <w:spacing w:before="6" w:line="246" w:lineRule="auto"/>
        <w:rPr>
          <w:rFonts w:ascii="Verdana" w:eastAsia="Verdana" w:hAnsi="Verdana" w:cs="Verdana"/>
          <w:color w:val="000000"/>
          <w:sz w:val="24"/>
          <w:szCs w:val="24"/>
        </w:rPr>
      </w:pPr>
      <w:r>
        <w:rPr>
          <w:rFonts w:ascii="Verdana" w:eastAsia="Verdana" w:hAnsi="Verdana" w:cs="Verdana"/>
          <w:color w:val="000000"/>
          <w:sz w:val="24"/>
          <w:szCs w:val="24"/>
        </w:rPr>
        <w:tab/>
        <w:t xml:space="preserve">direktoriaus 2025 m. </w:t>
      </w:r>
      <w:r w:rsidR="00C86A0D">
        <w:rPr>
          <w:rFonts w:ascii="Verdana" w:eastAsia="Verdana" w:hAnsi="Verdana" w:cs="Verdana"/>
          <w:color w:val="000000"/>
          <w:sz w:val="24"/>
          <w:szCs w:val="24"/>
        </w:rPr>
        <w:t>l</w:t>
      </w:r>
      <w:r>
        <w:rPr>
          <w:rFonts w:ascii="Verdana" w:eastAsia="Verdana" w:hAnsi="Verdana" w:cs="Verdana"/>
          <w:color w:val="000000"/>
          <w:sz w:val="24"/>
          <w:szCs w:val="24"/>
        </w:rPr>
        <w:t>apkričio</w:t>
      </w:r>
      <w:r w:rsidR="00797A64">
        <w:rPr>
          <w:rFonts w:ascii="Verdana" w:eastAsia="Verdana" w:hAnsi="Verdana" w:cs="Verdana"/>
          <w:color w:val="000000"/>
          <w:sz w:val="24"/>
          <w:szCs w:val="24"/>
        </w:rPr>
        <w:t xml:space="preserve"> 19</w:t>
      </w:r>
      <w:r>
        <w:rPr>
          <w:rFonts w:ascii="Verdana" w:eastAsia="Verdana" w:hAnsi="Verdana" w:cs="Verdana"/>
          <w:color w:val="000000"/>
          <w:sz w:val="24"/>
          <w:szCs w:val="24"/>
        </w:rPr>
        <w:t xml:space="preserve"> d.</w:t>
      </w:r>
    </w:p>
    <w:p w:rsidR="00371E95" w:rsidRDefault="00006DBD">
      <w:pPr>
        <w:pBdr>
          <w:top w:val="nil"/>
          <w:left w:val="nil"/>
          <w:bottom w:val="nil"/>
          <w:right w:val="nil"/>
          <w:between w:val="nil"/>
        </w:pBdr>
        <w:tabs>
          <w:tab w:val="left" w:pos="5387"/>
          <w:tab w:val="left" w:pos="5954"/>
        </w:tabs>
        <w:spacing w:line="253" w:lineRule="auto"/>
        <w:rPr>
          <w:rFonts w:ascii="Verdana" w:eastAsia="Verdana" w:hAnsi="Verdana" w:cs="Verdana"/>
          <w:color w:val="000000"/>
          <w:sz w:val="24"/>
          <w:szCs w:val="24"/>
        </w:rPr>
      </w:pPr>
      <w:r>
        <w:rPr>
          <w:rFonts w:ascii="Verdana" w:eastAsia="Verdana" w:hAnsi="Verdana" w:cs="Verdana"/>
          <w:color w:val="000000"/>
          <w:sz w:val="24"/>
          <w:szCs w:val="24"/>
        </w:rPr>
        <w:tab/>
        <w:t>įsakymu Nr. V-</w:t>
      </w:r>
      <w:r w:rsidR="00797A64">
        <w:rPr>
          <w:rFonts w:ascii="Verdana" w:eastAsia="Verdana" w:hAnsi="Verdana" w:cs="Verdana"/>
          <w:color w:val="000000"/>
          <w:sz w:val="24"/>
          <w:szCs w:val="24"/>
        </w:rPr>
        <w:t xml:space="preserve">239 </w:t>
      </w:r>
      <w:r>
        <w:rPr>
          <w:rFonts w:ascii="Verdana" w:eastAsia="Verdana" w:hAnsi="Verdana" w:cs="Verdana"/>
          <w:color w:val="000000"/>
          <w:sz w:val="24"/>
          <w:szCs w:val="24"/>
        </w:rPr>
        <w:t>(1.3.E)</w:t>
      </w:r>
    </w:p>
    <w:p w:rsidR="00371E95" w:rsidRDefault="00371E95">
      <w:pPr>
        <w:pBdr>
          <w:top w:val="nil"/>
          <w:left w:val="nil"/>
          <w:bottom w:val="nil"/>
          <w:right w:val="nil"/>
          <w:between w:val="nil"/>
        </w:pBdr>
        <w:tabs>
          <w:tab w:val="left" w:pos="5670"/>
          <w:tab w:val="left" w:pos="5954"/>
        </w:tabs>
        <w:spacing w:line="253" w:lineRule="auto"/>
        <w:rPr>
          <w:rFonts w:ascii="Verdana" w:eastAsia="Verdana" w:hAnsi="Verdana" w:cs="Verdana"/>
          <w:color w:val="000000"/>
          <w:sz w:val="24"/>
          <w:szCs w:val="24"/>
        </w:rPr>
      </w:pPr>
    </w:p>
    <w:p w:rsidR="00371E95" w:rsidRDefault="00371E95">
      <w:pPr>
        <w:pBdr>
          <w:top w:val="nil"/>
          <w:left w:val="nil"/>
          <w:bottom w:val="nil"/>
          <w:right w:val="nil"/>
          <w:between w:val="nil"/>
        </w:pBdr>
        <w:rPr>
          <w:rFonts w:ascii="Verdana" w:eastAsia="Verdana" w:hAnsi="Verdana" w:cs="Verdana"/>
          <w:color w:val="000000"/>
          <w:sz w:val="24"/>
          <w:szCs w:val="24"/>
        </w:rPr>
      </w:pPr>
    </w:p>
    <w:p w:rsidR="00371E95" w:rsidRDefault="00006DBD">
      <w:pPr>
        <w:pStyle w:val="Antrat1"/>
        <w:spacing w:line="244" w:lineRule="auto"/>
        <w:ind w:left="0" w:firstLine="0"/>
        <w:jc w:val="center"/>
        <w:rPr>
          <w:rFonts w:ascii="Verdana" w:eastAsia="Verdana" w:hAnsi="Verdana" w:cs="Verdana"/>
          <w:sz w:val="24"/>
          <w:szCs w:val="24"/>
        </w:rPr>
      </w:pPr>
      <w:r>
        <w:rPr>
          <w:rFonts w:ascii="Verdana" w:eastAsia="Verdana" w:hAnsi="Verdana" w:cs="Verdana"/>
          <w:sz w:val="24"/>
          <w:szCs w:val="24"/>
        </w:rPr>
        <w:t>MARIJAMPOLĖS „ŠALTINIO“ PROGIMNAZIJOS</w:t>
      </w:r>
    </w:p>
    <w:p w:rsidR="00371E95" w:rsidRDefault="00006DBD">
      <w:pPr>
        <w:pStyle w:val="Pavadinimas"/>
        <w:spacing w:before="0" w:line="360" w:lineRule="auto"/>
        <w:ind w:left="0" w:right="1" w:firstLine="0"/>
        <w:jc w:val="center"/>
        <w:rPr>
          <w:rFonts w:ascii="Verdana" w:eastAsia="Verdana" w:hAnsi="Verdana" w:cs="Verdana"/>
          <w:sz w:val="24"/>
          <w:szCs w:val="24"/>
        </w:rPr>
      </w:pPr>
      <w:r>
        <w:rPr>
          <w:rFonts w:ascii="Verdana" w:eastAsia="Verdana" w:hAnsi="Verdana" w:cs="Verdana"/>
          <w:sz w:val="24"/>
          <w:szCs w:val="24"/>
        </w:rPr>
        <w:t>FINANSŲ KONTROLĖS TAISYKLĖS</w:t>
      </w:r>
    </w:p>
    <w:p w:rsidR="00371E95" w:rsidRDefault="00371E95">
      <w:pPr>
        <w:pBdr>
          <w:top w:val="nil"/>
          <w:left w:val="nil"/>
          <w:bottom w:val="nil"/>
          <w:right w:val="nil"/>
          <w:between w:val="nil"/>
        </w:pBdr>
        <w:jc w:val="center"/>
        <w:rPr>
          <w:rFonts w:ascii="Verdana" w:eastAsia="Verdana" w:hAnsi="Verdana" w:cs="Verdana"/>
          <w:b/>
          <w:bCs/>
          <w:color w:val="000000"/>
          <w:sz w:val="24"/>
          <w:szCs w:val="24"/>
        </w:rPr>
      </w:pPr>
    </w:p>
    <w:p w:rsidR="00E51C24" w:rsidRDefault="00006DBD">
      <w:pPr>
        <w:tabs>
          <w:tab w:val="left" w:pos="6521"/>
        </w:tabs>
        <w:spacing w:line="276" w:lineRule="auto"/>
        <w:ind w:right="4"/>
        <w:jc w:val="center"/>
        <w:rPr>
          <w:rFonts w:ascii="Verdana" w:eastAsia="Verdana" w:hAnsi="Verdana" w:cs="Verdana"/>
          <w:b/>
          <w:bCs/>
          <w:sz w:val="24"/>
          <w:szCs w:val="24"/>
        </w:rPr>
      </w:pPr>
      <w:r>
        <w:rPr>
          <w:rFonts w:ascii="Verdana" w:eastAsia="Verdana" w:hAnsi="Verdana" w:cs="Verdana"/>
          <w:b/>
          <w:bCs/>
          <w:sz w:val="24"/>
          <w:szCs w:val="24"/>
        </w:rPr>
        <w:t>I SKYRIUS</w:t>
      </w:r>
    </w:p>
    <w:p w:rsidR="00371E95" w:rsidRDefault="00006DBD">
      <w:pPr>
        <w:tabs>
          <w:tab w:val="left" w:pos="6521"/>
        </w:tabs>
        <w:spacing w:line="276" w:lineRule="auto"/>
        <w:ind w:right="4"/>
        <w:jc w:val="center"/>
        <w:rPr>
          <w:rFonts w:ascii="Verdana" w:eastAsia="Verdana" w:hAnsi="Verdana" w:cs="Verdana"/>
          <w:b/>
          <w:bCs/>
          <w:sz w:val="24"/>
          <w:szCs w:val="24"/>
        </w:rPr>
      </w:pPr>
      <w:r>
        <w:rPr>
          <w:rFonts w:ascii="Verdana" w:eastAsia="Verdana" w:hAnsi="Verdana" w:cs="Verdana"/>
          <w:b/>
          <w:bCs/>
          <w:sz w:val="24"/>
          <w:szCs w:val="24"/>
        </w:rPr>
        <w:t xml:space="preserve"> BENDROSIOS NUOSTATOS</w:t>
      </w:r>
    </w:p>
    <w:p w:rsidR="00371E95" w:rsidRDefault="00371E95">
      <w:pPr>
        <w:pBdr>
          <w:top w:val="nil"/>
          <w:left w:val="nil"/>
          <w:bottom w:val="nil"/>
          <w:right w:val="nil"/>
          <w:between w:val="nil"/>
        </w:pBdr>
        <w:spacing w:before="41" w:line="276" w:lineRule="auto"/>
        <w:jc w:val="both"/>
        <w:rPr>
          <w:rFonts w:ascii="Verdana" w:eastAsia="Verdana" w:hAnsi="Verdana" w:cs="Verdana"/>
          <w:b/>
          <w:bCs/>
          <w:color w:val="000000"/>
          <w:sz w:val="24"/>
          <w:szCs w:val="24"/>
        </w:rPr>
      </w:pPr>
    </w:p>
    <w:p w:rsidR="00371E95" w:rsidRDefault="00006DBD" w:rsidP="00E72FC3">
      <w:pPr>
        <w:numPr>
          <w:ilvl w:val="0"/>
          <w:numId w:val="1"/>
        </w:numPr>
        <w:pBdr>
          <w:top w:val="nil"/>
          <w:left w:val="nil"/>
          <w:bottom w:val="nil"/>
          <w:right w:val="nil"/>
          <w:between w:val="nil"/>
        </w:pBdr>
        <w:tabs>
          <w:tab w:val="left" w:pos="851"/>
          <w:tab w:val="left" w:pos="1134"/>
        </w:tabs>
        <w:spacing w:line="276" w:lineRule="auto"/>
        <w:ind w:left="0" w:firstLine="851"/>
        <w:jc w:val="both"/>
      </w:pPr>
      <w:r>
        <w:rPr>
          <w:rFonts w:ascii="Verdana" w:eastAsia="Verdana" w:hAnsi="Verdana" w:cs="Verdana"/>
          <w:color w:val="000000"/>
          <w:sz w:val="24"/>
          <w:szCs w:val="24"/>
        </w:rPr>
        <w:t xml:space="preserve">Marijampolės „Šaltinio“ progimnazijos finansų kontrolės taisyklės (toliau – Taisyklės) parengtos vadovaujantis </w:t>
      </w:r>
      <w:hyperlink r:id="rId8">
        <w:r>
          <w:rPr>
            <w:rFonts w:ascii="Verdana" w:eastAsia="Verdana" w:hAnsi="Verdana" w:cs="Verdana"/>
            <w:color w:val="000000"/>
            <w:sz w:val="24"/>
            <w:szCs w:val="24"/>
          </w:rPr>
          <w:t>Lietuvos Respublikos vidaus kontrolės ir vidaus audito įstatym</w:t>
        </w:r>
      </w:hyperlink>
      <w:r>
        <w:rPr>
          <w:rFonts w:ascii="Verdana" w:eastAsia="Verdana" w:hAnsi="Verdana" w:cs="Verdana"/>
          <w:color w:val="000000"/>
          <w:sz w:val="24"/>
          <w:szCs w:val="24"/>
        </w:rPr>
        <w:t>u, Lietuvos Respublikos finansų ministro 2020 m. birželio 29 d. įsakymu Nr. 1K-195 „Dėl vidaus kontrolės įgyvendinimo viešajame juridiniame asmenyje“ (su vėlesniais pakeitimais), patvirtintu Vidaus kontrolės įgyvendinimo viešajame juridiniame asmenyje tvarkos aprašu, Lietuvos Respublikos Vyriausybės 2018 m. gegužės 23 d. nutarimu Nr. 488 „Dėl centralizuoto viešojo sektoriaus subjektų buhalterinės apskaitos organizavimo tvarkos aprašo patvirtinimo“ (su vėlesniais pakeitimais),</w:t>
      </w:r>
      <w:r w:rsidR="00E72FC3">
        <w:rPr>
          <w:rFonts w:ascii="Verdana" w:eastAsia="Verdana" w:hAnsi="Verdana" w:cs="Verdana"/>
          <w:color w:val="000000"/>
          <w:sz w:val="24"/>
          <w:szCs w:val="24"/>
        </w:rPr>
        <w:t xml:space="preserve"> </w:t>
      </w:r>
      <w:r w:rsidRPr="00E72FC3">
        <w:rPr>
          <w:rFonts w:ascii="Verdana" w:eastAsia="Verdana" w:hAnsi="Verdana" w:cs="Verdana"/>
          <w:sz w:val="24"/>
          <w:szCs w:val="24"/>
        </w:rPr>
        <w:t xml:space="preserve">Marijampolės savivaldybės centralizuoto biudžetinių įstaigų buhalterinės apskaitos organizavimo tvarkos aprašu, patvirtintu Marijampolės savivaldybės tarybos 2024 m. gruodžio 20 d. sprendimu Nr. 1-412 „Dėl Marijampolės savivaldybės centralizuoto biudžetinių įstaigų buhalterinės apskaitos organizavimo tvarkos aprašo patvirtinimo“, </w:t>
      </w:r>
      <w:r>
        <w:rPr>
          <w:rFonts w:ascii="Verdana" w:eastAsia="Verdana" w:hAnsi="Verdana" w:cs="Verdana"/>
          <w:color w:val="000000"/>
          <w:sz w:val="24"/>
          <w:szCs w:val="24"/>
        </w:rPr>
        <w:t>Marijampolės  „Šaltinio“ progimnazijos nuostatais.</w:t>
      </w:r>
    </w:p>
    <w:p w:rsidR="00371E95" w:rsidRDefault="00006DBD">
      <w:pPr>
        <w:numPr>
          <w:ilvl w:val="0"/>
          <w:numId w:val="1"/>
        </w:numPr>
        <w:pBdr>
          <w:top w:val="nil"/>
          <w:left w:val="nil"/>
          <w:bottom w:val="nil"/>
          <w:right w:val="nil"/>
          <w:between w:val="nil"/>
        </w:pBdr>
        <w:tabs>
          <w:tab w:val="left" w:pos="1246"/>
        </w:tabs>
        <w:spacing w:line="276" w:lineRule="auto"/>
        <w:ind w:left="0" w:right="1" w:firstLine="851"/>
        <w:jc w:val="both"/>
        <w:rPr>
          <w:rFonts w:ascii="Verdana" w:eastAsia="Verdana" w:hAnsi="Verdana" w:cs="Verdana"/>
          <w:color w:val="000000"/>
          <w:sz w:val="24"/>
          <w:szCs w:val="24"/>
        </w:rPr>
      </w:pPr>
      <w:r>
        <w:rPr>
          <w:rFonts w:ascii="Verdana" w:eastAsia="Verdana" w:hAnsi="Verdana" w:cs="Verdana"/>
          <w:color w:val="000000"/>
          <w:sz w:val="24"/>
          <w:szCs w:val="24"/>
        </w:rPr>
        <w:t>Marijampolės „Šaltinio“ progimnazijos direktorius, siekdamas strateginio planavimo dokumentuose progimnazijai numatytų tikslų, kuria vidaus kontrolę, kurios tikslai - užtikrinti, kad Marijampolės „Šaltinio“ progimnazijoje:</w:t>
      </w:r>
    </w:p>
    <w:p w:rsidR="00371E95" w:rsidRDefault="00006DBD">
      <w:pPr>
        <w:numPr>
          <w:ilvl w:val="1"/>
          <w:numId w:val="1"/>
        </w:numPr>
        <w:pBdr>
          <w:top w:val="nil"/>
          <w:left w:val="nil"/>
          <w:bottom w:val="nil"/>
          <w:right w:val="nil"/>
          <w:between w:val="nil"/>
        </w:pBdr>
        <w:tabs>
          <w:tab w:val="left" w:pos="1418"/>
          <w:tab w:val="left" w:pos="1843"/>
        </w:tabs>
        <w:spacing w:line="276" w:lineRule="auto"/>
        <w:ind w:left="0" w:firstLine="911"/>
        <w:jc w:val="both"/>
        <w:rPr>
          <w:rFonts w:ascii="Verdana" w:eastAsia="Verdana" w:hAnsi="Verdana" w:cs="Verdana"/>
          <w:color w:val="000000"/>
          <w:sz w:val="24"/>
          <w:szCs w:val="24"/>
        </w:rPr>
      </w:pPr>
      <w:r>
        <w:rPr>
          <w:rFonts w:ascii="Verdana" w:eastAsia="Verdana" w:hAnsi="Verdana" w:cs="Verdana"/>
          <w:color w:val="000000"/>
          <w:sz w:val="24"/>
          <w:szCs w:val="24"/>
        </w:rPr>
        <w:t>laikomasi teisės aktų, reglamentuojančių viešojo juridinio asmens veiklą, reikalavimų;</w:t>
      </w:r>
    </w:p>
    <w:p w:rsidR="00371E95" w:rsidRDefault="00006DBD">
      <w:pPr>
        <w:numPr>
          <w:ilvl w:val="1"/>
          <w:numId w:val="1"/>
        </w:numPr>
        <w:pBdr>
          <w:top w:val="nil"/>
          <w:left w:val="nil"/>
          <w:bottom w:val="nil"/>
          <w:right w:val="nil"/>
          <w:between w:val="nil"/>
        </w:pBdr>
        <w:tabs>
          <w:tab w:val="left" w:pos="1407"/>
        </w:tabs>
        <w:spacing w:before="42" w:line="276" w:lineRule="auto"/>
        <w:ind w:left="0" w:right="1" w:firstLine="911"/>
        <w:jc w:val="both"/>
        <w:rPr>
          <w:rFonts w:ascii="Verdana" w:eastAsia="Verdana" w:hAnsi="Verdana" w:cs="Verdana"/>
          <w:color w:val="000000"/>
          <w:sz w:val="24"/>
          <w:szCs w:val="24"/>
        </w:rPr>
      </w:pPr>
      <w:r>
        <w:rPr>
          <w:rFonts w:ascii="Verdana" w:eastAsia="Verdana" w:hAnsi="Verdana" w:cs="Verdana"/>
          <w:color w:val="000000"/>
          <w:sz w:val="24"/>
          <w:szCs w:val="24"/>
        </w:rPr>
        <w:t>turtas saugomas nuo sukčiavimo, iššvaistymo, pasisavinimo, neteisėto valdymo, naudojimo ir disponavimo juo ar kitų neteisėtų veikų;</w:t>
      </w:r>
    </w:p>
    <w:p w:rsidR="00371E95" w:rsidRPr="00B2017D" w:rsidRDefault="00006DBD">
      <w:pPr>
        <w:numPr>
          <w:ilvl w:val="1"/>
          <w:numId w:val="1"/>
        </w:numPr>
        <w:pBdr>
          <w:top w:val="nil"/>
          <w:left w:val="nil"/>
          <w:bottom w:val="nil"/>
          <w:right w:val="nil"/>
          <w:between w:val="nil"/>
        </w:pBdr>
        <w:tabs>
          <w:tab w:val="left" w:pos="1487"/>
          <w:tab w:val="left" w:pos="2288"/>
          <w:tab w:val="left" w:pos="3397"/>
          <w:tab w:val="left" w:pos="4425"/>
          <w:tab w:val="left" w:pos="5494"/>
          <w:tab w:val="left" w:pos="6415"/>
          <w:tab w:val="left" w:pos="7470"/>
          <w:tab w:val="left" w:pos="8545"/>
        </w:tabs>
        <w:spacing w:line="276" w:lineRule="auto"/>
        <w:ind w:left="0" w:right="1" w:firstLine="911"/>
        <w:jc w:val="both"/>
        <w:rPr>
          <w:rFonts w:ascii="Verdana" w:eastAsia="Verdana" w:hAnsi="Verdana" w:cs="Verdana"/>
          <w:sz w:val="24"/>
          <w:szCs w:val="24"/>
        </w:rPr>
      </w:pPr>
      <w:r w:rsidRPr="00B2017D">
        <w:rPr>
          <w:rFonts w:ascii="Verdana" w:eastAsia="Verdana" w:hAnsi="Verdana" w:cs="Verdana"/>
          <w:sz w:val="24"/>
          <w:szCs w:val="24"/>
        </w:rPr>
        <w:t>veikla</w:t>
      </w:r>
      <w:r w:rsidRPr="00B2017D">
        <w:rPr>
          <w:rFonts w:ascii="Verdana" w:eastAsia="Verdana" w:hAnsi="Verdana" w:cs="Verdana"/>
          <w:sz w:val="24"/>
          <w:szCs w:val="24"/>
        </w:rPr>
        <w:tab/>
        <w:t>vykdoma</w:t>
      </w:r>
      <w:r w:rsidR="00194818" w:rsidRPr="00B2017D">
        <w:rPr>
          <w:rFonts w:ascii="Verdana" w:eastAsia="Verdana" w:hAnsi="Verdana" w:cs="Verdana"/>
          <w:sz w:val="24"/>
          <w:szCs w:val="24"/>
        </w:rPr>
        <w:t xml:space="preserve"> </w:t>
      </w:r>
      <w:r w:rsidRPr="00B2017D">
        <w:rPr>
          <w:rFonts w:ascii="Verdana" w:eastAsia="Verdana" w:hAnsi="Verdana" w:cs="Verdana"/>
          <w:sz w:val="24"/>
          <w:szCs w:val="24"/>
        </w:rPr>
        <w:t>laikantis patikimo finansų valdymo principo, grindžiamo ekonomiškumu, efektyvumu ir rezultatyvumu;</w:t>
      </w:r>
    </w:p>
    <w:p w:rsidR="00371E95" w:rsidRDefault="00006DBD">
      <w:pPr>
        <w:numPr>
          <w:ilvl w:val="1"/>
          <w:numId w:val="1"/>
        </w:numPr>
        <w:pBdr>
          <w:top w:val="nil"/>
          <w:left w:val="nil"/>
          <w:bottom w:val="nil"/>
          <w:right w:val="nil"/>
          <w:between w:val="nil"/>
        </w:pBdr>
        <w:tabs>
          <w:tab w:val="left" w:pos="993"/>
          <w:tab w:val="left" w:pos="1560"/>
        </w:tabs>
        <w:spacing w:line="276" w:lineRule="auto"/>
        <w:ind w:left="0" w:firstLine="851"/>
        <w:jc w:val="both"/>
        <w:rPr>
          <w:rFonts w:ascii="Verdana" w:eastAsia="Verdana" w:hAnsi="Verdana" w:cs="Verdana"/>
          <w:color w:val="000000"/>
          <w:sz w:val="24"/>
          <w:szCs w:val="24"/>
        </w:rPr>
      </w:pPr>
      <w:r>
        <w:rPr>
          <w:rFonts w:ascii="Verdana" w:eastAsia="Verdana" w:hAnsi="Verdana" w:cs="Verdana"/>
          <w:color w:val="000000"/>
          <w:sz w:val="24"/>
          <w:szCs w:val="24"/>
        </w:rPr>
        <w:t>teikiama patikima, aktuali, išsami ir teisinga informacija apie savo finansinę ir kitą veiklą.</w:t>
      </w:r>
    </w:p>
    <w:p w:rsidR="00371E95" w:rsidRDefault="00006DBD">
      <w:pPr>
        <w:numPr>
          <w:ilvl w:val="0"/>
          <w:numId w:val="1"/>
        </w:numPr>
        <w:pBdr>
          <w:top w:val="nil"/>
          <w:left w:val="nil"/>
          <w:bottom w:val="nil"/>
          <w:right w:val="nil"/>
          <w:between w:val="nil"/>
        </w:pBdr>
        <w:tabs>
          <w:tab w:val="left" w:pos="1134"/>
        </w:tabs>
        <w:spacing w:before="42" w:line="276" w:lineRule="auto"/>
        <w:ind w:left="0" w:firstLine="851"/>
        <w:jc w:val="both"/>
        <w:rPr>
          <w:rFonts w:ascii="Verdana" w:eastAsia="Verdana" w:hAnsi="Verdana" w:cs="Verdana"/>
          <w:color w:val="000000"/>
          <w:sz w:val="24"/>
          <w:szCs w:val="24"/>
        </w:rPr>
      </w:pPr>
      <w:r>
        <w:rPr>
          <w:rFonts w:ascii="Verdana" w:eastAsia="Verdana" w:hAnsi="Verdana" w:cs="Verdana"/>
          <w:color w:val="000000"/>
          <w:sz w:val="24"/>
          <w:szCs w:val="24"/>
        </w:rPr>
        <w:t>Siekiant vid</w:t>
      </w:r>
      <w:bookmarkStart w:id="0" w:name="_GoBack"/>
      <w:bookmarkEnd w:id="0"/>
      <w:r>
        <w:rPr>
          <w:rFonts w:ascii="Verdana" w:eastAsia="Verdana" w:hAnsi="Verdana" w:cs="Verdana"/>
          <w:color w:val="000000"/>
          <w:sz w:val="24"/>
          <w:szCs w:val="24"/>
        </w:rPr>
        <w:t xml:space="preserve">aus kontrolės tikslų, kuriama ir užtikrinama veiksminga  </w:t>
      </w:r>
      <w:r>
        <w:rPr>
          <w:rFonts w:ascii="Verdana" w:eastAsia="Verdana" w:hAnsi="Verdana" w:cs="Verdana"/>
          <w:color w:val="000000"/>
          <w:sz w:val="24"/>
          <w:szCs w:val="24"/>
        </w:rPr>
        <w:lastRenderedPageBreak/>
        <w:t>Marijampolės „Šaltinio“ progimnazijos vidaus kontrolė, kurios dalis yra finansų kontrolė. Finansų kontrolė Marijampolės „Šaltinio“ progimnazijoje įgyvendinama vadovaujantis Taisyklėmis, kurios nustato finansų kontrolės organizavimą ir finansų kontrolę atliekančių darbuotojų pareigas ir atsakomybę, laikantis tokio nuoseklumo:</w:t>
      </w:r>
    </w:p>
    <w:p w:rsidR="00371E95" w:rsidRDefault="00006DBD">
      <w:pPr>
        <w:numPr>
          <w:ilvl w:val="1"/>
          <w:numId w:val="1"/>
        </w:numPr>
        <w:pBdr>
          <w:top w:val="nil"/>
          <w:left w:val="nil"/>
          <w:bottom w:val="nil"/>
          <w:right w:val="nil"/>
          <w:between w:val="nil"/>
        </w:pBdr>
        <w:tabs>
          <w:tab w:val="left" w:pos="1418"/>
          <w:tab w:val="left" w:pos="8931"/>
        </w:tabs>
        <w:spacing w:line="276" w:lineRule="auto"/>
        <w:ind w:left="0" w:right="1" w:firstLine="851"/>
        <w:jc w:val="both"/>
        <w:rPr>
          <w:rFonts w:ascii="Verdana" w:eastAsia="Verdana" w:hAnsi="Verdana" w:cs="Verdana"/>
          <w:color w:val="000000"/>
          <w:sz w:val="24"/>
          <w:szCs w:val="24"/>
        </w:rPr>
      </w:pPr>
      <w:r>
        <w:rPr>
          <w:rFonts w:ascii="Verdana" w:eastAsia="Verdana" w:hAnsi="Verdana" w:cs="Verdana"/>
          <w:color w:val="000000"/>
          <w:sz w:val="24"/>
          <w:szCs w:val="24"/>
        </w:rPr>
        <w:t>išankstinė finansų kontrolė, kurios paskirtis - priimant arba atmetant sprendimus, susijusius su turto panaudojimu, prieš juos tvirtinant Marijampolės „Šaltinio“ progimnazijos direktoriui, nustatyti, ar ūkinė operacija yra teisėta, ar dokumentai, susiję su ūkinės operacijos atlikimu, yra tinkamai parengti ir ar jai atlikti pakaks patvirtintų asignavimų;</w:t>
      </w:r>
    </w:p>
    <w:p w:rsidR="00371E95" w:rsidRDefault="00006DBD">
      <w:pPr>
        <w:numPr>
          <w:ilvl w:val="1"/>
          <w:numId w:val="1"/>
        </w:numPr>
        <w:pBdr>
          <w:top w:val="nil"/>
          <w:left w:val="nil"/>
          <w:bottom w:val="nil"/>
          <w:right w:val="nil"/>
          <w:between w:val="nil"/>
        </w:pBdr>
        <w:tabs>
          <w:tab w:val="left" w:pos="851"/>
          <w:tab w:val="left" w:pos="1323"/>
        </w:tabs>
        <w:spacing w:line="276" w:lineRule="auto"/>
        <w:ind w:left="0" w:right="1" w:firstLine="851"/>
        <w:jc w:val="both"/>
        <w:rPr>
          <w:rFonts w:ascii="Verdana" w:eastAsia="Verdana" w:hAnsi="Verdana" w:cs="Verdana"/>
          <w:color w:val="000000"/>
          <w:sz w:val="24"/>
          <w:szCs w:val="24"/>
        </w:rPr>
      </w:pPr>
      <w:r>
        <w:rPr>
          <w:rFonts w:ascii="Verdana" w:eastAsia="Verdana" w:hAnsi="Verdana" w:cs="Verdana"/>
          <w:color w:val="000000"/>
          <w:sz w:val="24"/>
          <w:szCs w:val="24"/>
        </w:rPr>
        <w:t>einamoji finansų kontrolė, kurios paskirtis - užtikrinti, kad tinkamai ir laiku būtų vykdomi Marijampolės „Šaltinio“ progimnazijos priimti sprendimai dėl turto panaudojimo;</w:t>
      </w:r>
    </w:p>
    <w:p w:rsidR="00371E95" w:rsidRDefault="00006DBD">
      <w:pPr>
        <w:numPr>
          <w:ilvl w:val="1"/>
          <w:numId w:val="1"/>
        </w:numPr>
        <w:pBdr>
          <w:top w:val="nil"/>
          <w:left w:val="nil"/>
          <w:bottom w:val="nil"/>
          <w:right w:val="nil"/>
          <w:between w:val="nil"/>
        </w:pBdr>
        <w:tabs>
          <w:tab w:val="left" w:pos="1325"/>
        </w:tabs>
        <w:spacing w:line="276" w:lineRule="auto"/>
        <w:ind w:left="0" w:right="1" w:firstLine="851"/>
        <w:jc w:val="both"/>
        <w:rPr>
          <w:rFonts w:ascii="Verdana" w:eastAsia="Verdana" w:hAnsi="Verdana" w:cs="Verdana"/>
          <w:color w:val="000000"/>
          <w:sz w:val="24"/>
          <w:szCs w:val="24"/>
        </w:rPr>
      </w:pPr>
      <w:r>
        <w:rPr>
          <w:rFonts w:ascii="Verdana" w:eastAsia="Verdana" w:hAnsi="Verdana" w:cs="Verdana"/>
          <w:color w:val="000000"/>
          <w:sz w:val="24"/>
          <w:szCs w:val="24"/>
        </w:rPr>
        <w:t>paskesnė finansų kontrolė, kurios paskirtis - nustatyti, kaip yra įvykdyti Marijampolės „Šaltinio“ progimnazijos priimti sprendimai dėl turto panaudojimo.</w:t>
      </w:r>
    </w:p>
    <w:p w:rsidR="00371E95" w:rsidRDefault="00006DBD">
      <w:pPr>
        <w:numPr>
          <w:ilvl w:val="0"/>
          <w:numId w:val="1"/>
        </w:numPr>
        <w:pBdr>
          <w:top w:val="nil"/>
          <w:left w:val="nil"/>
          <w:bottom w:val="nil"/>
          <w:right w:val="nil"/>
          <w:between w:val="nil"/>
        </w:pBdr>
        <w:tabs>
          <w:tab w:val="left" w:pos="1134"/>
          <w:tab w:val="left" w:pos="1276"/>
          <w:tab w:val="left" w:pos="5588"/>
        </w:tabs>
        <w:spacing w:line="276" w:lineRule="auto"/>
        <w:ind w:left="0" w:right="1" w:firstLine="851"/>
        <w:jc w:val="both"/>
        <w:rPr>
          <w:rFonts w:ascii="Verdana" w:eastAsia="Verdana" w:hAnsi="Verdana" w:cs="Verdana"/>
          <w:color w:val="000000"/>
          <w:sz w:val="24"/>
          <w:szCs w:val="24"/>
        </w:rPr>
      </w:pPr>
      <w:r>
        <w:rPr>
          <w:rFonts w:ascii="Verdana" w:eastAsia="Verdana" w:hAnsi="Verdana" w:cs="Verdana"/>
          <w:color w:val="000000"/>
          <w:sz w:val="24"/>
          <w:szCs w:val="24"/>
        </w:rPr>
        <w:t xml:space="preserve">Taisyklėse vartojamos sąvokos atitinka </w:t>
      </w:r>
      <w:hyperlink r:id="rId9">
        <w:r>
          <w:rPr>
            <w:rFonts w:ascii="Verdana" w:eastAsia="Verdana" w:hAnsi="Verdana" w:cs="Verdana"/>
            <w:color w:val="000000"/>
            <w:sz w:val="24"/>
            <w:szCs w:val="24"/>
          </w:rPr>
          <w:t>Lietuvos Respublikos vidaus kontrolės ir vidaus audito įstatym</w:t>
        </w:r>
      </w:hyperlink>
      <w:r>
        <w:rPr>
          <w:rFonts w:ascii="Verdana" w:eastAsia="Verdana" w:hAnsi="Verdana" w:cs="Verdana"/>
          <w:color w:val="000000"/>
          <w:sz w:val="24"/>
          <w:szCs w:val="24"/>
        </w:rPr>
        <w:t>e, Vidaus kontrolės įgyvendinimo viešajame juridiniame asmenyje tvarkos apraše bei kituose teisės aktuose apibrėžtas sąvokas.</w:t>
      </w:r>
    </w:p>
    <w:p w:rsidR="00371E95" w:rsidRDefault="00006DBD" w:rsidP="00E72FC3">
      <w:pPr>
        <w:numPr>
          <w:ilvl w:val="0"/>
          <w:numId w:val="1"/>
        </w:numPr>
        <w:pBdr>
          <w:top w:val="nil"/>
          <w:left w:val="nil"/>
          <w:bottom w:val="nil"/>
          <w:right w:val="nil"/>
          <w:between w:val="nil"/>
        </w:pBdr>
        <w:tabs>
          <w:tab w:val="left" w:pos="1084"/>
          <w:tab w:val="left" w:pos="1276"/>
          <w:tab w:val="left" w:pos="8647"/>
        </w:tabs>
        <w:spacing w:line="276" w:lineRule="auto"/>
        <w:ind w:left="0" w:right="1" w:firstLine="851"/>
        <w:jc w:val="both"/>
        <w:rPr>
          <w:rFonts w:ascii="Verdana" w:eastAsia="Verdana" w:hAnsi="Verdana" w:cs="Verdana"/>
          <w:color w:val="000000"/>
          <w:sz w:val="24"/>
          <w:szCs w:val="24"/>
        </w:rPr>
      </w:pPr>
      <w:r>
        <w:rPr>
          <w:rFonts w:ascii="Verdana" w:eastAsia="Verdana" w:hAnsi="Verdana" w:cs="Verdana"/>
          <w:color w:val="000000"/>
          <w:sz w:val="24"/>
          <w:szCs w:val="24"/>
        </w:rPr>
        <w:t>Šios Taisyklės parengtos vadovaujantis pareigų atskyrimo, kompetencijos ir atsakomybės principais.</w:t>
      </w:r>
    </w:p>
    <w:p w:rsidR="00371E95" w:rsidRDefault="00371E95">
      <w:pPr>
        <w:pBdr>
          <w:top w:val="nil"/>
          <w:left w:val="nil"/>
          <w:bottom w:val="nil"/>
          <w:right w:val="nil"/>
          <w:between w:val="nil"/>
        </w:pBdr>
        <w:tabs>
          <w:tab w:val="left" w:pos="1084"/>
          <w:tab w:val="left" w:pos="8647"/>
        </w:tabs>
        <w:spacing w:line="276" w:lineRule="auto"/>
        <w:ind w:left="851" w:right="1"/>
        <w:jc w:val="right"/>
        <w:rPr>
          <w:rFonts w:ascii="Verdana" w:eastAsia="Verdana" w:hAnsi="Verdana" w:cs="Verdana"/>
          <w:color w:val="000000"/>
          <w:sz w:val="24"/>
          <w:szCs w:val="24"/>
        </w:rPr>
      </w:pPr>
    </w:p>
    <w:p w:rsidR="00371E95" w:rsidRDefault="00006DBD">
      <w:pPr>
        <w:pBdr>
          <w:top w:val="nil"/>
          <w:left w:val="nil"/>
          <w:bottom w:val="nil"/>
          <w:right w:val="nil"/>
          <w:between w:val="nil"/>
        </w:pBdr>
        <w:tabs>
          <w:tab w:val="left" w:pos="245"/>
        </w:tabs>
        <w:spacing w:line="276" w:lineRule="auto"/>
        <w:ind w:left="245" w:right="423"/>
        <w:jc w:val="center"/>
        <w:rPr>
          <w:rFonts w:ascii="Verdana" w:eastAsia="Verdana" w:hAnsi="Verdana" w:cs="Verdana"/>
          <w:b/>
          <w:bCs/>
          <w:color w:val="000000"/>
          <w:sz w:val="24"/>
          <w:szCs w:val="24"/>
        </w:rPr>
      </w:pPr>
      <w:r>
        <w:rPr>
          <w:rFonts w:ascii="Verdana" w:eastAsia="Verdana" w:hAnsi="Verdana" w:cs="Verdana"/>
          <w:b/>
          <w:bCs/>
          <w:color w:val="000000"/>
          <w:sz w:val="24"/>
          <w:szCs w:val="24"/>
        </w:rPr>
        <w:t>II SKYRIUS</w:t>
      </w:r>
    </w:p>
    <w:p w:rsidR="00371E95" w:rsidRDefault="00006DBD">
      <w:pPr>
        <w:spacing w:before="41" w:line="276" w:lineRule="auto"/>
        <w:ind w:right="426"/>
        <w:jc w:val="center"/>
        <w:rPr>
          <w:rFonts w:ascii="Verdana" w:eastAsia="Verdana" w:hAnsi="Verdana" w:cs="Verdana"/>
          <w:b/>
          <w:bCs/>
          <w:sz w:val="24"/>
          <w:szCs w:val="24"/>
        </w:rPr>
      </w:pPr>
      <w:r>
        <w:rPr>
          <w:rFonts w:ascii="Verdana" w:eastAsia="Verdana" w:hAnsi="Verdana" w:cs="Verdana"/>
          <w:b/>
          <w:bCs/>
          <w:sz w:val="24"/>
          <w:szCs w:val="24"/>
        </w:rPr>
        <w:t>FINANSŲ KONTROLĖS TIKSLAI IR VEIKSMINGUMO KRITERIJAI</w:t>
      </w:r>
    </w:p>
    <w:p w:rsidR="00371E95" w:rsidRDefault="00371E95">
      <w:pPr>
        <w:spacing w:before="41" w:line="276" w:lineRule="auto"/>
        <w:ind w:right="426"/>
        <w:jc w:val="center"/>
        <w:rPr>
          <w:rFonts w:ascii="Verdana" w:eastAsia="Verdana" w:hAnsi="Verdana" w:cs="Verdana"/>
          <w:b/>
          <w:bCs/>
          <w:sz w:val="24"/>
          <w:szCs w:val="24"/>
        </w:rPr>
      </w:pPr>
    </w:p>
    <w:p w:rsidR="00371E95" w:rsidRDefault="00006DBD">
      <w:pPr>
        <w:numPr>
          <w:ilvl w:val="0"/>
          <w:numId w:val="1"/>
        </w:numPr>
        <w:pBdr>
          <w:top w:val="nil"/>
          <w:left w:val="nil"/>
          <w:bottom w:val="nil"/>
          <w:right w:val="nil"/>
          <w:between w:val="nil"/>
        </w:pBdr>
        <w:tabs>
          <w:tab w:val="left" w:pos="1134"/>
          <w:tab w:val="left" w:pos="1276"/>
          <w:tab w:val="left" w:pos="1843"/>
        </w:tabs>
        <w:spacing w:line="276" w:lineRule="auto"/>
        <w:ind w:left="0" w:firstLine="851"/>
        <w:jc w:val="both"/>
        <w:rPr>
          <w:rFonts w:ascii="Verdana" w:eastAsia="Verdana" w:hAnsi="Verdana" w:cs="Verdana"/>
          <w:color w:val="000000"/>
          <w:sz w:val="24"/>
          <w:szCs w:val="24"/>
        </w:rPr>
      </w:pPr>
      <w:r>
        <w:rPr>
          <w:rFonts w:ascii="Verdana" w:eastAsia="Verdana" w:hAnsi="Verdana" w:cs="Verdana"/>
          <w:color w:val="000000"/>
          <w:sz w:val="24"/>
          <w:szCs w:val="24"/>
        </w:rPr>
        <w:t xml:space="preserve"> Marijampolės „Šaltinio“ progimnazijos vidaus finansų kontrolė turi užtikrinti, kad būtų įgyvendinti šie tikslai:</w:t>
      </w:r>
    </w:p>
    <w:p w:rsidR="00371E95" w:rsidRDefault="00006DBD">
      <w:pPr>
        <w:numPr>
          <w:ilvl w:val="1"/>
          <w:numId w:val="1"/>
        </w:numPr>
        <w:pBdr>
          <w:top w:val="nil"/>
          <w:left w:val="nil"/>
          <w:bottom w:val="nil"/>
          <w:right w:val="nil"/>
          <w:between w:val="nil"/>
        </w:pBdr>
        <w:tabs>
          <w:tab w:val="left" w:pos="1296"/>
        </w:tabs>
        <w:spacing w:before="41" w:line="276" w:lineRule="auto"/>
        <w:ind w:left="0" w:right="1" w:firstLine="851"/>
        <w:jc w:val="both"/>
        <w:rPr>
          <w:rFonts w:ascii="Verdana" w:eastAsia="Verdana" w:hAnsi="Verdana" w:cs="Verdana"/>
          <w:color w:val="000000"/>
          <w:sz w:val="24"/>
          <w:szCs w:val="24"/>
        </w:rPr>
      </w:pPr>
      <w:r>
        <w:rPr>
          <w:rFonts w:ascii="Verdana" w:eastAsia="Verdana" w:hAnsi="Verdana" w:cs="Verdana"/>
          <w:color w:val="000000"/>
          <w:sz w:val="24"/>
          <w:szCs w:val="24"/>
        </w:rPr>
        <w:t>veikla būtų vykdoma įstatymų, kitų teisės aktų nustatyta tvarka pagal strateginį ir veiklos planą, programas ir patvirtintas priemones;</w:t>
      </w:r>
    </w:p>
    <w:p w:rsidR="00371E95" w:rsidRDefault="00006DBD">
      <w:pPr>
        <w:numPr>
          <w:ilvl w:val="1"/>
          <w:numId w:val="1"/>
        </w:numPr>
        <w:pBdr>
          <w:top w:val="nil"/>
          <w:left w:val="nil"/>
          <w:bottom w:val="nil"/>
          <w:right w:val="nil"/>
          <w:between w:val="nil"/>
        </w:pBdr>
        <w:tabs>
          <w:tab w:val="left" w:pos="1296"/>
        </w:tabs>
        <w:spacing w:line="276" w:lineRule="auto"/>
        <w:ind w:left="0" w:right="1" w:firstLine="851"/>
        <w:jc w:val="both"/>
        <w:rPr>
          <w:rFonts w:ascii="Verdana" w:eastAsia="Verdana" w:hAnsi="Verdana" w:cs="Verdana"/>
          <w:color w:val="000000"/>
          <w:sz w:val="24"/>
          <w:szCs w:val="24"/>
        </w:rPr>
      </w:pPr>
      <w:r>
        <w:rPr>
          <w:rFonts w:ascii="Verdana" w:eastAsia="Verdana" w:hAnsi="Verdana" w:cs="Verdana"/>
          <w:color w:val="000000"/>
          <w:sz w:val="24"/>
          <w:szCs w:val="24"/>
        </w:rPr>
        <w:t>progimnazijos turtas bei įsipareigojimai tretiesiems asmenims būtų apsaugoti nuo sukčiavimo, iššvaistymo, pasisavinimo, neteisėto valdymo ar kitų neteisėtų veikų;</w:t>
      </w:r>
    </w:p>
    <w:p w:rsidR="00371E95" w:rsidRDefault="00006DBD">
      <w:pPr>
        <w:numPr>
          <w:ilvl w:val="1"/>
          <w:numId w:val="1"/>
        </w:numPr>
        <w:pBdr>
          <w:top w:val="nil"/>
          <w:left w:val="nil"/>
          <w:bottom w:val="nil"/>
          <w:right w:val="nil"/>
          <w:between w:val="nil"/>
        </w:pBdr>
        <w:tabs>
          <w:tab w:val="left" w:pos="1296"/>
        </w:tabs>
        <w:spacing w:before="1" w:line="276" w:lineRule="auto"/>
        <w:ind w:left="0" w:right="1" w:firstLine="851"/>
        <w:jc w:val="both"/>
        <w:rPr>
          <w:rFonts w:ascii="Verdana" w:eastAsia="Verdana" w:hAnsi="Verdana" w:cs="Verdana"/>
          <w:color w:val="000000"/>
          <w:sz w:val="24"/>
          <w:szCs w:val="24"/>
        </w:rPr>
      </w:pPr>
      <w:r>
        <w:rPr>
          <w:rFonts w:ascii="Verdana" w:eastAsia="Verdana" w:hAnsi="Verdana" w:cs="Verdana"/>
          <w:color w:val="000000"/>
          <w:sz w:val="24"/>
          <w:szCs w:val="24"/>
        </w:rPr>
        <w:t>kontrolės priemonės būtų taikomos kiekvienai veiklai, susijusiai su progimnazijos išteklių valdymu;</w:t>
      </w:r>
    </w:p>
    <w:p w:rsidR="00371E95" w:rsidRDefault="00006DBD">
      <w:pPr>
        <w:numPr>
          <w:ilvl w:val="1"/>
          <w:numId w:val="1"/>
        </w:numPr>
        <w:pBdr>
          <w:top w:val="nil"/>
          <w:left w:val="nil"/>
          <w:bottom w:val="nil"/>
          <w:right w:val="nil"/>
          <w:between w:val="nil"/>
        </w:pBdr>
        <w:tabs>
          <w:tab w:val="left" w:pos="1296"/>
        </w:tabs>
        <w:spacing w:line="276" w:lineRule="auto"/>
        <w:ind w:left="0" w:right="1" w:firstLine="851"/>
        <w:jc w:val="both"/>
        <w:rPr>
          <w:rFonts w:ascii="Verdana" w:eastAsia="Verdana" w:hAnsi="Verdana" w:cs="Verdana"/>
          <w:color w:val="000000"/>
          <w:sz w:val="24"/>
          <w:szCs w:val="24"/>
        </w:rPr>
      </w:pPr>
      <w:r>
        <w:rPr>
          <w:rFonts w:ascii="Verdana" w:eastAsia="Verdana" w:hAnsi="Verdana" w:cs="Verdana"/>
          <w:color w:val="000000"/>
          <w:sz w:val="24"/>
          <w:szCs w:val="24"/>
        </w:rPr>
        <w:t>informacija (taip pat ir saugoma kompiuterinėse laikmenose), apskaitos dokumentai ir apskaitos registrai turi būti saugomi nuo vagystės, netinkamo naudojimo ar sunaikinimo;</w:t>
      </w:r>
    </w:p>
    <w:p w:rsidR="00371E95" w:rsidRDefault="00006DBD">
      <w:pPr>
        <w:numPr>
          <w:ilvl w:val="1"/>
          <w:numId w:val="1"/>
        </w:numPr>
        <w:pBdr>
          <w:top w:val="nil"/>
          <w:left w:val="nil"/>
          <w:bottom w:val="nil"/>
          <w:right w:val="nil"/>
          <w:between w:val="nil"/>
        </w:pBdr>
        <w:tabs>
          <w:tab w:val="left" w:pos="1296"/>
        </w:tabs>
        <w:spacing w:line="276" w:lineRule="auto"/>
        <w:ind w:left="0" w:right="1" w:firstLine="851"/>
        <w:jc w:val="both"/>
        <w:rPr>
          <w:rFonts w:ascii="Verdana" w:eastAsia="Verdana" w:hAnsi="Verdana" w:cs="Verdana"/>
          <w:color w:val="000000"/>
          <w:sz w:val="24"/>
          <w:szCs w:val="24"/>
        </w:rPr>
      </w:pPr>
      <w:r>
        <w:rPr>
          <w:rFonts w:ascii="Verdana" w:eastAsia="Verdana" w:hAnsi="Verdana" w:cs="Verdana"/>
          <w:color w:val="000000"/>
          <w:sz w:val="24"/>
          <w:szCs w:val="24"/>
        </w:rPr>
        <w:t>progimnazija, vykdydama veiklą, laikytųsi patikimo finansų valdymo principų, t. y. ekonomiškumo, efektyvumo, rezultatyvumo ir skaidrumo;</w:t>
      </w:r>
    </w:p>
    <w:p w:rsidR="00371E95" w:rsidRDefault="00006DBD">
      <w:pPr>
        <w:numPr>
          <w:ilvl w:val="1"/>
          <w:numId w:val="1"/>
        </w:numPr>
        <w:pBdr>
          <w:top w:val="nil"/>
          <w:left w:val="nil"/>
          <w:bottom w:val="nil"/>
          <w:right w:val="nil"/>
          <w:between w:val="nil"/>
        </w:pBdr>
        <w:tabs>
          <w:tab w:val="left" w:pos="1296"/>
        </w:tabs>
        <w:spacing w:line="276" w:lineRule="auto"/>
        <w:ind w:left="0" w:right="1" w:firstLine="851"/>
        <w:jc w:val="both"/>
        <w:rPr>
          <w:rFonts w:ascii="Verdana" w:eastAsia="Verdana" w:hAnsi="Verdana" w:cs="Verdana"/>
          <w:color w:val="000000"/>
          <w:sz w:val="24"/>
          <w:szCs w:val="24"/>
        </w:rPr>
      </w:pPr>
      <w:r>
        <w:rPr>
          <w:rFonts w:ascii="Verdana" w:eastAsia="Verdana" w:hAnsi="Verdana" w:cs="Verdana"/>
          <w:color w:val="000000"/>
          <w:sz w:val="24"/>
          <w:szCs w:val="24"/>
        </w:rPr>
        <w:t>progimnazijos finansinės ir kitos veiklos ataskaitos privalo būti teisingos ir pateikiamos teisės aktų nustatyta tvarka.</w:t>
      </w:r>
    </w:p>
    <w:p w:rsidR="00371E95" w:rsidRDefault="00006DBD">
      <w:pPr>
        <w:numPr>
          <w:ilvl w:val="0"/>
          <w:numId w:val="1"/>
        </w:numPr>
        <w:pBdr>
          <w:top w:val="nil"/>
          <w:left w:val="nil"/>
          <w:bottom w:val="nil"/>
          <w:right w:val="nil"/>
          <w:between w:val="nil"/>
        </w:pBdr>
        <w:tabs>
          <w:tab w:val="left" w:pos="1296"/>
        </w:tabs>
        <w:spacing w:line="276" w:lineRule="auto"/>
        <w:ind w:left="1296" w:hanging="445"/>
        <w:jc w:val="both"/>
        <w:rPr>
          <w:rFonts w:ascii="Verdana" w:eastAsia="Verdana" w:hAnsi="Verdana" w:cs="Verdana"/>
          <w:color w:val="000000"/>
          <w:sz w:val="24"/>
          <w:szCs w:val="24"/>
        </w:rPr>
      </w:pPr>
      <w:r>
        <w:rPr>
          <w:rFonts w:ascii="Verdana" w:eastAsia="Verdana" w:hAnsi="Verdana" w:cs="Verdana"/>
          <w:color w:val="000000"/>
          <w:sz w:val="24"/>
          <w:szCs w:val="24"/>
        </w:rPr>
        <w:t>Siekiant, kad kontrolė būtų veiksminga, ji turi:</w:t>
      </w:r>
    </w:p>
    <w:p w:rsidR="00371E95" w:rsidRDefault="00006DBD">
      <w:pPr>
        <w:numPr>
          <w:ilvl w:val="1"/>
          <w:numId w:val="1"/>
        </w:numPr>
        <w:pBdr>
          <w:top w:val="nil"/>
          <w:left w:val="nil"/>
          <w:bottom w:val="nil"/>
          <w:right w:val="nil"/>
          <w:between w:val="nil"/>
        </w:pBdr>
        <w:tabs>
          <w:tab w:val="left" w:pos="1296"/>
        </w:tabs>
        <w:spacing w:before="41" w:line="276" w:lineRule="auto"/>
        <w:ind w:left="0" w:right="1" w:firstLine="851"/>
        <w:jc w:val="both"/>
        <w:rPr>
          <w:rFonts w:ascii="Verdana" w:eastAsia="Verdana" w:hAnsi="Verdana" w:cs="Verdana"/>
          <w:color w:val="000000"/>
          <w:sz w:val="24"/>
          <w:szCs w:val="24"/>
        </w:rPr>
      </w:pPr>
      <w:r>
        <w:rPr>
          <w:rFonts w:ascii="Verdana" w:eastAsia="Verdana" w:hAnsi="Verdana" w:cs="Verdana"/>
          <w:color w:val="000000"/>
          <w:sz w:val="24"/>
          <w:szCs w:val="24"/>
        </w:rPr>
        <w:t>pakankamai užtikrinti progimnazijos direktorių, kad bus pasiekti bendrieji veiklos tikslai, tai reiškia priimtiną pasitikėjimo laipsnį kontrole esant tam tikroms kontrol</w:t>
      </w:r>
      <w:r w:rsidR="00194818">
        <w:rPr>
          <w:rFonts w:ascii="Verdana" w:eastAsia="Verdana" w:hAnsi="Verdana" w:cs="Verdana"/>
          <w:color w:val="000000"/>
          <w:sz w:val="24"/>
          <w:szCs w:val="24"/>
        </w:rPr>
        <w:t>ėms</w:t>
      </w:r>
      <w:r>
        <w:rPr>
          <w:rFonts w:ascii="Verdana" w:eastAsia="Verdana" w:hAnsi="Verdana" w:cs="Verdana"/>
          <w:color w:val="000000"/>
          <w:sz w:val="24"/>
          <w:szCs w:val="24"/>
        </w:rPr>
        <w:t xml:space="preserve"> organizuoti, vykdyti ir tobulinti patirtoms sąnaudoms, kontrolės teikiamai naudai, esamai veiklos rizikai;</w:t>
      </w:r>
    </w:p>
    <w:p w:rsidR="00371E95" w:rsidRDefault="00006DBD">
      <w:pPr>
        <w:numPr>
          <w:ilvl w:val="1"/>
          <w:numId w:val="1"/>
        </w:numPr>
        <w:pBdr>
          <w:top w:val="nil"/>
          <w:left w:val="nil"/>
          <w:bottom w:val="nil"/>
          <w:right w:val="nil"/>
          <w:between w:val="nil"/>
        </w:pBdr>
        <w:tabs>
          <w:tab w:val="left" w:pos="1418"/>
          <w:tab w:val="left" w:pos="8647"/>
        </w:tabs>
        <w:spacing w:line="276" w:lineRule="auto"/>
        <w:ind w:left="0" w:right="1" w:firstLine="851"/>
        <w:jc w:val="both"/>
        <w:rPr>
          <w:rFonts w:ascii="Verdana" w:eastAsia="Verdana" w:hAnsi="Verdana" w:cs="Verdana"/>
          <w:color w:val="000000"/>
          <w:sz w:val="24"/>
          <w:szCs w:val="24"/>
        </w:rPr>
      </w:pPr>
      <w:r>
        <w:rPr>
          <w:rFonts w:ascii="Verdana" w:eastAsia="Verdana" w:hAnsi="Verdana" w:cs="Verdana"/>
          <w:color w:val="000000"/>
          <w:sz w:val="24"/>
          <w:szCs w:val="24"/>
        </w:rPr>
        <w:t>būti vykdoma atsižvelgiant į rizikos veiksnius – organizuoti rizikos nustatymą ir įvertinti rizikos veiksnius</w:t>
      </w:r>
      <w:r>
        <w:rPr>
          <w:rFonts w:ascii="Verdana" w:eastAsia="Verdana" w:hAnsi="Verdana" w:cs="Verdana"/>
          <w:b/>
          <w:bCs/>
          <w:color w:val="000000"/>
          <w:sz w:val="24"/>
          <w:szCs w:val="24"/>
        </w:rPr>
        <w:t xml:space="preserve">, </w:t>
      </w:r>
      <w:r>
        <w:rPr>
          <w:rFonts w:ascii="Verdana" w:eastAsia="Verdana" w:hAnsi="Verdana" w:cs="Verdana"/>
          <w:color w:val="000000"/>
          <w:sz w:val="24"/>
          <w:szCs w:val="24"/>
        </w:rPr>
        <w:t>vadovaujantis auditų išvadomis ir rekomendacijomis pasitarimų metu, siekiant, kad progimnazijos tikslai ir prisiimti uždaviniai būtų įgyvendinti;</w:t>
      </w:r>
    </w:p>
    <w:p w:rsidR="00371E95" w:rsidRDefault="00006DBD">
      <w:pPr>
        <w:numPr>
          <w:ilvl w:val="1"/>
          <w:numId w:val="1"/>
        </w:numPr>
        <w:pBdr>
          <w:top w:val="nil"/>
          <w:left w:val="nil"/>
          <w:bottom w:val="nil"/>
          <w:right w:val="nil"/>
          <w:between w:val="nil"/>
        </w:pBdr>
        <w:tabs>
          <w:tab w:val="left" w:pos="1296"/>
        </w:tabs>
        <w:spacing w:line="276" w:lineRule="auto"/>
        <w:ind w:left="0" w:right="1" w:firstLine="851"/>
        <w:jc w:val="both"/>
        <w:rPr>
          <w:rFonts w:ascii="Verdana" w:eastAsia="Verdana" w:hAnsi="Verdana" w:cs="Verdana"/>
          <w:color w:val="000000"/>
          <w:sz w:val="24"/>
          <w:szCs w:val="24"/>
        </w:rPr>
      </w:pPr>
      <w:r>
        <w:rPr>
          <w:rFonts w:ascii="Verdana" w:eastAsia="Verdana" w:hAnsi="Verdana" w:cs="Verdana"/>
          <w:color w:val="000000"/>
          <w:sz w:val="24"/>
          <w:szCs w:val="24"/>
        </w:rPr>
        <w:t>užtikrinti, kad finansų kontrolės sąnaudos neviršytų gaunamos naudos, t. y., kad finansų kontrolė būtų efektyvi;</w:t>
      </w:r>
    </w:p>
    <w:p w:rsidR="00371E95" w:rsidRDefault="00006DBD">
      <w:pPr>
        <w:numPr>
          <w:ilvl w:val="1"/>
          <w:numId w:val="1"/>
        </w:numPr>
        <w:pBdr>
          <w:top w:val="nil"/>
          <w:left w:val="nil"/>
          <w:bottom w:val="nil"/>
          <w:right w:val="nil"/>
          <w:between w:val="nil"/>
        </w:pBdr>
        <w:tabs>
          <w:tab w:val="left" w:pos="993"/>
          <w:tab w:val="left" w:pos="1296"/>
        </w:tabs>
        <w:spacing w:line="276" w:lineRule="auto"/>
        <w:ind w:left="0" w:right="1" w:firstLine="851"/>
        <w:jc w:val="both"/>
        <w:rPr>
          <w:rFonts w:ascii="Verdana" w:eastAsia="Verdana" w:hAnsi="Verdana" w:cs="Verdana"/>
          <w:color w:val="000000"/>
          <w:sz w:val="24"/>
          <w:szCs w:val="24"/>
        </w:rPr>
      </w:pPr>
      <w:r>
        <w:rPr>
          <w:rFonts w:ascii="Verdana" w:eastAsia="Verdana" w:hAnsi="Verdana" w:cs="Verdana"/>
          <w:color w:val="000000"/>
          <w:sz w:val="24"/>
          <w:szCs w:val="24"/>
        </w:rPr>
        <w:t>būtų optimali, nes per didelė kontrolė stabdo veiklos procesus, o nepakankama kontrolė neužtikrina tinkamo rizikos valdymo ir rezultatų pasiekimo;</w:t>
      </w:r>
    </w:p>
    <w:p w:rsidR="00371E95" w:rsidRDefault="00006DBD">
      <w:pPr>
        <w:numPr>
          <w:ilvl w:val="1"/>
          <w:numId w:val="1"/>
        </w:numPr>
        <w:pBdr>
          <w:top w:val="nil"/>
          <w:left w:val="nil"/>
          <w:bottom w:val="nil"/>
          <w:right w:val="nil"/>
          <w:between w:val="nil"/>
        </w:pBdr>
        <w:tabs>
          <w:tab w:val="left" w:pos="1296"/>
        </w:tabs>
        <w:spacing w:line="276" w:lineRule="auto"/>
        <w:ind w:left="0" w:right="1" w:firstLine="851"/>
        <w:jc w:val="both"/>
        <w:rPr>
          <w:rFonts w:ascii="Verdana" w:eastAsia="Verdana" w:hAnsi="Verdana" w:cs="Verdana"/>
          <w:color w:val="000000"/>
          <w:sz w:val="24"/>
          <w:szCs w:val="24"/>
        </w:rPr>
      </w:pPr>
      <w:r>
        <w:rPr>
          <w:rFonts w:ascii="Verdana" w:eastAsia="Verdana" w:hAnsi="Verdana" w:cs="Verdana"/>
          <w:color w:val="000000"/>
          <w:sz w:val="24"/>
          <w:szCs w:val="24"/>
        </w:rPr>
        <w:t>funkcionuoti nenutrūkstamai – kiekvienam veiksmui su turtu turi būti taikomos nustatytos finansų kontrolės procedūros.</w:t>
      </w:r>
    </w:p>
    <w:p w:rsidR="00371E95" w:rsidRDefault="00371E95">
      <w:pPr>
        <w:pBdr>
          <w:top w:val="nil"/>
          <w:left w:val="nil"/>
          <w:bottom w:val="nil"/>
          <w:right w:val="nil"/>
          <w:between w:val="nil"/>
        </w:pBdr>
        <w:spacing w:before="42" w:line="276" w:lineRule="auto"/>
        <w:rPr>
          <w:rFonts w:ascii="Verdana" w:eastAsia="Verdana" w:hAnsi="Verdana" w:cs="Verdana"/>
          <w:color w:val="000000"/>
          <w:sz w:val="24"/>
          <w:szCs w:val="24"/>
        </w:rPr>
      </w:pPr>
    </w:p>
    <w:p w:rsidR="00371E95" w:rsidRDefault="00006DBD">
      <w:pPr>
        <w:numPr>
          <w:ilvl w:val="0"/>
          <w:numId w:val="2"/>
        </w:numPr>
        <w:pBdr>
          <w:top w:val="nil"/>
          <w:left w:val="nil"/>
          <w:bottom w:val="nil"/>
          <w:right w:val="nil"/>
          <w:between w:val="nil"/>
        </w:pBdr>
        <w:tabs>
          <w:tab w:val="left" w:pos="339"/>
        </w:tabs>
        <w:spacing w:line="276" w:lineRule="auto"/>
        <w:ind w:left="0" w:right="423" w:firstLine="0"/>
        <w:jc w:val="center"/>
        <w:rPr>
          <w:rFonts w:ascii="Verdana" w:eastAsia="Verdana" w:hAnsi="Verdana" w:cs="Verdana"/>
          <w:b/>
          <w:bCs/>
          <w:color w:val="000000"/>
          <w:sz w:val="24"/>
          <w:szCs w:val="24"/>
        </w:rPr>
      </w:pPr>
      <w:r>
        <w:rPr>
          <w:rFonts w:ascii="Verdana" w:eastAsia="Verdana" w:hAnsi="Verdana" w:cs="Verdana"/>
          <w:b/>
          <w:bCs/>
          <w:color w:val="000000"/>
          <w:sz w:val="24"/>
          <w:szCs w:val="24"/>
        </w:rPr>
        <w:t>SKYRIUS</w:t>
      </w:r>
    </w:p>
    <w:p w:rsidR="00371E95" w:rsidRDefault="00006DBD">
      <w:pPr>
        <w:spacing w:before="41" w:line="276" w:lineRule="auto"/>
        <w:ind w:left="3" w:right="426"/>
        <w:jc w:val="center"/>
        <w:rPr>
          <w:rFonts w:ascii="Verdana" w:eastAsia="Verdana" w:hAnsi="Verdana" w:cs="Verdana"/>
          <w:b/>
          <w:bCs/>
          <w:sz w:val="24"/>
          <w:szCs w:val="24"/>
        </w:rPr>
      </w:pPr>
      <w:r>
        <w:rPr>
          <w:rFonts w:ascii="Verdana" w:eastAsia="Verdana" w:hAnsi="Verdana" w:cs="Verdana"/>
          <w:b/>
          <w:bCs/>
          <w:sz w:val="24"/>
          <w:szCs w:val="24"/>
        </w:rPr>
        <w:t>FINANSŲ KONTROLĖS ORGANIZAVIMAS</w:t>
      </w:r>
    </w:p>
    <w:p w:rsidR="00371E95" w:rsidRDefault="00371E95">
      <w:pPr>
        <w:pBdr>
          <w:top w:val="nil"/>
          <w:left w:val="nil"/>
          <w:bottom w:val="nil"/>
          <w:right w:val="nil"/>
          <w:between w:val="nil"/>
        </w:pBdr>
        <w:spacing w:before="83" w:line="276" w:lineRule="auto"/>
        <w:rPr>
          <w:rFonts w:ascii="Verdana" w:eastAsia="Verdana" w:hAnsi="Verdana" w:cs="Verdana"/>
          <w:b/>
          <w:bCs/>
          <w:color w:val="000000"/>
          <w:sz w:val="24"/>
          <w:szCs w:val="24"/>
        </w:rPr>
      </w:pPr>
    </w:p>
    <w:p w:rsidR="00371E95" w:rsidRDefault="00006DBD">
      <w:pPr>
        <w:numPr>
          <w:ilvl w:val="0"/>
          <w:numId w:val="1"/>
        </w:numPr>
        <w:pBdr>
          <w:top w:val="nil"/>
          <w:left w:val="nil"/>
          <w:bottom w:val="nil"/>
          <w:right w:val="nil"/>
          <w:between w:val="nil"/>
        </w:pBdr>
        <w:tabs>
          <w:tab w:val="left" w:pos="1296"/>
        </w:tabs>
        <w:spacing w:line="276" w:lineRule="auto"/>
        <w:ind w:left="0" w:firstLine="851"/>
        <w:jc w:val="both"/>
        <w:rPr>
          <w:rFonts w:ascii="Verdana" w:eastAsia="Verdana" w:hAnsi="Verdana" w:cs="Verdana"/>
          <w:color w:val="000000"/>
          <w:sz w:val="24"/>
          <w:szCs w:val="24"/>
        </w:rPr>
      </w:pPr>
      <w:r>
        <w:rPr>
          <w:rFonts w:ascii="Verdana" w:eastAsia="Verdana" w:hAnsi="Verdana" w:cs="Verdana"/>
          <w:color w:val="000000"/>
          <w:sz w:val="24"/>
          <w:szCs w:val="24"/>
        </w:rPr>
        <w:t>Už finansų kontrolę Marijampolės „Šaltinio“ progimnazijoje yra atsakingas Marijampolės „Šaltinio“ progimnazijos direktorius bei jo paskirti darbuotojai.</w:t>
      </w:r>
    </w:p>
    <w:p w:rsidR="00371E95" w:rsidRDefault="00006DBD">
      <w:pPr>
        <w:numPr>
          <w:ilvl w:val="0"/>
          <w:numId w:val="1"/>
        </w:numPr>
        <w:pBdr>
          <w:top w:val="nil"/>
          <w:left w:val="nil"/>
          <w:bottom w:val="nil"/>
          <w:right w:val="nil"/>
          <w:between w:val="nil"/>
        </w:pBdr>
        <w:tabs>
          <w:tab w:val="left" w:pos="1296"/>
        </w:tabs>
        <w:spacing w:line="276" w:lineRule="auto"/>
        <w:ind w:left="0" w:firstLine="851"/>
        <w:jc w:val="both"/>
        <w:rPr>
          <w:rFonts w:ascii="Verdana" w:eastAsia="Verdana" w:hAnsi="Verdana" w:cs="Verdana"/>
          <w:color w:val="000000"/>
          <w:sz w:val="24"/>
          <w:szCs w:val="24"/>
        </w:rPr>
      </w:pPr>
      <w:r>
        <w:rPr>
          <w:rFonts w:ascii="Verdana" w:eastAsia="Verdana" w:hAnsi="Verdana" w:cs="Verdana"/>
          <w:color w:val="000000"/>
          <w:sz w:val="24"/>
          <w:szCs w:val="24"/>
        </w:rPr>
        <w:t xml:space="preserve"> Marijampolės „Šaltinio“ progimnazijos buhalterinę apskaitą organizuoja ir tvarko Marijampolės savivaldybės administracijos </w:t>
      </w:r>
      <w:r>
        <w:rPr>
          <w:rFonts w:ascii="Verdana" w:eastAsia="Verdana" w:hAnsi="Verdana" w:cs="Verdana"/>
          <w:color w:val="21211D"/>
          <w:sz w:val="24"/>
          <w:szCs w:val="24"/>
        </w:rPr>
        <w:t>Buhalterijos skyriaus specialistai centralizuotai buhalterinei apskaitai.</w:t>
      </w:r>
    </w:p>
    <w:p w:rsidR="00371E95" w:rsidRDefault="00006DBD">
      <w:pPr>
        <w:numPr>
          <w:ilvl w:val="0"/>
          <w:numId w:val="1"/>
        </w:numPr>
        <w:pBdr>
          <w:top w:val="nil"/>
          <w:left w:val="nil"/>
          <w:bottom w:val="nil"/>
          <w:right w:val="nil"/>
          <w:between w:val="nil"/>
        </w:pBdr>
        <w:tabs>
          <w:tab w:val="left" w:pos="1418"/>
        </w:tabs>
        <w:spacing w:line="276" w:lineRule="auto"/>
        <w:ind w:left="0" w:firstLine="851"/>
        <w:jc w:val="both"/>
        <w:rPr>
          <w:rFonts w:ascii="Verdana" w:eastAsia="Verdana" w:hAnsi="Verdana" w:cs="Verdana"/>
          <w:color w:val="000000"/>
          <w:sz w:val="24"/>
          <w:szCs w:val="24"/>
        </w:rPr>
      </w:pPr>
      <w:r>
        <w:rPr>
          <w:rFonts w:ascii="Verdana" w:eastAsia="Verdana" w:hAnsi="Verdana" w:cs="Verdana"/>
          <w:color w:val="000000"/>
          <w:sz w:val="24"/>
          <w:szCs w:val="24"/>
        </w:rPr>
        <w:t xml:space="preserve">Reikalavimai apskaitos organizavimo kokybei užtikrinti yra apibrėžti Buhalterinės apskaitos organizavimo sutartyje. Joje numatyta, kad Marijampolės „Šaltinio“ progimnazija ir Marijampolės savivaldybės administracijos buhalterijos skyriaus specialistai </w:t>
      </w:r>
      <w:r>
        <w:rPr>
          <w:rFonts w:ascii="Verdana" w:eastAsia="Verdana" w:hAnsi="Verdana" w:cs="Verdana"/>
          <w:color w:val="21211D"/>
          <w:sz w:val="24"/>
          <w:szCs w:val="24"/>
        </w:rPr>
        <w:t xml:space="preserve">centralizuotai buhalterinei apskaitai </w:t>
      </w:r>
      <w:r>
        <w:rPr>
          <w:rFonts w:ascii="Verdana" w:eastAsia="Verdana" w:hAnsi="Verdana" w:cs="Verdana"/>
          <w:color w:val="000000"/>
          <w:sz w:val="24"/>
          <w:szCs w:val="24"/>
        </w:rPr>
        <w:t>organizuoja vidaus ir finansų kontrolę, vadovaudamiesi tais pačiais principais, apibrėžtais Marijampolės „Šaltinio“ progimnazijos direktoriaus ir paskirtų už buhalterinę apskaitą darbuotojų atsakomybė, funkcijos ir pareigos vidaus ir finansų kontrolės srityje.</w:t>
      </w:r>
    </w:p>
    <w:p w:rsidR="00371E95" w:rsidRDefault="00006DBD">
      <w:pPr>
        <w:numPr>
          <w:ilvl w:val="0"/>
          <w:numId w:val="1"/>
        </w:numPr>
        <w:pBdr>
          <w:top w:val="nil"/>
          <w:left w:val="nil"/>
          <w:bottom w:val="nil"/>
          <w:right w:val="nil"/>
          <w:between w:val="nil"/>
        </w:pBdr>
        <w:tabs>
          <w:tab w:val="left" w:pos="1296"/>
        </w:tabs>
        <w:spacing w:line="276" w:lineRule="auto"/>
        <w:ind w:left="0" w:firstLine="851"/>
        <w:jc w:val="both"/>
        <w:rPr>
          <w:rFonts w:ascii="Verdana" w:eastAsia="Verdana" w:hAnsi="Verdana" w:cs="Verdana"/>
          <w:color w:val="000000"/>
          <w:sz w:val="24"/>
          <w:szCs w:val="24"/>
        </w:rPr>
      </w:pPr>
      <w:r>
        <w:rPr>
          <w:rFonts w:ascii="Verdana" w:eastAsia="Verdana" w:hAnsi="Verdana" w:cs="Verdana"/>
          <w:color w:val="000000"/>
          <w:sz w:val="24"/>
          <w:szCs w:val="24"/>
        </w:rPr>
        <w:t xml:space="preserve">Dėl buhalterinės apskaitos organizavimo pasirašyta Buhalterinės apskaitos organizavimo sutartis, kurioje apibrėžtos šalių pareigos ir atsakomybė. </w:t>
      </w:r>
    </w:p>
    <w:p w:rsidR="00371E95" w:rsidRDefault="00006DBD">
      <w:pPr>
        <w:numPr>
          <w:ilvl w:val="0"/>
          <w:numId w:val="1"/>
        </w:numPr>
        <w:pBdr>
          <w:top w:val="nil"/>
          <w:left w:val="nil"/>
          <w:bottom w:val="nil"/>
          <w:right w:val="nil"/>
          <w:between w:val="nil"/>
        </w:pBdr>
        <w:tabs>
          <w:tab w:val="left" w:pos="1296"/>
        </w:tabs>
        <w:spacing w:line="276" w:lineRule="auto"/>
        <w:ind w:left="0" w:firstLine="851"/>
        <w:jc w:val="both"/>
        <w:rPr>
          <w:rFonts w:ascii="Verdana" w:eastAsia="Verdana" w:hAnsi="Verdana" w:cs="Verdana"/>
          <w:color w:val="000000"/>
          <w:sz w:val="24"/>
          <w:szCs w:val="24"/>
        </w:rPr>
      </w:pPr>
      <w:r>
        <w:rPr>
          <w:rFonts w:ascii="Verdana" w:eastAsia="Verdana" w:hAnsi="Verdana" w:cs="Verdana"/>
          <w:color w:val="000000"/>
          <w:sz w:val="24"/>
          <w:szCs w:val="24"/>
        </w:rPr>
        <w:t xml:space="preserve"> Marijampolės „Šaltinio“ progimnazija ir Marijampolės savivaldybės administracija, vadovaudamiesi 2025 m. birželio 27 d. sutartyje Nr. KAs-1434 (toliau – sutartis) apibrėžtomis šalių pareigomis, tarpusavyje keičiasi dokumentais ir informacija, reikalinga apskaitai ir finansų kontrolei užtikrinti.  Marijampolės „Šaltinio“ progimnazijos dokumentų ir kitos informacijos sąrašas, apskaitos dokumentų pristatymo terminai nustatyti sutartyje.</w:t>
      </w:r>
    </w:p>
    <w:p w:rsidR="00371E95" w:rsidRDefault="00006DBD">
      <w:pPr>
        <w:numPr>
          <w:ilvl w:val="0"/>
          <w:numId w:val="1"/>
        </w:numPr>
        <w:pBdr>
          <w:top w:val="nil"/>
          <w:left w:val="nil"/>
          <w:bottom w:val="nil"/>
          <w:right w:val="nil"/>
          <w:between w:val="nil"/>
        </w:pBdr>
        <w:tabs>
          <w:tab w:val="left" w:pos="1296"/>
        </w:tabs>
        <w:spacing w:line="276" w:lineRule="auto"/>
        <w:ind w:left="0" w:firstLine="851"/>
        <w:jc w:val="both"/>
        <w:rPr>
          <w:rFonts w:ascii="Verdana" w:eastAsia="Verdana" w:hAnsi="Verdana" w:cs="Verdana"/>
          <w:color w:val="000000"/>
          <w:sz w:val="24"/>
          <w:szCs w:val="24"/>
        </w:rPr>
      </w:pPr>
      <w:r>
        <w:rPr>
          <w:rFonts w:ascii="Verdana" w:eastAsia="Verdana" w:hAnsi="Verdana" w:cs="Verdana"/>
          <w:color w:val="000000"/>
          <w:sz w:val="24"/>
          <w:szCs w:val="24"/>
        </w:rPr>
        <w:t xml:space="preserve">Finansų kontrolės veikla Marijampolės „Šaltinio“ progimnazijos atsakingiems darbuotojams </w:t>
      </w:r>
      <w:r>
        <w:rPr>
          <w:rFonts w:ascii="Verdana" w:eastAsia="Verdana" w:hAnsi="Verdana" w:cs="Verdana"/>
          <w:sz w:val="24"/>
          <w:szCs w:val="24"/>
        </w:rPr>
        <w:t>skiriama</w:t>
      </w:r>
      <w:r>
        <w:rPr>
          <w:rFonts w:ascii="Verdana" w:eastAsia="Verdana" w:hAnsi="Verdana" w:cs="Verdana"/>
          <w:color w:val="000000"/>
          <w:sz w:val="24"/>
          <w:szCs w:val="24"/>
        </w:rPr>
        <w:t xml:space="preserve"> Marijampolės „Šaltinio“ progimnazijos direktoriaus įsakymu. Tas pats darbuotojas negali būti paskirtas atsakingu ir už išankstinę, ir už paskesnę finansų kontrolę.</w:t>
      </w:r>
    </w:p>
    <w:p w:rsidR="00371E95" w:rsidRDefault="00006DBD">
      <w:pPr>
        <w:numPr>
          <w:ilvl w:val="0"/>
          <w:numId w:val="1"/>
        </w:numPr>
        <w:pBdr>
          <w:top w:val="nil"/>
          <w:left w:val="nil"/>
          <w:bottom w:val="nil"/>
          <w:right w:val="nil"/>
          <w:between w:val="nil"/>
        </w:pBdr>
        <w:tabs>
          <w:tab w:val="left" w:pos="1296"/>
        </w:tabs>
        <w:spacing w:line="276" w:lineRule="auto"/>
        <w:ind w:left="0" w:firstLine="851"/>
        <w:jc w:val="both"/>
        <w:rPr>
          <w:rFonts w:ascii="Verdana" w:eastAsia="Verdana" w:hAnsi="Verdana" w:cs="Verdana"/>
          <w:color w:val="000000"/>
          <w:sz w:val="24"/>
          <w:szCs w:val="24"/>
        </w:rPr>
      </w:pPr>
      <w:r>
        <w:rPr>
          <w:rFonts w:ascii="Verdana" w:eastAsia="Verdana" w:hAnsi="Verdana" w:cs="Verdana"/>
          <w:color w:val="000000"/>
          <w:sz w:val="24"/>
          <w:szCs w:val="24"/>
        </w:rPr>
        <w:t>Finansų kontrolės veiklos tikslai, kontrolės veikla, kontrolės pobūdis, įgyvendinimo laikas ir atsakingi darbuotojai yra pateikti šiose Taisyklėse.</w:t>
      </w:r>
    </w:p>
    <w:p w:rsidR="00371E95" w:rsidRDefault="00371E95">
      <w:pPr>
        <w:pBdr>
          <w:top w:val="nil"/>
          <w:left w:val="nil"/>
          <w:bottom w:val="nil"/>
          <w:right w:val="nil"/>
          <w:between w:val="nil"/>
        </w:pBdr>
        <w:tabs>
          <w:tab w:val="left" w:pos="1560"/>
        </w:tabs>
        <w:spacing w:before="40" w:line="276" w:lineRule="auto"/>
        <w:rPr>
          <w:rFonts w:ascii="Verdana" w:eastAsia="Verdana" w:hAnsi="Verdana" w:cs="Verdana"/>
          <w:color w:val="000000"/>
          <w:sz w:val="24"/>
          <w:szCs w:val="24"/>
        </w:rPr>
      </w:pPr>
    </w:p>
    <w:p w:rsidR="00371E95" w:rsidRDefault="00006DBD">
      <w:pPr>
        <w:spacing w:before="42" w:line="276" w:lineRule="auto"/>
        <w:ind w:left="911" w:right="426"/>
        <w:jc w:val="center"/>
        <w:rPr>
          <w:rFonts w:ascii="Verdana" w:eastAsia="Verdana" w:hAnsi="Verdana" w:cs="Verdana"/>
          <w:b/>
          <w:bCs/>
          <w:sz w:val="24"/>
          <w:szCs w:val="24"/>
        </w:rPr>
      </w:pPr>
      <w:r>
        <w:rPr>
          <w:rFonts w:ascii="Verdana" w:eastAsia="Verdana" w:hAnsi="Verdana" w:cs="Verdana"/>
          <w:b/>
          <w:bCs/>
          <w:sz w:val="24"/>
          <w:szCs w:val="24"/>
        </w:rPr>
        <w:t>IV SKYRIUS</w:t>
      </w:r>
    </w:p>
    <w:p w:rsidR="00371E95" w:rsidRDefault="00006DBD">
      <w:pPr>
        <w:spacing w:before="42" w:line="276" w:lineRule="auto"/>
        <w:ind w:left="911" w:right="426"/>
        <w:jc w:val="center"/>
        <w:rPr>
          <w:rFonts w:ascii="Verdana" w:eastAsia="Verdana" w:hAnsi="Verdana" w:cs="Verdana"/>
          <w:b/>
          <w:bCs/>
          <w:sz w:val="24"/>
          <w:szCs w:val="24"/>
        </w:rPr>
      </w:pPr>
      <w:r>
        <w:rPr>
          <w:rFonts w:ascii="Verdana" w:eastAsia="Verdana" w:hAnsi="Verdana" w:cs="Verdana"/>
          <w:b/>
          <w:bCs/>
          <w:sz w:val="24"/>
          <w:szCs w:val="24"/>
        </w:rPr>
        <w:t>FINANSŲ KONTROLĖS UŽTIKRINIMAS</w:t>
      </w:r>
    </w:p>
    <w:p w:rsidR="00371E95" w:rsidRDefault="00371E95">
      <w:pPr>
        <w:pBdr>
          <w:top w:val="nil"/>
          <w:left w:val="nil"/>
          <w:bottom w:val="nil"/>
          <w:right w:val="nil"/>
          <w:between w:val="nil"/>
        </w:pBdr>
        <w:spacing w:before="82" w:line="276" w:lineRule="auto"/>
        <w:jc w:val="both"/>
        <w:rPr>
          <w:rFonts w:ascii="Verdana" w:eastAsia="Verdana" w:hAnsi="Verdana" w:cs="Verdana"/>
          <w:b/>
          <w:bCs/>
          <w:color w:val="000000"/>
          <w:sz w:val="24"/>
          <w:szCs w:val="24"/>
        </w:rPr>
      </w:pPr>
    </w:p>
    <w:p w:rsidR="00371E95" w:rsidRDefault="00006DBD">
      <w:pPr>
        <w:numPr>
          <w:ilvl w:val="0"/>
          <w:numId w:val="1"/>
        </w:numPr>
        <w:pBdr>
          <w:top w:val="nil"/>
          <w:left w:val="nil"/>
          <w:bottom w:val="nil"/>
          <w:right w:val="nil"/>
          <w:between w:val="nil"/>
        </w:pBdr>
        <w:tabs>
          <w:tab w:val="left" w:pos="851"/>
          <w:tab w:val="left" w:pos="1296"/>
        </w:tabs>
        <w:spacing w:line="276" w:lineRule="auto"/>
        <w:ind w:left="0" w:right="1" w:firstLine="851"/>
        <w:jc w:val="both"/>
        <w:rPr>
          <w:rFonts w:ascii="Verdana" w:eastAsia="Verdana" w:hAnsi="Verdana" w:cs="Verdana"/>
          <w:color w:val="000000"/>
          <w:sz w:val="24"/>
          <w:szCs w:val="24"/>
        </w:rPr>
      </w:pPr>
      <w:r>
        <w:rPr>
          <w:rFonts w:ascii="Verdana" w:eastAsia="Verdana" w:hAnsi="Verdana" w:cs="Verdana"/>
          <w:color w:val="000000"/>
          <w:sz w:val="24"/>
          <w:szCs w:val="24"/>
        </w:rPr>
        <w:t>Finansų kontrolė Marijampolės „Šaltinio“ progimnazijoje įgyvendinama laikantis šių vidaus kontrolės principų:</w:t>
      </w:r>
    </w:p>
    <w:p w:rsidR="00371E95" w:rsidRDefault="00006DBD">
      <w:pPr>
        <w:numPr>
          <w:ilvl w:val="1"/>
          <w:numId w:val="1"/>
        </w:numPr>
        <w:pBdr>
          <w:top w:val="nil"/>
          <w:left w:val="nil"/>
          <w:bottom w:val="nil"/>
          <w:right w:val="nil"/>
          <w:between w:val="nil"/>
        </w:pBdr>
        <w:tabs>
          <w:tab w:val="left" w:pos="1560"/>
          <w:tab w:val="left" w:pos="2950"/>
        </w:tabs>
        <w:spacing w:before="1" w:line="276" w:lineRule="auto"/>
        <w:ind w:left="0" w:right="1" w:firstLine="851"/>
        <w:jc w:val="both"/>
        <w:rPr>
          <w:rFonts w:ascii="Verdana" w:eastAsia="Verdana" w:hAnsi="Verdana" w:cs="Verdana"/>
          <w:color w:val="000000"/>
          <w:sz w:val="24"/>
          <w:szCs w:val="24"/>
        </w:rPr>
      </w:pPr>
      <w:r>
        <w:rPr>
          <w:rFonts w:ascii="Verdana" w:eastAsia="Verdana" w:hAnsi="Verdana" w:cs="Verdana"/>
          <w:color w:val="000000"/>
          <w:sz w:val="24"/>
          <w:szCs w:val="24"/>
        </w:rPr>
        <w:t>tinkamumo - kontrolė pirmiausia turi būti įgyvendinama tose  Marijampolės „Šaltinio“ progimnazijos veiklos srityse, kuriose susiduriama su didžiausia rizika;</w:t>
      </w:r>
    </w:p>
    <w:p w:rsidR="00371E95" w:rsidRDefault="00006DBD">
      <w:pPr>
        <w:numPr>
          <w:ilvl w:val="1"/>
          <w:numId w:val="1"/>
        </w:numPr>
        <w:pBdr>
          <w:top w:val="nil"/>
          <w:left w:val="nil"/>
          <w:bottom w:val="nil"/>
          <w:right w:val="nil"/>
          <w:between w:val="nil"/>
        </w:pBdr>
        <w:tabs>
          <w:tab w:val="left" w:pos="1560"/>
        </w:tabs>
        <w:spacing w:line="276" w:lineRule="auto"/>
        <w:ind w:left="0" w:right="1" w:firstLine="851"/>
        <w:jc w:val="both"/>
        <w:rPr>
          <w:rFonts w:ascii="Verdana" w:eastAsia="Verdana" w:hAnsi="Verdana" w:cs="Verdana"/>
          <w:color w:val="000000"/>
          <w:sz w:val="24"/>
          <w:szCs w:val="24"/>
        </w:rPr>
      </w:pPr>
      <w:r>
        <w:rPr>
          <w:rFonts w:ascii="Verdana" w:eastAsia="Verdana" w:hAnsi="Verdana" w:cs="Verdana"/>
          <w:color w:val="000000"/>
          <w:sz w:val="24"/>
          <w:szCs w:val="24"/>
        </w:rPr>
        <w:t>efektyvumo - kontrolės įgyvendinimo sąnaudos neturi viršyti dėl atliekamos kontrolės gaunamos naudos;</w:t>
      </w:r>
    </w:p>
    <w:p w:rsidR="00371E95" w:rsidRDefault="00006DBD">
      <w:pPr>
        <w:numPr>
          <w:ilvl w:val="1"/>
          <w:numId w:val="1"/>
        </w:numPr>
        <w:pBdr>
          <w:top w:val="nil"/>
          <w:left w:val="nil"/>
          <w:bottom w:val="nil"/>
          <w:right w:val="nil"/>
          <w:between w:val="nil"/>
        </w:pBdr>
        <w:tabs>
          <w:tab w:val="left" w:pos="1478"/>
          <w:tab w:val="left" w:pos="1560"/>
        </w:tabs>
        <w:spacing w:line="276" w:lineRule="auto"/>
        <w:ind w:left="1478" w:hanging="627"/>
        <w:jc w:val="both"/>
        <w:rPr>
          <w:rFonts w:ascii="Verdana" w:eastAsia="Verdana" w:hAnsi="Verdana" w:cs="Verdana"/>
          <w:color w:val="000000"/>
          <w:sz w:val="24"/>
          <w:szCs w:val="24"/>
        </w:rPr>
      </w:pPr>
      <w:r>
        <w:rPr>
          <w:rFonts w:ascii="Verdana" w:eastAsia="Verdana" w:hAnsi="Verdana" w:cs="Verdana"/>
          <w:color w:val="000000"/>
          <w:sz w:val="24"/>
          <w:szCs w:val="24"/>
        </w:rPr>
        <w:t>rezultatyvumo - turi būti pasiekti kontrolės tikslai;</w:t>
      </w:r>
    </w:p>
    <w:p w:rsidR="00371E95" w:rsidRDefault="00006DBD">
      <w:pPr>
        <w:numPr>
          <w:ilvl w:val="1"/>
          <w:numId w:val="1"/>
        </w:numPr>
        <w:pBdr>
          <w:top w:val="nil"/>
          <w:left w:val="nil"/>
          <w:bottom w:val="nil"/>
          <w:right w:val="nil"/>
          <w:between w:val="nil"/>
        </w:pBdr>
        <w:tabs>
          <w:tab w:val="left" w:pos="1418"/>
          <w:tab w:val="left" w:pos="1560"/>
        </w:tabs>
        <w:spacing w:before="41" w:line="276" w:lineRule="auto"/>
        <w:ind w:left="1418" w:hanging="567"/>
        <w:jc w:val="both"/>
        <w:rPr>
          <w:rFonts w:ascii="Verdana" w:eastAsia="Verdana" w:hAnsi="Verdana" w:cs="Verdana"/>
          <w:color w:val="000000"/>
          <w:sz w:val="24"/>
          <w:szCs w:val="24"/>
        </w:rPr>
      </w:pPr>
      <w:r>
        <w:rPr>
          <w:rFonts w:ascii="Verdana" w:eastAsia="Verdana" w:hAnsi="Verdana" w:cs="Verdana"/>
          <w:color w:val="000000"/>
          <w:sz w:val="24"/>
          <w:szCs w:val="24"/>
        </w:rPr>
        <w:t>optimalumo - kontrolė turi būti proporcinga rizikai ir neperteklinė;</w:t>
      </w:r>
    </w:p>
    <w:p w:rsidR="00371E95" w:rsidRDefault="00006DBD">
      <w:pPr>
        <w:numPr>
          <w:ilvl w:val="1"/>
          <w:numId w:val="1"/>
        </w:numPr>
        <w:pBdr>
          <w:top w:val="nil"/>
          <w:left w:val="nil"/>
          <w:bottom w:val="nil"/>
          <w:right w:val="nil"/>
          <w:between w:val="nil"/>
        </w:pBdr>
        <w:tabs>
          <w:tab w:val="left" w:pos="1418"/>
          <w:tab w:val="left" w:pos="1560"/>
          <w:tab w:val="left" w:pos="3147"/>
        </w:tabs>
        <w:spacing w:before="41" w:line="276" w:lineRule="auto"/>
        <w:ind w:left="0" w:right="1" w:firstLine="851"/>
        <w:jc w:val="both"/>
        <w:rPr>
          <w:rFonts w:ascii="Verdana" w:eastAsia="Verdana" w:hAnsi="Verdana" w:cs="Verdana"/>
          <w:color w:val="000000"/>
          <w:sz w:val="24"/>
          <w:szCs w:val="24"/>
        </w:rPr>
      </w:pPr>
      <w:r>
        <w:rPr>
          <w:rFonts w:ascii="Verdana" w:eastAsia="Verdana" w:hAnsi="Verdana" w:cs="Verdana"/>
          <w:color w:val="000000"/>
          <w:sz w:val="24"/>
          <w:szCs w:val="24"/>
        </w:rPr>
        <w:t>dinamiškumo – kontrolė turi būti proporcinga rizikai ir neperteklinė;</w:t>
      </w:r>
    </w:p>
    <w:p w:rsidR="00371E95" w:rsidRDefault="00006DBD">
      <w:pPr>
        <w:numPr>
          <w:ilvl w:val="1"/>
          <w:numId w:val="1"/>
        </w:numPr>
        <w:pBdr>
          <w:top w:val="nil"/>
          <w:left w:val="nil"/>
          <w:bottom w:val="nil"/>
          <w:right w:val="nil"/>
          <w:between w:val="nil"/>
        </w:pBdr>
        <w:tabs>
          <w:tab w:val="left" w:pos="1418"/>
          <w:tab w:val="left" w:pos="1560"/>
          <w:tab w:val="left" w:pos="3147"/>
        </w:tabs>
        <w:spacing w:before="41" w:line="276" w:lineRule="auto"/>
        <w:ind w:left="0" w:right="1" w:firstLine="851"/>
        <w:jc w:val="both"/>
        <w:rPr>
          <w:rFonts w:ascii="Verdana" w:eastAsia="Verdana" w:hAnsi="Verdana" w:cs="Verdana"/>
          <w:color w:val="000000"/>
          <w:sz w:val="24"/>
          <w:szCs w:val="24"/>
        </w:rPr>
      </w:pPr>
      <w:r>
        <w:rPr>
          <w:rFonts w:ascii="Verdana" w:eastAsia="Verdana" w:hAnsi="Verdana" w:cs="Verdana"/>
          <w:color w:val="000000"/>
          <w:sz w:val="24"/>
          <w:szCs w:val="24"/>
        </w:rPr>
        <w:t>aiškumo - kontrolė turi būti nuolat tobulinama atsižvelgiant į pasikeitusias Marijampolės „Šaltinio“ progimnazijos veiklos sąlygas;</w:t>
      </w:r>
    </w:p>
    <w:p w:rsidR="00371E95" w:rsidRDefault="00006DBD">
      <w:pPr>
        <w:numPr>
          <w:ilvl w:val="1"/>
          <w:numId w:val="1"/>
        </w:numPr>
        <w:pBdr>
          <w:top w:val="nil"/>
          <w:left w:val="nil"/>
          <w:bottom w:val="nil"/>
          <w:right w:val="nil"/>
          <w:between w:val="nil"/>
        </w:pBdr>
        <w:tabs>
          <w:tab w:val="left" w:pos="1560"/>
        </w:tabs>
        <w:spacing w:before="1" w:line="276" w:lineRule="auto"/>
        <w:ind w:left="0" w:firstLine="851"/>
        <w:jc w:val="both"/>
        <w:rPr>
          <w:rFonts w:ascii="Verdana" w:eastAsia="Verdana" w:hAnsi="Verdana" w:cs="Verdana"/>
          <w:color w:val="000000"/>
          <w:sz w:val="24"/>
          <w:szCs w:val="24"/>
        </w:rPr>
      </w:pPr>
      <w:r>
        <w:rPr>
          <w:rFonts w:ascii="Verdana" w:eastAsia="Verdana" w:hAnsi="Verdana" w:cs="Verdana"/>
          <w:color w:val="000000"/>
          <w:sz w:val="24"/>
          <w:szCs w:val="24"/>
        </w:rPr>
        <w:t>nenutrūkstamo funkcionavimo - kontrolė turi būti įgyvendinama nuolat.</w:t>
      </w:r>
    </w:p>
    <w:p w:rsidR="00371E95" w:rsidRDefault="00371E95">
      <w:pPr>
        <w:pBdr>
          <w:top w:val="nil"/>
          <w:left w:val="nil"/>
          <w:bottom w:val="nil"/>
          <w:right w:val="nil"/>
          <w:between w:val="nil"/>
        </w:pBdr>
        <w:spacing w:before="82" w:line="276" w:lineRule="auto"/>
        <w:rPr>
          <w:rFonts w:ascii="Verdana" w:eastAsia="Verdana" w:hAnsi="Verdana" w:cs="Verdana"/>
          <w:color w:val="000000"/>
          <w:sz w:val="24"/>
          <w:szCs w:val="24"/>
        </w:rPr>
      </w:pPr>
    </w:p>
    <w:p w:rsidR="00371E95" w:rsidRDefault="00006DBD">
      <w:pPr>
        <w:spacing w:before="42" w:line="276" w:lineRule="auto"/>
        <w:jc w:val="center"/>
        <w:rPr>
          <w:rFonts w:ascii="Verdana" w:eastAsia="Verdana" w:hAnsi="Verdana" w:cs="Verdana"/>
          <w:b/>
          <w:bCs/>
          <w:sz w:val="24"/>
          <w:szCs w:val="24"/>
        </w:rPr>
      </w:pPr>
      <w:r>
        <w:rPr>
          <w:rFonts w:ascii="Verdana" w:eastAsia="Verdana" w:hAnsi="Verdana" w:cs="Verdana"/>
          <w:b/>
          <w:bCs/>
          <w:sz w:val="24"/>
          <w:szCs w:val="24"/>
        </w:rPr>
        <w:t>V SKYRIUS</w:t>
      </w:r>
    </w:p>
    <w:p w:rsidR="00371E95" w:rsidRDefault="00006DBD">
      <w:pPr>
        <w:spacing w:before="42" w:line="276" w:lineRule="auto"/>
        <w:jc w:val="center"/>
        <w:rPr>
          <w:rFonts w:ascii="Verdana" w:eastAsia="Verdana" w:hAnsi="Verdana" w:cs="Verdana"/>
          <w:b/>
          <w:bCs/>
          <w:sz w:val="24"/>
          <w:szCs w:val="24"/>
        </w:rPr>
      </w:pPr>
      <w:r>
        <w:rPr>
          <w:rFonts w:ascii="Verdana" w:eastAsia="Verdana" w:hAnsi="Verdana" w:cs="Verdana"/>
          <w:b/>
          <w:bCs/>
          <w:sz w:val="24"/>
          <w:szCs w:val="24"/>
        </w:rPr>
        <w:t>PAGRINDINIAI FINANSŲ KONTROLĖS REIKALAVIMAI</w:t>
      </w:r>
    </w:p>
    <w:p w:rsidR="00371E95" w:rsidRDefault="00371E95">
      <w:pPr>
        <w:pBdr>
          <w:top w:val="nil"/>
          <w:left w:val="nil"/>
          <w:bottom w:val="nil"/>
          <w:right w:val="nil"/>
          <w:between w:val="nil"/>
        </w:pBdr>
        <w:spacing w:before="82" w:line="276" w:lineRule="auto"/>
        <w:jc w:val="both"/>
        <w:rPr>
          <w:rFonts w:ascii="Verdana" w:eastAsia="Verdana" w:hAnsi="Verdana" w:cs="Verdana"/>
          <w:b/>
          <w:bCs/>
          <w:color w:val="000000"/>
          <w:sz w:val="24"/>
          <w:szCs w:val="24"/>
        </w:rPr>
      </w:pPr>
    </w:p>
    <w:p w:rsidR="00371E95" w:rsidRDefault="00006DBD">
      <w:pPr>
        <w:numPr>
          <w:ilvl w:val="0"/>
          <w:numId w:val="1"/>
        </w:numPr>
        <w:pBdr>
          <w:top w:val="nil"/>
          <w:left w:val="nil"/>
          <w:bottom w:val="nil"/>
          <w:right w:val="nil"/>
          <w:between w:val="nil"/>
        </w:pBdr>
        <w:tabs>
          <w:tab w:val="left" w:pos="1418"/>
        </w:tabs>
        <w:spacing w:before="1" w:line="276" w:lineRule="auto"/>
        <w:ind w:left="1418" w:hanging="567"/>
        <w:jc w:val="both"/>
        <w:rPr>
          <w:rFonts w:ascii="Verdana" w:eastAsia="Verdana" w:hAnsi="Verdana" w:cs="Verdana"/>
          <w:color w:val="000000"/>
          <w:sz w:val="24"/>
          <w:szCs w:val="24"/>
        </w:rPr>
      </w:pPr>
      <w:r>
        <w:rPr>
          <w:rFonts w:ascii="Verdana" w:eastAsia="Verdana" w:hAnsi="Verdana" w:cs="Verdana"/>
          <w:color w:val="000000"/>
          <w:sz w:val="24"/>
          <w:szCs w:val="24"/>
        </w:rPr>
        <w:t>Užtikrinti teigiamą kontrolės aplinką, kurią lemia:</w:t>
      </w:r>
    </w:p>
    <w:p w:rsidR="00371E95" w:rsidRDefault="00006DBD">
      <w:pPr>
        <w:numPr>
          <w:ilvl w:val="1"/>
          <w:numId w:val="1"/>
        </w:numPr>
        <w:pBdr>
          <w:top w:val="nil"/>
          <w:left w:val="nil"/>
          <w:bottom w:val="nil"/>
          <w:right w:val="nil"/>
          <w:between w:val="nil"/>
        </w:pBdr>
        <w:tabs>
          <w:tab w:val="left" w:pos="1478"/>
          <w:tab w:val="left" w:pos="1560"/>
        </w:tabs>
        <w:spacing w:before="41" w:line="276" w:lineRule="auto"/>
        <w:ind w:left="1478" w:hanging="627"/>
        <w:jc w:val="both"/>
        <w:rPr>
          <w:rFonts w:ascii="Verdana" w:eastAsia="Verdana" w:hAnsi="Verdana" w:cs="Verdana"/>
          <w:color w:val="000000"/>
          <w:sz w:val="24"/>
          <w:szCs w:val="24"/>
        </w:rPr>
      </w:pPr>
      <w:r>
        <w:rPr>
          <w:rFonts w:ascii="Verdana" w:eastAsia="Verdana" w:hAnsi="Verdana" w:cs="Verdana"/>
          <w:color w:val="000000"/>
          <w:sz w:val="24"/>
          <w:szCs w:val="24"/>
        </w:rPr>
        <w:t>progimnazijos direktoriaus ir darbuotojų požiūris į etiką;</w:t>
      </w:r>
    </w:p>
    <w:p w:rsidR="00371E95" w:rsidRDefault="00006DBD">
      <w:pPr>
        <w:numPr>
          <w:ilvl w:val="1"/>
          <w:numId w:val="1"/>
        </w:numPr>
        <w:pBdr>
          <w:top w:val="nil"/>
          <w:left w:val="nil"/>
          <w:bottom w:val="nil"/>
          <w:right w:val="nil"/>
          <w:between w:val="nil"/>
        </w:pBdr>
        <w:tabs>
          <w:tab w:val="left" w:pos="1478"/>
          <w:tab w:val="left" w:pos="1560"/>
        </w:tabs>
        <w:spacing w:before="41" w:line="276" w:lineRule="auto"/>
        <w:ind w:left="1478" w:hanging="627"/>
        <w:jc w:val="both"/>
        <w:rPr>
          <w:rFonts w:ascii="Verdana" w:eastAsia="Verdana" w:hAnsi="Verdana" w:cs="Verdana"/>
          <w:color w:val="000000"/>
          <w:sz w:val="24"/>
          <w:szCs w:val="24"/>
        </w:rPr>
      </w:pPr>
      <w:r>
        <w:rPr>
          <w:rFonts w:ascii="Verdana" w:eastAsia="Verdana" w:hAnsi="Verdana" w:cs="Verdana"/>
          <w:color w:val="000000"/>
          <w:sz w:val="24"/>
          <w:szCs w:val="24"/>
        </w:rPr>
        <w:t>progimnazijos direktoriaus dalyvavimas kontrolės procesuose;</w:t>
      </w:r>
    </w:p>
    <w:p w:rsidR="00371E95" w:rsidRDefault="00006DBD" w:rsidP="00E72FC3">
      <w:pPr>
        <w:numPr>
          <w:ilvl w:val="1"/>
          <w:numId w:val="1"/>
        </w:numPr>
        <w:pBdr>
          <w:top w:val="nil"/>
          <w:left w:val="nil"/>
          <w:bottom w:val="nil"/>
          <w:right w:val="nil"/>
          <w:between w:val="nil"/>
        </w:pBdr>
        <w:tabs>
          <w:tab w:val="left" w:pos="1418"/>
          <w:tab w:val="left" w:pos="1560"/>
          <w:tab w:val="left" w:pos="8789"/>
        </w:tabs>
        <w:spacing w:line="276" w:lineRule="auto"/>
        <w:ind w:left="0" w:firstLine="851"/>
        <w:jc w:val="both"/>
        <w:rPr>
          <w:rFonts w:ascii="Verdana" w:eastAsia="Verdana" w:hAnsi="Verdana" w:cs="Verdana"/>
          <w:color w:val="000000"/>
          <w:sz w:val="24"/>
          <w:szCs w:val="24"/>
        </w:rPr>
      </w:pPr>
      <w:r>
        <w:rPr>
          <w:rFonts w:ascii="Verdana" w:eastAsia="Verdana" w:hAnsi="Verdana" w:cs="Verdana"/>
          <w:color w:val="000000"/>
          <w:sz w:val="24"/>
          <w:szCs w:val="24"/>
        </w:rPr>
        <w:t>progimnazijos</w:t>
      </w:r>
      <w:r w:rsidR="00E72FC3">
        <w:rPr>
          <w:rFonts w:ascii="Verdana" w:eastAsia="Verdana" w:hAnsi="Verdana" w:cs="Verdana"/>
          <w:color w:val="000000"/>
          <w:sz w:val="24"/>
          <w:szCs w:val="24"/>
        </w:rPr>
        <w:t xml:space="preserve"> valdymo </w:t>
      </w:r>
      <w:r>
        <w:rPr>
          <w:rFonts w:ascii="Verdana" w:eastAsia="Verdana" w:hAnsi="Verdana" w:cs="Verdana"/>
          <w:color w:val="000000"/>
          <w:sz w:val="24"/>
          <w:szCs w:val="24"/>
        </w:rPr>
        <w:t>struktūra, veiklos pobūdis i</w:t>
      </w:r>
      <w:r w:rsidR="00E72FC3">
        <w:rPr>
          <w:rFonts w:ascii="Verdana" w:eastAsia="Verdana" w:hAnsi="Verdana" w:cs="Verdana"/>
          <w:color w:val="000000"/>
          <w:sz w:val="24"/>
          <w:szCs w:val="24"/>
        </w:rPr>
        <w:t xml:space="preserve">r </w:t>
      </w:r>
      <w:r>
        <w:rPr>
          <w:rFonts w:ascii="Verdana" w:eastAsia="Verdana" w:hAnsi="Verdana" w:cs="Verdana"/>
          <w:color w:val="000000"/>
          <w:sz w:val="24"/>
          <w:szCs w:val="24"/>
        </w:rPr>
        <w:t>reglamentavimas, tradicijos ir nusistovėjusi praktika;</w:t>
      </w:r>
    </w:p>
    <w:p w:rsidR="00371E95" w:rsidRDefault="00006DBD">
      <w:pPr>
        <w:numPr>
          <w:ilvl w:val="1"/>
          <w:numId w:val="1"/>
        </w:numPr>
        <w:pBdr>
          <w:top w:val="nil"/>
          <w:left w:val="nil"/>
          <w:bottom w:val="nil"/>
          <w:right w:val="nil"/>
          <w:between w:val="nil"/>
        </w:pBdr>
        <w:tabs>
          <w:tab w:val="left" w:pos="1560"/>
          <w:tab w:val="left" w:pos="5843"/>
          <w:tab w:val="left" w:pos="8789"/>
        </w:tabs>
        <w:spacing w:line="276" w:lineRule="auto"/>
        <w:ind w:left="0" w:right="1" w:firstLine="851"/>
        <w:jc w:val="both"/>
        <w:rPr>
          <w:rFonts w:ascii="Verdana" w:eastAsia="Verdana" w:hAnsi="Verdana" w:cs="Verdana"/>
          <w:color w:val="000000"/>
          <w:sz w:val="24"/>
          <w:szCs w:val="24"/>
        </w:rPr>
      </w:pPr>
      <w:r>
        <w:rPr>
          <w:rFonts w:ascii="Verdana" w:eastAsia="Verdana" w:hAnsi="Verdana" w:cs="Verdana"/>
          <w:color w:val="000000"/>
          <w:sz w:val="24"/>
          <w:szCs w:val="24"/>
        </w:rPr>
        <w:t>žmogiškųjų išteklių politika, kuri apima kvalifikuotų darbuotojų samdymą, jų kompetencijos didinimą ir tinkamą orientavimą.</w:t>
      </w:r>
    </w:p>
    <w:p w:rsidR="00371E95" w:rsidRDefault="00006DBD">
      <w:pPr>
        <w:numPr>
          <w:ilvl w:val="0"/>
          <w:numId w:val="1"/>
        </w:numPr>
        <w:pBdr>
          <w:top w:val="nil"/>
          <w:left w:val="nil"/>
          <w:bottom w:val="nil"/>
          <w:right w:val="nil"/>
          <w:between w:val="nil"/>
        </w:pBdr>
        <w:tabs>
          <w:tab w:val="left" w:pos="1296"/>
        </w:tabs>
        <w:spacing w:line="276" w:lineRule="auto"/>
        <w:ind w:left="1296" w:hanging="445"/>
        <w:jc w:val="both"/>
        <w:rPr>
          <w:rFonts w:ascii="Verdana" w:eastAsia="Verdana" w:hAnsi="Verdana" w:cs="Verdana"/>
          <w:color w:val="000000"/>
          <w:sz w:val="24"/>
          <w:szCs w:val="24"/>
        </w:rPr>
      </w:pPr>
      <w:r>
        <w:rPr>
          <w:rFonts w:ascii="Verdana" w:eastAsia="Verdana" w:hAnsi="Verdana" w:cs="Verdana"/>
          <w:color w:val="000000"/>
          <w:sz w:val="24"/>
          <w:szCs w:val="24"/>
        </w:rPr>
        <w:t>Nustatyti progimnazijos rizikos veiksnius ir toleruojamą riziką:</w:t>
      </w:r>
    </w:p>
    <w:p w:rsidR="00371E95" w:rsidRDefault="00006DBD">
      <w:pPr>
        <w:numPr>
          <w:ilvl w:val="1"/>
          <w:numId w:val="1"/>
        </w:numPr>
        <w:pBdr>
          <w:top w:val="nil"/>
          <w:left w:val="nil"/>
          <w:bottom w:val="nil"/>
          <w:right w:val="nil"/>
          <w:between w:val="nil"/>
        </w:pBdr>
        <w:tabs>
          <w:tab w:val="left" w:pos="1560"/>
          <w:tab w:val="left" w:pos="6357"/>
        </w:tabs>
        <w:spacing w:line="276" w:lineRule="auto"/>
        <w:ind w:left="0" w:right="1" w:firstLine="851"/>
        <w:jc w:val="both"/>
        <w:rPr>
          <w:rFonts w:ascii="Verdana" w:eastAsia="Verdana" w:hAnsi="Verdana" w:cs="Verdana"/>
          <w:color w:val="000000"/>
          <w:sz w:val="24"/>
          <w:szCs w:val="24"/>
        </w:rPr>
      </w:pPr>
      <w:r>
        <w:rPr>
          <w:rFonts w:ascii="Verdana" w:eastAsia="Verdana" w:hAnsi="Verdana" w:cs="Verdana"/>
          <w:color w:val="000000"/>
          <w:sz w:val="24"/>
          <w:szCs w:val="24"/>
        </w:rPr>
        <w:t>toleruojama rizika tai yra rizika, kurią valdyti nėra poreikio ar galimybės. Paprastai toleruojama maža rizika arba rizika, kurios valdymo sąnaudos per didelės.</w:t>
      </w:r>
    </w:p>
    <w:p w:rsidR="00371E95" w:rsidRDefault="00006DBD">
      <w:pPr>
        <w:numPr>
          <w:ilvl w:val="0"/>
          <w:numId w:val="1"/>
        </w:numPr>
        <w:pBdr>
          <w:top w:val="nil"/>
          <w:left w:val="nil"/>
          <w:bottom w:val="nil"/>
          <w:right w:val="nil"/>
          <w:between w:val="nil"/>
        </w:pBdr>
        <w:tabs>
          <w:tab w:val="left" w:pos="1296"/>
        </w:tabs>
        <w:spacing w:line="276" w:lineRule="auto"/>
        <w:ind w:left="0" w:right="1" w:firstLine="851"/>
        <w:jc w:val="both"/>
        <w:rPr>
          <w:rFonts w:ascii="Verdana" w:eastAsia="Verdana" w:hAnsi="Verdana" w:cs="Verdana"/>
          <w:color w:val="000000"/>
          <w:sz w:val="24"/>
          <w:szCs w:val="24"/>
        </w:rPr>
      </w:pPr>
      <w:r>
        <w:rPr>
          <w:rFonts w:ascii="Verdana" w:eastAsia="Verdana" w:hAnsi="Verdana" w:cs="Verdana"/>
          <w:color w:val="000000"/>
          <w:sz w:val="24"/>
          <w:szCs w:val="24"/>
        </w:rPr>
        <w:t>Užtikrinti tinkamą informacijos perdavimą ir kaupimą, kuris yra vienas svarbiausių progimnazijos veiklos ir kontrolės užtikrinimo prielaidų. Progimnazijos direktoriaus gebėjimui priimti tinkamus sprendimus turi įtakos informacijos kokybė. Informacija turi būti aiški, suprantama, naudinga ir perduodama laiku. Progimnazijos direktorius turi nustatyti, kokia informacija reikalinga ir kokiu būdu ar kokiu periodiškumu pateikiama sprendimams priimti.</w:t>
      </w:r>
    </w:p>
    <w:p w:rsidR="00371E95" w:rsidRDefault="00006DBD">
      <w:pPr>
        <w:numPr>
          <w:ilvl w:val="0"/>
          <w:numId w:val="1"/>
        </w:numPr>
        <w:pBdr>
          <w:top w:val="nil"/>
          <w:left w:val="nil"/>
          <w:bottom w:val="nil"/>
          <w:right w:val="nil"/>
          <w:between w:val="nil"/>
        </w:pBdr>
        <w:tabs>
          <w:tab w:val="left" w:pos="1296"/>
        </w:tabs>
        <w:spacing w:line="276" w:lineRule="auto"/>
        <w:ind w:left="1296" w:hanging="445"/>
        <w:jc w:val="both"/>
        <w:rPr>
          <w:rFonts w:ascii="Verdana" w:eastAsia="Verdana" w:hAnsi="Verdana" w:cs="Verdana"/>
          <w:color w:val="000000"/>
          <w:sz w:val="24"/>
          <w:szCs w:val="24"/>
        </w:rPr>
      </w:pPr>
      <w:r>
        <w:rPr>
          <w:rFonts w:ascii="Verdana" w:eastAsia="Verdana" w:hAnsi="Verdana" w:cs="Verdana"/>
          <w:color w:val="000000"/>
          <w:sz w:val="24"/>
          <w:szCs w:val="24"/>
        </w:rPr>
        <w:t>Vykdyti periodinę finansų kontrolės priežiūrą.</w:t>
      </w:r>
    </w:p>
    <w:p w:rsidR="00371E95" w:rsidRDefault="00006DBD">
      <w:pPr>
        <w:numPr>
          <w:ilvl w:val="0"/>
          <w:numId w:val="1"/>
        </w:numPr>
        <w:pBdr>
          <w:top w:val="nil"/>
          <w:left w:val="nil"/>
          <w:bottom w:val="nil"/>
          <w:right w:val="nil"/>
          <w:between w:val="nil"/>
        </w:pBdr>
        <w:tabs>
          <w:tab w:val="left" w:pos="1296"/>
        </w:tabs>
        <w:spacing w:before="40" w:line="276" w:lineRule="auto"/>
        <w:ind w:left="0" w:right="1" w:firstLine="851"/>
        <w:jc w:val="both"/>
        <w:rPr>
          <w:rFonts w:ascii="Verdana" w:eastAsia="Verdana" w:hAnsi="Verdana" w:cs="Verdana"/>
          <w:color w:val="000000"/>
          <w:sz w:val="24"/>
          <w:szCs w:val="24"/>
        </w:rPr>
      </w:pPr>
      <w:r>
        <w:rPr>
          <w:rFonts w:ascii="Verdana" w:eastAsia="Verdana" w:hAnsi="Verdana" w:cs="Verdana"/>
          <w:color w:val="000000"/>
          <w:sz w:val="24"/>
          <w:szCs w:val="24"/>
        </w:rPr>
        <w:t>Už finansų kontrolės organizavimą yra atsakingas progimnazijos direktorius. Kad finansų kontrolės tikslai būtų pasiekti, kontrolė reikalinga ekonomiška, efektyvi ir funkcionuotų kaip sistema, įstaigoje naudojamos organizacinės priemonės kontrolės tikslams pasiekti: vidaus kontrolės tvarkos ir taisyklės, užtikrintas darbuotojams pavestų funkcijų vykdymas, darbuotojų pareigų paskirstymas ir kitos priemonės.</w:t>
      </w:r>
    </w:p>
    <w:p w:rsidR="00371E95" w:rsidRDefault="00006DBD">
      <w:pPr>
        <w:numPr>
          <w:ilvl w:val="0"/>
          <w:numId w:val="1"/>
        </w:numPr>
        <w:pBdr>
          <w:top w:val="nil"/>
          <w:left w:val="nil"/>
          <w:bottom w:val="nil"/>
          <w:right w:val="nil"/>
          <w:between w:val="nil"/>
        </w:pBdr>
        <w:tabs>
          <w:tab w:val="left" w:pos="1296"/>
        </w:tabs>
        <w:spacing w:line="276" w:lineRule="auto"/>
        <w:ind w:left="1296" w:hanging="445"/>
        <w:jc w:val="both"/>
        <w:rPr>
          <w:rFonts w:ascii="Verdana" w:eastAsia="Verdana" w:hAnsi="Verdana" w:cs="Verdana"/>
          <w:color w:val="000000"/>
          <w:sz w:val="24"/>
          <w:szCs w:val="24"/>
        </w:rPr>
      </w:pPr>
      <w:r>
        <w:rPr>
          <w:rFonts w:ascii="Verdana" w:eastAsia="Verdana" w:hAnsi="Verdana" w:cs="Verdana"/>
          <w:color w:val="000000"/>
          <w:sz w:val="24"/>
          <w:szCs w:val="24"/>
        </w:rPr>
        <w:t>Progimnazijos yra parengti ir patvirtinti šie dokumentai:</w:t>
      </w:r>
    </w:p>
    <w:p w:rsidR="00371E95" w:rsidRDefault="00006DBD">
      <w:pPr>
        <w:numPr>
          <w:ilvl w:val="1"/>
          <w:numId w:val="1"/>
        </w:numPr>
        <w:pBdr>
          <w:top w:val="nil"/>
          <w:left w:val="nil"/>
          <w:bottom w:val="nil"/>
          <w:right w:val="nil"/>
          <w:between w:val="nil"/>
        </w:pBdr>
        <w:tabs>
          <w:tab w:val="left" w:pos="1560"/>
        </w:tabs>
        <w:spacing w:before="41" w:line="276" w:lineRule="auto"/>
        <w:ind w:left="1418" w:hanging="567"/>
        <w:jc w:val="both"/>
        <w:rPr>
          <w:rFonts w:ascii="Verdana" w:eastAsia="Verdana" w:hAnsi="Verdana" w:cs="Verdana"/>
          <w:color w:val="000000"/>
          <w:sz w:val="24"/>
          <w:szCs w:val="24"/>
        </w:rPr>
      </w:pPr>
      <w:r>
        <w:rPr>
          <w:rFonts w:ascii="Verdana" w:eastAsia="Verdana" w:hAnsi="Verdana" w:cs="Verdana"/>
          <w:color w:val="000000"/>
          <w:sz w:val="24"/>
          <w:szCs w:val="24"/>
        </w:rPr>
        <w:t>Buhalterinės apskaitos vadovas;</w:t>
      </w:r>
    </w:p>
    <w:p w:rsidR="00371E95" w:rsidRDefault="00006DBD">
      <w:pPr>
        <w:numPr>
          <w:ilvl w:val="1"/>
          <w:numId w:val="1"/>
        </w:numPr>
        <w:pBdr>
          <w:top w:val="nil"/>
          <w:left w:val="nil"/>
          <w:bottom w:val="nil"/>
          <w:right w:val="nil"/>
          <w:between w:val="nil"/>
        </w:pBdr>
        <w:tabs>
          <w:tab w:val="left" w:pos="1560"/>
        </w:tabs>
        <w:spacing w:before="42" w:line="276" w:lineRule="auto"/>
        <w:ind w:left="0" w:right="1" w:firstLine="851"/>
        <w:jc w:val="both"/>
        <w:rPr>
          <w:rFonts w:ascii="Verdana" w:eastAsia="Verdana" w:hAnsi="Verdana" w:cs="Verdana"/>
          <w:color w:val="000000"/>
          <w:sz w:val="24"/>
          <w:szCs w:val="24"/>
        </w:rPr>
      </w:pPr>
      <w:r>
        <w:rPr>
          <w:rFonts w:ascii="Verdana" w:eastAsia="Verdana" w:hAnsi="Verdana" w:cs="Verdana"/>
          <w:color w:val="000000"/>
          <w:sz w:val="24"/>
          <w:szCs w:val="24"/>
        </w:rPr>
        <w:t>darbuotojų, kuriems suteikta teisė surašyti ir pasirašyti arba tik pasirašyti apskaitos dokumentus sąrašas ir jų parašų pavyzdžiai;</w:t>
      </w:r>
    </w:p>
    <w:p w:rsidR="00371E95" w:rsidRDefault="00006DBD">
      <w:pPr>
        <w:numPr>
          <w:ilvl w:val="1"/>
          <w:numId w:val="1"/>
        </w:numPr>
        <w:pBdr>
          <w:top w:val="nil"/>
          <w:left w:val="nil"/>
          <w:bottom w:val="nil"/>
          <w:right w:val="nil"/>
          <w:between w:val="nil"/>
        </w:pBdr>
        <w:tabs>
          <w:tab w:val="left" w:pos="1418"/>
          <w:tab w:val="left" w:pos="1560"/>
          <w:tab w:val="left" w:pos="1701"/>
        </w:tabs>
        <w:spacing w:line="276" w:lineRule="auto"/>
        <w:ind w:left="1418" w:hanging="567"/>
        <w:jc w:val="both"/>
        <w:rPr>
          <w:rFonts w:ascii="Verdana" w:eastAsia="Verdana" w:hAnsi="Verdana" w:cs="Verdana"/>
          <w:color w:val="000000"/>
          <w:sz w:val="24"/>
          <w:szCs w:val="24"/>
        </w:rPr>
      </w:pPr>
      <w:r>
        <w:rPr>
          <w:rFonts w:ascii="Verdana" w:eastAsia="Verdana" w:hAnsi="Verdana" w:cs="Verdana"/>
          <w:color w:val="000000"/>
          <w:sz w:val="24"/>
          <w:szCs w:val="24"/>
        </w:rPr>
        <w:t>kiti reikalingi progimnazijos veiklai tvarkų aprašai.</w:t>
      </w:r>
    </w:p>
    <w:p w:rsidR="00371E95" w:rsidRDefault="00006DBD">
      <w:pPr>
        <w:numPr>
          <w:ilvl w:val="0"/>
          <w:numId w:val="1"/>
        </w:numPr>
        <w:pBdr>
          <w:top w:val="nil"/>
          <w:left w:val="nil"/>
          <w:bottom w:val="nil"/>
          <w:right w:val="nil"/>
          <w:between w:val="nil"/>
        </w:pBdr>
        <w:tabs>
          <w:tab w:val="left" w:pos="1296"/>
        </w:tabs>
        <w:spacing w:before="41" w:line="276" w:lineRule="auto"/>
        <w:ind w:left="0" w:right="1" w:firstLine="851"/>
        <w:jc w:val="both"/>
        <w:rPr>
          <w:rFonts w:ascii="Verdana" w:eastAsia="Verdana" w:hAnsi="Verdana" w:cs="Verdana"/>
          <w:color w:val="000000"/>
          <w:sz w:val="24"/>
          <w:szCs w:val="24"/>
        </w:rPr>
      </w:pPr>
      <w:r>
        <w:rPr>
          <w:rFonts w:ascii="Verdana" w:eastAsia="Verdana" w:hAnsi="Verdana" w:cs="Verdana"/>
          <w:color w:val="000000"/>
          <w:sz w:val="24"/>
          <w:szCs w:val="24"/>
        </w:rPr>
        <w:t>Darbuotojų, atliekančių finansų kontrolės procedūras, pagrindinės pareigos ir atsakomybė finansų kontrolės srityje turi būti aprašyti jų pareigybių aprašymuose.</w:t>
      </w:r>
    </w:p>
    <w:p w:rsidR="00371E95" w:rsidRDefault="00006DBD">
      <w:pPr>
        <w:numPr>
          <w:ilvl w:val="0"/>
          <w:numId w:val="1"/>
        </w:numPr>
        <w:pBdr>
          <w:top w:val="nil"/>
          <w:left w:val="nil"/>
          <w:bottom w:val="nil"/>
          <w:right w:val="nil"/>
          <w:between w:val="nil"/>
        </w:pBdr>
        <w:tabs>
          <w:tab w:val="left" w:pos="1296"/>
        </w:tabs>
        <w:spacing w:line="276" w:lineRule="auto"/>
        <w:ind w:left="0" w:right="1" w:firstLine="851"/>
        <w:jc w:val="both"/>
        <w:rPr>
          <w:rFonts w:ascii="Verdana" w:eastAsia="Verdana" w:hAnsi="Verdana" w:cs="Verdana"/>
          <w:color w:val="000000"/>
          <w:sz w:val="24"/>
          <w:szCs w:val="24"/>
        </w:rPr>
      </w:pPr>
      <w:r>
        <w:rPr>
          <w:rFonts w:ascii="Verdana" w:eastAsia="Verdana" w:hAnsi="Verdana" w:cs="Verdana"/>
          <w:color w:val="000000"/>
          <w:sz w:val="24"/>
          <w:szCs w:val="24"/>
        </w:rPr>
        <w:t>Finansų kontrolės procedūros turi būti atliekamos ir tvirtinamos tik darbuotojų, veikiančių pagal jiems nustatytas funkcijas ir uždavinius.</w:t>
      </w:r>
    </w:p>
    <w:p w:rsidR="00371E95" w:rsidRDefault="00006DBD">
      <w:pPr>
        <w:numPr>
          <w:ilvl w:val="0"/>
          <w:numId w:val="1"/>
        </w:numPr>
        <w:pBdr>
          <w:top w:val="nil"/>
          <w:left w:val="nil"/>
          <w:bottom w:val="nil"/>
          <w:right w:val="nil"/>
          <w:between w:val="nil"/>
        </w:pBdr>
        <w:tabs>
          <w:tab w:val="left" w:pos="1296"/>
        </w:tabs>
        <w:spacing w:before="1" w:line="276" w:lineRule="auto"/>
        <w:ind w:left="0" w:right="1" w:firstLine="851"/>
        <w:jc w:val="both"/>
        <w:rPr>
          <w:rFonts w:ascii="Verdana" w:eastAsia="Verdana" w:hAnsi="Verdana" w:cs="Verdana"/>
          <w:color w:val="000000"/>
          <w:sz w:val="24"/>
          <w:szCs w:val="24"/>
        </w:rPr>
      </w:pPr>
      <w:r>
        <w:rPr>
          <w:rFonts w:ascii="Verdana" w:eastAsia="Verdana" w:hAnsi="Verdana" w:cs="Verdana"/>
          <w:color w:val="000000"/>
          <w:sz w:val="24"/>
          <w:szCs w:val="24"/>
        </w:rPr>
        <w:t>Progimnazijoje turi būti užtikrintas tinkamas pareigų atskyrimas, t. y. tas pats darbuotojas negali tuo pačiu metu būti atsakingas už ūkinės operacijos arba sprendimo dėl progimnazijos turto panaudojimo arba įsipareigojimų tretiesiems asmenims tvirtinimą, vykdymą ir apskaitą;</w:t>
      </w:r>
    </w:p>
    <w:p w:rsidR="00371E95" w:rsidRDefault="00006DBD">
      <w:pPr>
        <w:numPr>
          <w:ilvl w:val="0"/>
          <w:numId w:val="1"/>
        </w:numPr>
        <w:pBdr>
          <w:top w:val="nil"/>
          <w:left w:val="nil"/>
          <w:bottom w:val="nil"/>
          <w:right w:val="nil"/>
          <w:between w:val="nil"/>
        </w:pBdr>
        <w:tabs>
          <w:tab w:val="left" w:pos="1296"/>
        </w:tabs>
        <w:spacing w:line="276" w:lineRule="auto"/>
        <w:ind w:left="0" w:right="1" w:firstLine="851"/>
        <w:jc w:val="both"/>
        <w:rPr>
          <w:rFonts w:ascii="Verdana" w:eastAsia="Verdana" w:hAnsi="Verdana" w:cs="Verdana"/>
          <w:color w:val="000000"/>
          <w:sz w:val="24"/>
          <w:szCs w:val="24"/>
        </w:rPr>
      </w:pPr>
      <w:r>
        <w:rPr>
          <w:rFonts w:ascii="Verdana" w:eastAsia="Verdana" w:hAnsi="Verdana" w:cs="Verdana"/>
          <w:color w:val="000000"/>
          <w:sz w:val="24"/>
          <w:szCs w:val="24"/>
        </w:rPr>
        <w:t>Priimti sprendimai dėl progimnazijos turto panaudojimo arba prisiimamų įsipareigojimų ir ūkinės operacijos turi būti dokumentuoti taip, kad juos būtų galima matyti ir kontroliuoti nuo priėmimo iki vykdymo pabaigos.</w:t>
      </w:r>
    </w:p>
    <w:p w:rsidR="00371E95" w:rsidRDefault="00006DBD">
      <w:pPr>
        <w:numPr>
          <w:ilvl w:val="0"/>
          <w:numId w:val="1"/>
        </w:numPr>
        <w:pBdr>
          <w:top w:val="nil"/>
          <w:left w:val="nil"/>
          <w:bottom w:val="nil"/>
          <w:right w:val="nil"/>
          <w:between w:val="nil"/>
        </w:pBdr>
        <w:tabs>
          <w:tab w:val="left" w:pos="1296"/>
          <w:tab w:val="left" w:pos="7797"/>
          <w:tab w:val="left" w:pos="8364"/>
        </w:tabs>
        <w:spacing w:line="276" w:lineRule="auto"/>
        <w:ind w:left="0" w:right="1" w:firstLine="851"/>
        <w:jc w:val="both"/>
        <w:rPr>
          <w:rFonts w:ascii="Verdana" w:eastAsia="Verdana" w:hAnsi="Verdana" w:cs="Verdana"/>
          <w:color w:val="000000"/>
          <w:sz w:val="24"/>
          <w:szCs w:val="24"/>
        </w:rPr>
      </w:pPr>
      <w:r>
        <w:rPr>
          <w:rFonts w:ascii="Verdana" w:eastAsia="Verdana" w:hAnsi="Verdana" w:cs="Verdana"/>
          <w:color w:val="000000"/>
          <w:sz w:val="24"/>
          <w:szCs w:val="24"/>
        </w:rPr>
        <w:t>Finansų kontrolės reikalavimai skirstomi pagal atskiras procedūras arba sistemas, kurios yra:</w:t>
      </w:r>
    </w:p>
    <w:p w:rsidR="00371E95" w:rsidRDefault="00006DBD">
      <w:pPr>
        <w:numPr>
          <w:ilvl w:val="1"/>
          <w:numId w:val="1"/>
        </w:numPr>
        <w:pBdr>
          <w:top w:val="nil"/>
          <w:left w:val="nil"/>
          <w:bottom w:val="nil"/>
          <w:right w:val="nil"/>
          <w:between w:val="nil"/>
        </w:pBdr>
        <w:tabs>
          <w:tab w:val="left" w:pos="1560"/>
        </w:tabs>
        <w:spacing w:line="276" w:lineRule="auto"/>
        <w:ind w:left="0" w:firstLine="851"/>
        <w:jc w:val="both"/>
        <w:rPr>
          <w:rFonts w:ascii="Verdana" w:eastAsia="Verdana" w:hAnsi="Verdana" w:cs="Verdana"/>
          <w:color w:val="000000"/>
          <w:sz w:val="24"/>
          <w:szCs w:val="24"/>
        </w:rPr>
      </w:pPr>
      <w:r>
        <w:rPr>
          <w:rFonts w:ascii="Verdana" w:eastAsia="Verdana" w:hAnsi="Verdana" w:cs="Verdana"/>
          <w:color w:val="000000"/>
          <w:sz w:val="24"/>
          <w:szCs w:val="24"/>
        </w:rPr>
        <w:t>ūkinių operacijų ir ūkinių įvykių registravimas apskaitos registruose:</w:t>
      </w:r>
    </w:p>
    <w:p w:rsidR="00371E95" w:rsidRDefault="00006DBD">
      <w:pPr>
        <w:numPr>
          <w:ilvl w:val="2"/>
          <w:numId w:val="1"/>
        </w:numPr>
        <w:pBdr>
          <w:top w:val="nil"/>
          <w:left w:val="nil"/>
          <w:bottom w:val="nil"/>
          <w:right w:val="nil"/>
          <w:between w:val="nil"/>
        </w:pBdr>
        <w:tabs>
          <w:tab w:val="left" w:pos="1701"/>
          <w:tab w:val="left" w:pos="1843"/>
        </w:tabs>
        <w:spacing w:before="41" w:line="276" w:lineRule="auto"/>
        <w:ind w:left="0" w:right="1" w:firstLine="851"/>
        <w:jc w:val="both"/>
        <w:rPr>
          <w:rFonts w:ascii="Verdana" w:eastAsia="Verdana" w:hAnsi="Verdana" w:cs="Verdana"/>
          <w:color w:val="000000"/>
          <w:sz w:val="24"/>
          <w:szCs w:val="24"/>
        </w:rPr>
      </w:pPr>
      <w:r>
        <w:rPr>
          <w:rFonts w:ascii="Verdana" w:eastAsia="Verdana" w:hAnsi="Verdana" w:cs="Verdana"/>
          <w:color w:val="000000"/>
          <w:sz w:val="24"/>
          <w:szCs w:val="24"/>
        </w:rPr>
        <w:t>atliktų ūkinių operacijų ir ūkinių įvykių duomenys užregistruojami ūkinės operacijos arba ūkinio įvykio dieną arba iškart po to, kai yra galimybė tai padaryti, bet ne anksčiau, negu buvo surašyti ūkinę operaciją pagrindžiantys dokumentai ir įvertinta tai, kad biudžetiniai metai prasideda sausio 1 d. ir baigiasi gruodžio 31 d.;</w:t>
      </w:r>
    </w:p>
    <w:p w:rsidR="00371E95" w:rsidRDefault="00006DBD">
      <w:pPr>
        <w:numPr>
          <w:ilvl w:val="2"/>
          <w:numId w:val="1"/>
        </w:numPr>
        <w:pBdr>
          <w:top w:val="nil"/>
          <w:left w:val="nil"/>
          <w:bottom w:val="nil"/>
          <w:right w:val="nil"/>
          <w:between w:val="nil"/>
        </w:pBdr>
        <w:tabs>
          <w:tab w:val="left" w:pos="1843"/>
          <w:tab w:val="left" w:pos="2127"/>
        </w:tabs>
        <w:spacing w:line="276" w:lineRule="auto"/>
        <w:ind w:left="0" w:firstLine="851"/>
        <w:jc w:val="both"/>
        <w:rPr>
          <w:rFonts w:ascii="Verdana" w:eastAsia="Verdana" w:hAnsi="Verdana" w:cs="Verdana"/>
          <w:color w:val="000000"/>
          <w:sz w:val="24"/>
          <w:szCs w:val="24"/>
        </w:rPr>
      </w:pPr>
      <w:r>
        <w:rPr>
          <w:rFonts w:ascii="Verdana" w:eastAsia="Verdana" w:hAnsi="Verdana" w:cs="Verdana"/>
          <w:color w:val="000000"/>
          <w:sz w:val="24"/>
          <w:szCs w:val="24"/>
        </w:rPr>
        <w:t>visos atliekamos ūkinės operacijos turi būti patvirtintos atsakingų asmenų;</w:t>
      </w:r>
    </w:p>
    <w:p w:rsidR="00371E95" w:rsidRDefault="00006DBD">
      <w:pPr>
        <w:numPr>
          <w:ilvl w:val="2"/>
          <w:numId w:val="1"/>
        </w:numPr>
        <w:pBdr>
          <w:top w:val="nil"/>
          <w:left w:val="nil"/>
          <w:bottom w:val="nil"/>
          <w:right w:val="nil"/>
          <w:between w:val="nil"/>
        </w:pBdr>
        <w:tabs>
          <w:tab w:val="left" w:pos="1761"/>
        </w:tabs>
        <w:spacing w:before="41" w:line="276" w:lineRule="auto"/>
        <w:ind w:left="1761" w:hanging="910"/>
        <w:jc w:val="both"/>
        <w:rPr>
          <w:rFonts w:ascii="Verdana" w:eastAsia="Verdana" w:hAnsi="Verdana" w:cs="Verdana"/>
          <w:color w:val="000000"/>
          <w:sz w:val="24"/>
          <w:szCs w:val="24"/>
        </w:rPr>
      </w:pPr>
      <w:r>
        <w:rPr>
          <w:rFonts w:ascii="Verdana" w:eastAsia="Verdana" w:hAnsi="Verdana" w:cs="Verdana"/>
          <w:color w:val="000000"/>
          <w:sz w:val="24"/>
          <w:szCs w:val="24"/>
        </w:rPr>
        <w:t>į tą patį apskaitos registrą turi būti įtraukti vieną kartą;</w:t>
      </w:r>
    </w:p>
    <w:p w:rsidR="00371E95" w:rsidRPr="00A103F7" w:rsidRDefault="00006DBD">
      <w:pPr>
        <w:numPr>
          <w:ilvl w:val="1"/>
          <w:numId w:val="1"/>
        </w:numPr>
        <w:pBdr>
          <w:top w:val="nil"/>
          <w:left w:val="nil"/>
          <w:bottom w:val="nil"/>
          <w:right w:val="nil"/>
          <w:between w:val="nil"/>
        </w:pBdr>
        <w:tabs>
          <w:tab w:val="left" w:pos="567"/>
          <w:tab w:val="left" w:pos="1560"/>
        </w:tabs>
        <w:spacing w:before="1" w:line="276" w:lineRule="auto"/>
        <w:ind w:left="567" w:firstLine="283"/>
        <w:jc w:val="both"/>
        <w:rPr>
          <w:rFonts w:ascii="Verdana" w:eastAsia="Verdana" w:hAnsi="Verdana" w:cs="Verdana"/>
          <w:sz w:val="24"/>
          <w:szCs w:val="24"/>
        </w:rPr>
      </w:pPr>
      <w:r w:rsidRPr="00A103F7">
        <w:rPr>
          <w:rFonts w:ascii="Verdana" w:eastAsia="Verdana" w:hAnsi="Verdana" w:cs="Verdana"/>
          <w:sz w:val="24"/>
          <w:szCs w:val="24"/>
        </w:rPr>
        <w:t>piniginių lėšų ir mokėjimų apskaita:</w:t>
      </w:r>
    </w:p>
    <w:p w:rsidR="00371E95" w:rsidRDefault="00006DBD">
      <w:pPr>
        <w:numPr>
          <w:ilvl w:val="2"/>
          <w:numId w:val="1"/>
        </w:numPr>
        <w:pBdr>
          <w:top w:val="nil"/>
          <w:left w:val="nil"/>
          <w:bottom w:val="nil"/>
          <w:right w:val="nil"/>
          <w:between w:val="nil"/>
        </w:pBdr>
        <w:tabs>
          <w:tab w:val="left" w:pos="851"/>
          <w:tab w:val="left" w:pos="993"/>
          <w:tab w:val="left" w:pos="1843"/>
        </w:tabs>
        <w:spacing w:before="41" w:line="276" w:lineRule="auto"/>
        <w:ind w:left="0" w:firstLine="851"/>
        <w:jc w:val="both"/>
        <w:rPr>
          <w:rFonts w:ascii="Verdana" w:eastAsia="Verdana" w:hAnsi="Verdana" w:cs="Verdana"/>
          <w:color w:val="000000"/>
          <w:sz w:val="24"/>
          <w:szCs w:val="24"/>
        </w:rPr>
      </w:pPr>
      <w:r>
        <w:rPr>
          <w:rFonts w:ascii="Verdana" w:eastAsia="Verdana" w:hAnsi="Verdana" w:cs="Verdana"/>
          <w:color w:val="000000"/>
          <w:sz w:val="24"/>
          <w:szCs w:val="24"/>
        </w:rPr>
        <w:t>banko sąskaitų įplaukos ir išlaidos bei likučiai turi atitikti apskaitos registrų likučius;</w:t>
      </w:r>
    </w:p>
    <w:p w:rsidR="00371E95" w:rsidRDefault="00006DBD">
      <w:pPr>
        <w:numPr>
          <w:ilvl w:val="2"/>
          <w:numId w:val="1"/>
        </w:numPr>
        <w:pBdr>
          <w:top w:val="nil"/>
          <w:left w:val="nil"/>
          <w:bottom w:val="nil"/>
          <w:right w:val="nil"/>
          <w:between w:val="nil"/>
        </w:pBdr>
        <w:tabs>
          <w:tab w:val="left" w:pos="1560"/>
          <w:tab w:val="left" w:pos="1843"/>
        </w:tabs>
        <w:spacing w:line="276" w:lineRule="auto"/>
        <w:ind w:left="1560" w:hanging="709"/>
        <w:jc w:val="both"/>
        <w:rPr>
          <w:rFonts w:ascii="Verdana" w:eastAsia="Verdana" w:hAnsi="Verdana" w:cs="Verdana"/>
          <w:color w:val="000000"/>
          <w:sz w:val="24"/>
          <w:szCs w:val="24"/>
        </w:rPr>
      </w:pPr>
      <w:r>
        <w:rPr>
          <w:rFonts w:ascii="Verdana" w:eastAsia="Verdana" w:hAnsi="Verdana" w:cs="Verdana"/>
          <w:color w:val="000000"/>
          <w:sz w:val="24"/>
          <w:szCs w:val="24"/>
        </w:rPr>
        <w:t>mokėjimus tvirtinti ir juos atlikti turi skirtingi asmenys;</w:t>
      </w:r>
    </w:p>
    <w:p w:rsidR="00371E95" w:rsidRDefault="00006DBD">
      <w:pPr>
        <w:numPr>
          <w:ilvl w:val="1"/>
          <w:numId w:val="1"/>
        </w:numPr>
        <w:pBdr>
          <w:top w:val="nil"/>
          <w:left w:val="nil"/>
          <w:bottom w:val="nil"/>
          <w:right w:val="nil"/>
          <w:between w:val="nil"/>
        </w:pBdr>
        <w:tabs>
          <w:tab w:val="left" w:pos="1701"/>
        </w:tabs>
        <w:spacing w:before="41" w:line="276" w:lineRule="auto"/>
        <w:ind w:left="1418" w:hanging="567"/>
        <w:jc w:val="both"/>
        <w:rPr>
          <w:rFonts w:ascii="Verdana" w:eastAsia="Verdana" w:hAnsi="Verdana" w:cs="Verdana"/>
          <w:color w:val="000000"/>
          <w:sz w:val="24"/>
          <w:szCs w:val="24"/>
        </w:rPr>
      </w:pPr>
      <w:r>
        <w:rPr>
          <w:rFonts w:ascii="Verdana" w:eastAsia="Verdana" w:hAnsi="Verdana" w:cs="Verdana"/>
          <w:color w:val="000000"/>
          <w:sz w:val="24"/>
          <w:szCs w:val="24"/>
        </w:rPr>
        <w:t>sutartinių įsipareigojimų apskaita:</w:t>
      </w:r>
    </w:p>
    <w:p w:rsidR="00371E95" w:rsidRDefault="00006DBD">
      <w:pPr>
        <w:numPr>
          <w:ilvl w:val="2"/>
          <w:numId w:val="1"/>
        </w:numPr>
        <w:pBdr>
          <w:top w:val="nil"/>
          <w:left w:val="nil"/>
          <w:bottom w:val="nil"/>
          <w:right w:val="nil"/>
          <w:between w:val="nil"/>
        </w:pBdr>
        <w:tabs>
          <w:tab w:val="left" w:pos="1843"/>
        </w:tabs>
        <w:spacing w:before="42" w:line="276" w:lineRule="auto"/>
        <w:ind w:left="1560" w:hanging="709"/>
        <w:jc w:val="both"/>
        <w:rPr>
          <w:rFonts w:ascii="Verdana" w:eastAsia="Verdana" w:hAnsi="Verdana" w:cs="Verdana"/>
          <w:color w:val="000000"/>
          <w:sz w:val="24"/>
          <w:szCs w:val="24"/>
        </w:rPr>
      </w:pPr>
      <w:r>
        <w:rPr>
          <w:rFonts w:ascii="Verdana" w:eastAsia="Verdana" w:hAnsi="Verdana" w:cs="Verdana"/>
          <w:color w:val="000000"/>
          <w:sz w:val="24"/>
          <w:szCs w:val="24"/>
        </w:rPr>
        <w:t>visi įsipareigojimai turi būti patvirtinti dokumentais;</w:t>
      </w:r>
    </w:p>
    <w:p w:rsidR="00371E95" w:rsidRDefault="00006DBD">
      <w:pPr>
        <w:numPr>
          <w:ilvl w:val="2"/>
          <w:numId w:val="1"/>
        </w:numPr>
        <w:pBdr>
          <w:top w:val="nil"/>
          <w:left w:val="nil"/>
          <w:bottom w:val="nil"/>
          <w:right w:val="nil"/>
          <w:between w:val="nil"/>
        </w:pBdr>
        <w:tabs>
          <w:tab w:val="left" w:pos="1560"/>
          <w:tab w:val="left" w:pos="1843"/>
          <w:tab w:val="left" w:pos="3156"/>
          <w:tab w:val="left" w:pos="4525"/>
          <w:tab w:val="left" w:pos="4881"/>
          <w:tab w:val="left" w:pos="6330"/>
          <w:tab w:val="left" w:pos="6873"/>
          <w:tab w:val="left" w:pos="7456"/>
          <w:tab w:val="left" w:pos="8745"/>
        </w:tabs>
        <w:spacing w:before="41" w:line="276" w:lineRule="auto"/>
        <w:ind w:left="0" w:right="424" w:firstLine="851"/>
        <w:jc w:val="both"/>
        <w:rPr>
          <w:rFonts w:ascii="Verdana" w:eastAsia="Verdana" w:hAnsi="Verdana" w:cs="Verdana"/>
          <w:color w:val="000000"/>
          <w:sz w:val="24"/>
          <w:szCs w:val="24"/>
        </w:rPr>
      </w:pPr>
      <w:r>
        <w:rPr>
          <w:rFonts w:ascii="Verdana" w:eastAsia="Verdana" w:hAnsi="Verdana" w:cs="Verdana"/>
          <w:color w:val="000000"/>
          <w:sz w:val="24"/>
          <w:szCs w:val="24"/>
        </w:rPr>
        <w:t>įsipareigojimų padidėjimas ir sumažėjimas turi būti patvirtintas apskaitos dokumentais;</w:t>
      </w:r>
    </w:p>
    <w:p w:rsidR="00371E95" w:rsidRDefault="00006DBD">
      <w:pPr>
        <w:numPr>
          <w:ilvl w:val="2"/>
          <w:numId w:val="1"/>
        </w:numPr>
        <w:pBdr>
          <w:top w:val="nil"/>
          <w:left w:val="nil"/>
          <w:bottom w:val="nil"/>
          <w:right w:val="nil"/>
          <w:between w:val="nil"/>
        </w:pBdr>
        <w:tabs>
          <w:tab w:val="left" w:pos="1560"/>
          <w:tab w:val="left" w:pos="1843"/>
          <w:tab w:val="left" w:pos="3156"/>
          <w:tab w:val="left" w:pos="4525"/>
          <w:tab w:val="left" w:pos="4881"/>
          <w:tab w:val="left" w:pos="6330"/>
          <w:tab w:val="left" w:pos="6873"/>
          <w:tab w:val="left" w:pos="7456"/>
          <w:tab w:val="left" w:pos="8745"/>
        </w:tabs>
        <w:spacing w:before="41" w:line="276" w:lineRule="auto"/>
        <w:ind w:left="0" w:right="424" w:firstLine="851"/>
        <w:jc w:val="both"/>
        <w:rPr>
          <w:rFonts w:ascii="Verdana" w:eastAsia="Verdana" w:hAnsi="Verdana" w:cs="Verdana"/>
          <w:color w:val="000000"/>
          <w:sz w:val="24"/>
          <w:szCs w:val="24"/>
        </w:rPr>
      </w:pPr>
      <w:r>
        <w:rPr>
          <w:rFonts w:ascii="Verdana" w:eastAsia="Verdana" w:hAnsi="Verdana" w:cs="Verdana"/>
          <w:color w:val="000000"/>
          <w:sz w:val="24"/>
          <w:szCs w:val="24"/>
        </w:rPr>
        <w:t>metų pabaigoje inventorizuojami įsipareigojimų likučiai, mokėtinos ir gautinos sumos;</w:t>
      </w:r>
    </w:p>
    <w:p w:rsidR="00371E95" w:rsidRDefault="00006DBD">
      <w:pPr>
        <w:numPr>
          <w:ilvl w:val="2"/>
          <w:numId w:val="1"/>
        </w:numPr>
        <w:pBdr>
          <w:top w:val="nil"/>
          <w:left w:val="nil"/>
          <w:bottom w:val="nil"/>
          <w:right w:val="nil"/>
          <w:between w:val="nil"/>
        </w:pBdr>
        <w:tabs>
          <w:tab w:val="left" w:pos="769"/>
          <w:tab w:val="left" w:pos="993"/>
          <w:tab w:val="left" w:pos="1701"/>
        </w:tabs>
        <w:spacing w:line="276" w:lineRule="auto"/>
        <w:ind w:left="769" w:hanging="60"/>
        <w:jc w:val="both"/>
        <w:rPr>
          <w:rFonts w:ascii="Verdana" w:eastAsia="Verdana" w:hAnsi="Verdana" w:cs="Verdana"/>
          <w:color w:val="000000"/>
          <w:sz w:val="24"/>
          <w:szCs w:val="24"/>
        </w:rPr>
      </w:pPr>
      <w:r>
        <w:rPr>
          <w:rFonts w:ascii="Verdana" w:eastAsia="Verdana" w:hAnsi="Verdana" w:cs="Verdana"/>
          <w:color w:val="000000"/>
          <w:sz w:val="24"/>
          <w:szCs w:val="24"/>
        </w:rPr>
        <w:t>laiku vykdomi atsiskaitymai pagal pasirašytas sutartis;</w:t>
      </w:r>
    </w:p>
    <w:p w:rsidR="00371E95" w:rsidRDefault="00006DBD">
      <w:pPr>
        <w:numPr>
          <w:ilvl w:val="1"/>
          <w:numId w:val="1"/>
        </w:numPr>
        <w:pBdr>
          <w:top w:val="nil"/>
          <w:left w:val="nil"/>
          <w:bottom w:val="nil"/>
          <w:right w:val="nil"/>
          <w:between w:val="nil"/>
        </w:pBdr>
        <w:tabs>
          <w:tab w:val="left" w:pos="627"/>
        </w:tabs>
        <w:spacing w:before="41" w:line="276" w:lineRule="auto"/>
        <w:ind w:left="627" w:firstLine="82"/>
        <w:jc w:val="both"/>
        <w:rPr>
          <w:rFonts w:ascii="Verdana" w:eastAsia="Verdana" w:hAnsi="Verdana" w:cs="Verdana"/>
          <w:color w:val="000000"/>
          <w:sz w:val="24"/>
          <w:szCs w:val="24"/>
        </w:rPr>
      </w:pPr>
      <w:r>
        <w:rPr>
          <w:rFonts w:ascii="Verdana" w:eastAsia="Verdana" w:hAnsi="Verdana" w:cs="Verdana"/>
          <w:color w:val="000000"/>
          <w:sz w:val="24"/>
          <w:szCs w:val="24"/>
        </w:rPr>
        <w:t>turto apskaita:</w:t>
      </w:r>
    </w:p>
    <w:p w:rsidR="00371E95" w:rsidRDefault="00006DBD">
      <w:pPr>
        <w:numPr>
          <w:ilvl w:val="2"/>
          <w:numId w:val="1"/>
        </w:numPr>
        <w:pBdr>
          <w:top w:val="nil"/>
          <w:left w:val="nil"/>
          <w:bottom w:val="nil"/>
          <w:right w:val="nil"/>
          <w:between w:val="nil"/>
        </w:pBdr>
        <w:tabs>
          <w:tab w:val="left" w:pos="851"/>
          <w:tab w:val="left" w:pos="1701"/>
        </w:tabs>
        <w:spacing w:before="42" w:line="276" w:lineRule="auto"/>
        <w:ind w:left="0" w:firstLine="709"/>
        <w:jc w:val="both"/>
        <w:rPr>
          <w:rFonts w:ascii="Verdana" w:eastAsia="Verdana" w:hAnsi="Verdana" w:cs="Verdana"/>
          <w:color w:val="000000"/>
          <w:sz w:val="24"/>
          <w:szCs w:val="24"/>
        </w:rPr>
      </w:pPr>
      <w:r>
        <w:rPr>
          <w:rFonts w:ascii="Verdana" w:eastAsia="Verdana" w:hAnsi="Verdana" w:cs="Verdana"/>
          <w:color w:val="000000"/>
          <w:sz w:val="24"/>
          <w:szCs w:val="24"/>
        </w:rPr>
        <w:t>visas turto judėjimas (įsigijimas, perdavimas, pardavimas, nurašymas ir kt.) turi būti rodomas apskaitoje;</w:t>
      </w:r>
    </w:p>
    <w:p w:rsidR="00371E95" w:rsidRDefault="00006DBD">
      <w:pPr>
        <w:numPr>
          <w:ilvl w:val="2"/>
          <w:numId w:val="1"/>
        </w:numPr>
        <w:pBdr>
          <w:top w:val="nil"/>
          <w:left w:val="nil"/>
          <w:bottom w:val="nil"/>
          <w:right w:val="nil"/>
          <w:between w:val="nil"/>
        </w:pBdr>
        <w:tabs>
          <w:tab w:val="left" w:pos="1620"/>
        </w:tabs>
        <w:spacing w:before="42" w:line="276" w:lineRule="auto"/>
        <w:ind w:left="1620" w:hanging="911"/>
        <w:jc w:val="both"/>
        <w:rPr>
          <w:rFonts w:ascii="Verdana" w:eastAsia="Verdana" w:hAnsi="Verdana" w:cs="Verdana"/>
          <w:color w:val="000000"/>
          <w:sz w:val="24"/>
          <w:szCs w:val="24"/>
        </w:rPr>
      </w:pPr>
      <w:r>
        <w:rPr>
          <w:rFonts w:ascii="Verdana" w:eastAsia="Verdana" w:hAnsi="Verdana" w:cs="Verdana"/>
          <w:color w:val="000000"/>
          <w:sz w:val="24"/>
          <w:szCs w:val="24"/>
        </w:rPr>
        <w:t>veiksmai, susiję su turtu, fiksuojami apskaitoje tik juos atlikus;</w:t>
      </w:r>
    </w:p>
    <w:p w:rsidR="00371E95" w:rsidRDefault="00006DBD">
      <w:pPr>
        <w:numPr>
          <w:ilvl w:val="2"/>
          <w:numId w:val="1"/>
        </w:numPr>
        <w:pBdr>
          <w:top w:val="nil"/>
          <w:left w:val="nil"/>
          <w:bottom w:val="nil"/>
          <w:right w:val="nil"/>
          <w:between w:val="nil"/>
        </w:pBdr>
        <w:tabs>
          <w:tab w:val="left" w:pos="1560"/>
          <w:tab w:val="left" w:pos="1701"/>
        </w:tabs>
        <w:spacing w:before="41" w:line="276" w:lineRule="auto"/>
        <w:ind w:left="0" w:right="1" w:firstLine="709"/>
        <w:jc w:val="both"/>
        <w:rPr>
          <w:rFonts w:ascii="Verdana" w:eastAsia="Verdana" w:hAnsi="Verdana" w:cs="Verdana"/>
          <w:color w:val="000000"/>
          <w:sz w:val="24"/>
          <w:szCs w:val="24"/>
        </w:rPr>
      </w:pPr>
      <w:r>
        <w:rPr>
          <w:rFonts w:ascii="Verdana" w:eastAsia="Verdana" w:hAnsi="Verdana" w:cs="Verdana"/>
          <w:color w:val="000000"/>
          <w:sz w:val="24"/>
          <w:szCs w:val="24"/>
        </w:rPr>
        <w:t>visas nusidėvėjęs turtas apskaitomas iki sprendimo priėmimo perduoti ar nurašyti priėmimo;</w:t>
      </w:r>
    </w:p>
    <w:p w:rsidR="00371E95" w:rsidRDefault="00006DBD">
      <w:pPr>
        <w:numPr>
          <w:ilvl w:val="2"/>
          <w:numId w:val="1"/>
        </w:numPr>
        <w:pBdr>
          <w:top w:val="nil"/>
          <w:left w:val="nil"/>
          <w:bottom w:val="nil"/>
          <w:right w:val="nil"/>
          <w:between w:val="nil"/>
        </w:pBdr>
        <w:tabs>
          <w:tab w:val="left" w:pos="1701"/>
          <w:tab w:val="left" w:pos="8789"/>
        </w:tabs>
        <w:spacing w:line="276" w:lineRule="auto"/>
        <w:ind w:left="0" w:right="1" w:firstLine="709"/>
        <w:jc w:val="both"/>
        <w:rPr>
          <w:rFonts w:ascii="Verdana" w:eastAsia="Verdana" w:hAnsi="Verdana" w:cs="Verdana"/>
          <w:color w:val="000000"/>
          <w:sz w:val="24"/>
          <w:szCs w:val="24"/>
        </w:rPr>
      </w:pPr>
      <w:r>
        <w:rPr>
          <w:rFonts w:ascii="Verdana" w:eastAsia="Verdana" w:hAnsi="Verdana" w:cs="Verdana"/>
          <w:color w:val="000000"/>
          <w:sz w:val="24"/>
          <w:szCs w:val="24"/>
        </w:rPr>
        <w:t>turtas apskaitoje sugrupuojamas į grupes bei pogrupius ir suteikiami inventoriniai numeriai;</w:t>
      </w:r>
    </w:p>
    <w:p w:rsidR="00371E95" w:rsidRDefault="00006DBD">
      <w:pPr>
        <w:numPr>
          <w:ilvl w:val="0"/>
          <w:numId w:val="1"/>
        </w:numPr>
        <w:pBdr>
          <w:top w:val="nil"/>
          <w:left w:val="nil"/>
          <w:bottom w:val="nil"/>
          <w:right w:val="nil"/>
          <w:between w:val="nil"/>
        </w:pBdr>
        <w:tabs>
          <w:tab w:val="left" w:pos="1276"/>
          <w:tab w:val="left" w:pos="1701"/>
        </w:tabs>
        <w:spacing w:line="276" w:lineRule="auto"/>
        <w:ind w:left="0" w:firstLine="851"/>
        <w:jc w:val="both"/>
        <w:rPr>
          <w:rFonts w:ascii="Verdana" w:eastAsia="Verdana" w:hAnsi="Verdana" w:cs="Verdana"/>
          <w:color w:val="000000"/>
          <w:sz w:val="24"/>
          <w:szCs w:val="24"/>
        </w:rPr>
      </w:pPr>
      <w:r>
        <w:rPr>
          <w:rFonts w:ascii="Verdana" w:eastAsia="Verdana" w:hAnsi="Verdana" w:cs="Verdana"/>
          <w:color w:val="000000"/>
          <w:sz w:val="24"/>
          <w:szCs w:val="24"/>
        </w:rPr>
        <w:t>Atliekant ūkines operacijas turi būti laikomasi finansų kontrolės nuoseklumo:</w:t>
      </w:r>
    </w:p>
    <w:p w:rsidR="00371E95" w:rsidRDefault="00006DBD">
      <w:pPr>
        <w:numPr>
          <w:ilvl w:val="1"/>
          <w:numId w:val="1"/>
        </w:numPr>
        <w:pBdr>
          <w:top w:val="nil"/>
          <w:left w:val="nil"/>
          <w:bottom w:val="nil"/>
          <w:right w:val="nil"/>
          <w:between w:val="nil"/>
        </w:pBdr>
        <w:tabs>
          <w:tab w:val="left" w:pos="1418"/>
          <w:tab w:val="left" w:pos="1560"/>
        </w:tabs>
        <w:spacing w:before="42" w:line="276" w:lineRule="auto"/>
        <w:ind w:left="0" w:right="1" w:firstLine="851"/>
        <w:jc w:val="both"/>
        <w:rPr>
          <w:rFonts w:ascii="Verdana" w:eastAsia="Verdana" w:hAnsi="Verdana" w:cs="Verdana"/>
          <w:color w:val="000000"/>
          <w:sz w:val="24"/>
          <w:szCs w:val="24"/>
        </w:rPr>
      </w:pPr>
      <w:r>
        <w:rPr>
          <w:rFonts w:ascii="Verdana" w:eastAsia="Verdana" w:hAnsi="Verdana" w:cs="Verdana"/>
          <w:color w:val="000000"/>
          <w:sz w:val="24"/>
          <w:szCs w:val="24"/>
        </w:rPr>
        <w:t>išankstinė (įspėjamoji) finansų kontrolė – kontrolė, atliekama priimant arba atmetant sprendimus, susijusius su finansinių išteklių valdymu, progimnazijos turto panaudojimu, įsipareigojimais tretiesiems asmenims. Progimnazijos direktorius sprendimus priima tik tada, kai juos patvirtina atsakingas už išankstinę finansų kontrolę darbuotojas. Išankstinės kontrolės metu nustatoma projekto, įsipareigojimo arba sandorio tikslingumas, ar lėšos tam tikram tikslui, priemonei yra patvirtintos biudžeto sąmatoje ar kitame finansavimo šaltinyje, ar jų tam pakanka. Jos paskirtis – neleisti neracionaliai naudoti lėšų, materialinių vertybių, vertinti kiek yra pajamų ir kiek galima daryti išlaidų. Asmuo, atsakingas už išankstinę finansų kontrolę pateikia nurašymo aktus Marijampolės savivaldybės administracijos centralizuotos buhalterinės apskaitos specialistui.</w:t>
      </w:r>
    </w:p>
    <w:p w:rsidR="00371E95" w:rsidRDefault="00006DBD">
      <w:pPr>
        <w:numPr>
          <w:ilvl w:val="1"/>
          <w:numId w:val="1"/>
        </w:numPr>
        <w:pBdr>
          <w:top w:val="nil"/>
          <w:left w:val="nil"/>
          <w:bottom w:val="nil"/>
          <w:right w:val="nil"/>
          <w:between w:val="nil"/>
        </w:pBdr>
        <w:tabs>
          <w:tab w:val="left" w:pos="1418"/>
          <w:tab w:val="left" w:pos="1560"/>
          <w:tab w:val="left" w:pos="1843"/>
        </w:tabs>
        <w:spacing w:line="276" w:lineRule="auto"/>
        <w:ind w:left="0" w:right="1" w:firstLine="851"/>
        <w:jc w:val="both"/>
        <w:rPr>
          <w:rFonts w:ascii="Verdana" w:eastAsia="Verdana" w:hAnsi="Verdana" w:cs="Verdana"/>
          <w:color w:val="000000"/>
          <w:sz w:val="24"/>
          <w:szCs w:val="24"/>
        </w:rPr>
      </w:pPr>
      <w:r>
        <w:rPr>
          <w:rFonts w:ascii="Verdana" w:eastAsia="Verdana" w:hAnsi="Verdana" w:cs="Verdana"/>
          <w:color w:val="000000"/>
          <w:sz w:val="24"/>
          <w:szCs w:val="24"/>
        </w:rPr>
        <w:t>einamoji (operatyvinė) finansų kontrolė – lėšų naudojimo metu atliekama kontrolė, kurią vykdo  Marijampolės savivaldybės administracijos centralizuotos buhalterinės apskaitos specialistas. Einamosios (operatyvinės) finansų kontrolės paskirtis – užtikrinti, kad tinkamai ir laiku būtų vykdomi sprendimai dėl finansinių išteklių, progimnazijos turto panaudojimo ir įsipareigojimų tretiesiems asmenims, kad lėšos ir materialinės vertybės būtų naudojamos pagal paskirtį, tinkamai įsigyjamos, saugomos ir įtraukiamos į apskaitą;</w:t>
      </w:r>
    </w:p>
    <w:p w:rsidR="00371E95" w:rsidRDefault="00006DBD" w:rsidP="00A103F7">
      <w:pPr>
        <w:numPr>
          <w:ilvl w:val="1"/>
          <w:numId w:val="1"/>
        </w:numPr>
        <w:pBdr>
          <w:top w:val="nil"/>
          <w:left w:val="nil"/>
          <w:bottom w:val="nil"/>
          <w:right w:val="nil"/>
          <w:between w:val="nil"/>
        </w:pBdr>
        <w:tabs>
          <w:tab w:val="left" w:pos="0"/>
          <w:tab w:val="left" w:pos="1560"/>
        </w:tabs>
        <w:spacing w:line="276" w:lineRule="auto"/>
        <w:ind w:left="0" w:right="1" w:firstLine="851"/>
        <w:jc w:val="both"/>
        <w:rPr>
          <w:rFonts w:ascii="Verdana" w:eastAsia="Verdana" w:hAnsi="Verdana" w:cs="Verdana"/>
          <w:color w:val="000000"/>
          <w:sz w:val="24"/>
          <w:szCs w:val="24"/>
        </w:rPr>
      </w:pPr>
      <w:r>
        <w:rPr>
          <w:rFonts w:ascii="Verdana" w:eastAsia="Verdana" w:hAnsi="Verdana" w:cs="Verdana"/>
          <w:color w:val="000000"/>
          <w:sz w:val="24"/>
          <w:szCs w:val="24"/>
        </w:rPr>
        <w:t>paskesnioji finansų kontrolė – kontrolė panaudojus lėšas po sprendimo dėl turto panaudojimo ir įsipareigojimų tretiesiems asmenims vykdymo, kurios metu tikrinama, kaip yra atlikti veiksmai. Paskesniąją finansų kontrolę vykdo direktoriaus pavaduotojai ugdymui pagal kuruojamas sritis. Paskesniosios finansų kontrolės paskirtis – patikrinti, ar teisėtai ir pagal paskirtį panaudotos lėšos ir materialinės vertybės, ar nebuvo teisės aktų, progimnazijos direktoriaus nurodymų pažeidimų bei piktnaudžiavimų. Paskesnioji finansų kontrolė numato</w:t>
      </w:r>
      <w:r w:rsidR="00A103F7">
        <w:rPr>
          <w:rFonts w:ascii="Verdana" w:eastAsia="Verdana" w:hAnsi="Verdana" w:cs="Verdana"/>
          <w:color w:val="000000"/>
          <w:sz w:val="24"/>
          <w:szCs w:val="24"/>
        </w:rPr>
        <w:t xml:space="preserve"> </w:t>
      </w:r>
      <w:r>
        <w:rPr>
          <w:rFonts w:ascii="Verdana" w:eastAsia="Verdana" w:hAnsi="Verdana" w:cs="Verdana"/>
          <w:color w:val="000000"/>
          <w:sz w:val="24"/>
          <w:szCs w:val="24"/>
        </w:rPr>
        <w:t>priemones jos metu nustatytiems trūkumams pašalinti.</w:t>
      </w:r>
    </w:p>
    <w:p w:rsidR="00371E95" w:rsidRDefault="00371E95">
      <w:pPr>
        <w:pBdr>
          <w:top w:val="nil"/>
          <w:left w:val="nil"/>
          <w:bottom w:val="nil"/>
          <w:right w:val="nil"/>
          <w:between w:val="nil"/>
        </w:pBdr>
        <w:spacing w:before="40" w:line="276" w:lineRule="auto"/>
        <w:rPr>
          <w:rFonts w:ascii="Verdana" w:eastAsia="Verdana" w:hAnsi="Verdana" w:cs="Verdana"/>
          <w:color w:val="000000"/>
          <w:sz w:val="24"/>
          <w:szCs w:val="24"/>
        </w:rPr>
      </w:pPr>
    </w:p>
    <w:p w:rsidR="00371E95" w:rsidRDefault="00006DBD">
      <w:pPr>
        <w:tabs>
          <w:tab w:val="left" w:pos="325"/>
        </w:tabs>
        <w:spacing w:line="276" w:lineRule="auto"/>
        <w:ind w:right="-19"/>
        <w:jc w:val="center"/>
        <w:rPr>
          <w:rFonts w:ascii="Verdana" w:eastAsia="Verdana" w:hAnsi="Verdana" w:cs="Verdana"/>
          <w:b/>
          <w:bCs/>
          <w:sz w:val="24"/>
          <w:szCs w:val="24"/>
        </w:rPr>
      </w:pPr>
      <w:r>
        <w:rPr>
          <w:rFonts w:ascii="Verdana" w:eastAsia="Verdana" w:hAnsi="Verdana" w:cs="Verdana"/>
          <w:b/>
          <w:bCs/>
          <w:sz w:val="24"/>
          <w:szCs w:val="24"/>
        </w:rPr>
        <w:t>VI SKYRIUS</w:t>
      </w:r>
    </w:p>
    <w:p w:rsidR="00371E95" w:rsidRDefault="00006DBD">
      <w:pPr>
        <w:spacing w:before="42" w:line="276" w:lineRule="auto"/>
        <w:ind w:left="63" w:right="426"/>
        <w:jc w:val="center"/>
        <w:rPr>
          <w:rFonts w:ascii="Verdana" w:eastAsia="Verdana" w:hAnsi="Verdana" w:cs="Verdana"/>
          <w:b/>
          <w:bCs/>
          <w:sz w:val="24"/>
          <w:szCs w:val="24"/>
        </w:rPr>
      </w:pPr>
      <w:r>
        <w:rPr>
          <w:rFonts w:ascii="Verdana" w:eastAsia="Verdana" w:hAnsi="Verdana" w:cs="Verdana"/>
          <w:b/>
          <w:bCs/>
          <w:sz w:val="24"/>
          <w:szCs w:val="24"/>
        </w:rPr>
        <w:t>IŠANKSTINĖ (ĮSPĖJAMOJI) FINANSŲ KONTROLĖ</w:t>
      </w:r>
    </w:p>
    <w:p w:rsidR="00371E95" w:rsidRDefault="00371E95">
      <w:pPr>
        <w:pBdr>
          <w:top w:val="nil"/>
          <w:left w:val="nil"/>
          <w:bottom w:val="nil"/>
          <w:right w:val="nil"/>
          <w:between w:val="nil"/>
        </w:pBdr>
        <w:spacing w:before="82" w:line="276" w:lineRule="auto"/>
        <w:rPr>
          <w:rFonts w:ascii="Verdana" w:eastAsia="Verdana" w:hAnsi="Verdana" w:cs="Verdana"/>
          <w:b/>
          <w:bCs/>
          <w:color w:val="000000"/>
          <w:sz w:val="24"/>
          <w:szCs w:val="24"/>
        </w:rPr>
      </w:pPr>
    </w:p>
    <w:p w:rsidR="00371E95" w:rsidRDefault="00006DBD">
      <w:pPr>
        <w:numPr>
          <w:ilvl w:val="0"/>
          <w:numId w:val="1"/>
        </w:numPr>
        <w:pBdr>
          <w:top w:val="nil"/>
          <w:left w:val="nil"/>
          <w:bottom w:val="nil"/>
          <w:right w:val="nil"/>
          <w:between w:val="nil"/>
        </w:pBdr>
        <w:tabs>
          <w:tab w:val="left" w:pos="1276"/>
          <w:tab w:val="left" w:pos="1701"/>
        </w:tabs>
        <w:spacing w:line="276" w:lineRule="auto"/>
        <w:ind w:left="0" w:firstLine="900"/>
        <w:jc w:val="both"/>
        <w:rPr>
          <w:rFonts w:ascii="Verdana" w:eastAsia="Verdana" w:hAnsi="Verdana" w:cs="Verdana"/>
          <w:color w:val="000000"/>
          <w:sz w:val="24"/>
          <w:szCs w:val="24"/>
        </w:rPr>
      </w:pPr>
      <w:r>
        <w:rPr>
          <w:rFonts w:ascii="Verdana" w:eastAsia="Verdana" w:hAnsi="Verdana" w:cs="Verdana"/>
          <w:color w:val="000000"/>
          <w:sz w:val="24"/>
          <w:szCs w:val="24"/>
        </w:rPr>
        <w:t>Už išankstinę finansų kontrolę yra atsakingas progimnazijos direktoriaus pavaduotojas ūkiui.</w:t>
      </w:r>
    </w:p>
    <w:p w:rsidR="00371E95" w:rsidRDefault="00006DBD">
      <w:pPr>
        <w:numPr>
          <w:ilvl w:val="0"/>
          <w:numId w:val="1"/>
        </w:numPr>
        <w:pBdr>
          <w:top w:val="nil"/>
          <w:left w:val="nil"/>
          <w:bottom w:val="nil"/>
          <w:right w:val="nil"/>
          <w:between w:val="nil"/>
        </w:pBdr>
        <w:tabs>
          <w:tab w:val="left" w:pos="1418"/>
        </w:tabs>
        <w:spacing w:before="42" w:line="276" w:lineRule="auto"/>
        <w:ind w:left="0" w:right="1" w:firstLine="900"/>
        <w:jc w:val="both"/>
        <w:rPr>
          <w:rFonts w:ascii="Verdana" w:eastAsia="Verdana" w:hAnsi="Verdana" w:cs="Verdana"/>
          <w:color w:val="000000"/>
          <w:sz w:val="24"/>
          <w:szCs w:val="24"/>
        </w:rPr>
      </w:pPr>
      <w:r>
        <w:rPr>
          <w:rFonts w:ascii="Verdana" w:eastAsia="Verdana" w:hAnsi="Verdana" w:cs="Verdana"/>
          <w:color w:val="000000"/>
          <w:sz w:val="24"/>
          <w:szCs w:val="24"/>
        </w:rPr>
        <w:t>Progimnazijos direktoriaus pavaduotojas ūkiui, vykdydamas išankstinę finansų kontrolę, pagal nustatytą kompetenciją pasirašo arba atsisako pasirašyti atitinkamus dokumentus, leidžiančius atlikti ūkinę ar finansinę operaciją. Progimnazijos direktorius tvirtina ūkinę ar finansinę operaciją.</w:t>
      </w:r>
    </w:p>
    <w:p w:rsidR="00371E95" w:rsidRDefault="00006DBD">
      <w:pPr>
        <w:numPr>
          <w:ilvl w:val="0"/>
          <w:numId w:val="1"/>
        </w:numPr>
        <w:pBdr>
          <w:top w:val="nil"/>
          <w:left w:val="nil"/>
          <w:bottom w:val="nil"/>
          <w:right w:val="nil"/>
          <w:between w:val="nil"/>
        </w:pBdr>
        <w:tabs>
          <w:tab w:val="left" w:pos="1418"/>
        </w:tabs>
        <w:spacing w:line="276" w:lineRule="auto"/>
        <w:ind w:left="0" w:right="1" w:firstLine="900"/>
        <w:jc w:val="both"/>
        <w:rPr>
          <w:rFonts w:ascii="Verdana" w:eastAsia="Verdana" w:hAnsi="Verdana" w:cs="Verdana"/>
          <w:color w:val="000000"/>
          <w:sz w:val="24"/>
          <w:szCs w:val="24"/>
        </w:rPr>
      </w:pPr>
      <w:r>
        <w:rPr>
          <w:rFonts w:ascii="Verdana" w:eastAsia="Verdana" w:hAnsi="Verdana" w:cs="Verdana"/>
          <w:color w:val="000000"/>
          <w:sz w:val="24"/>
          <w:szCs w:val="24"/>
        </w:rPr>
        <w:t>Išankstinę finansų kontrolę atliekančio darbuotojo užduotys atskirose šios kontrolės sistemos dalyse:</w:t>
      </w:r>
    </w:p>
    <w:p w:rsidR="00371E95" w:rsidRDefault="00006DBD">
      <w:pPr>
        <w:numPr>
          <w:ilvl w:val="1"/>
          <w:numId w:val="1"/>
        </w:numPr>
        <w:pBdr>
          <w:top w:val="nil"/>
          <w:left w:val="nil"/>
          <w:bottom w:val="nil"/>
          <w:right w:val="nil"/>
          <w:between w:val="nil"/>
        </w:pBdr>
        <w:tabs>
          <w:tab w:val="left" w:pos="1418"/>
          <w:tab w:val="left" w:pos="1701"/>
        </w:tabs>
        <w:spacing w:line="276" w:lineRule="auto"/>
        <w:ind w:left="1418" w:hanging="518"/>
        <w:jc w:val="both"/>
        <w:rPr>
          <w:rFonts w:ascii="Verdana" w:eastAsia="Verdana" w:hAnsi="Verdana" w:cs="Verdana"/>
          <w:color w:val="000000"/>
          <w:sz w:val="24"/>
          <w:szCs w:val="24"/>
        </w:rPr>
      </w:pPr>
      <w:r>
        <w:rPr>
          <w:rFonts w:ascii="Verdana" w:eastAsia="Verdana" w:hAnsi="Verdana" w:cs="Verdana"/>
          <w:color w:val="000000"/>
          <w:sz w:val="24"/>
          <w:szCs w:val="24"/>
        </w:rPr>
        <w:t>Ūkinių įvykių ir ūkinių operacijų dokumentavimas:</w:t>
      </w:r>
    </w:p>
    <w:p w:rsidR="00371E95" w:rsidRDefault="00006DBD">
      <w:pPr>
        <w:numPr>
          <w:ilvl w:val="2"/>
          <w:numId w:val="1"/>
        </w:numPr>
        <w:pBdr>
          <w:top w:val="nil"/>
          <w:left w:val="nil"/>
          <w:bottom w:val="nil"/>
          <w:right w:val="nil"/>
          <w:between w:val="nil"/>
        </w:pBdr>
        <w:tabs>
          <w:tab w:val="left" w:pos="1843"/>
        </w:tabs>
        <w:spacing w:before="41" w:line="276" w:lineRule="auto"/>
        <w:ind w:left="0" w:firstLine="900"/>
        <w:jc w:val="both"/>
        <w:rPr>
          <w:rFonts w:ascii="Verdana" w:eastAsia="Verdana" w:hAnsi="Verdana" w:cs="Verdana"/>
          <w:color w:val="000000"/>
          <w:sz w:val="24"/>
          <w:szCs w:val="24"/>
        </w:rPr>
      </w:pPr>
      <w:r>
        <w:rPr>
          <w:rFonts w:ascii="Verdana" w:eastAsia="Verdana" w:hAnsi="Verdana" w:cs="Verdana"/>
          <w:color w:val="000000"/>
          <w:sz w:val="24"/>
          <w:szCs w:val="24"/>
        </w:rPr>
        <w:t xml:space="preserve"> direktoriaus pavaduotojas ūkiui, atliekantis išankstinę finansų kontrolę užtikrina, kad progimnazijoje būtų:</w:t>
      </w:r>
    </w:p>
    <w:p w:rsidR="00371E95" w:rsidRDefault="00006DBD">
      <w:pPr>
        <w:numPr>
          <w:ilvl w:val="3"/>
          <w:numId w:val="1"/>
        </w:numPr>
        <w:pBdr>
          <w:top w:val="nil"/>
          <w:left w:val="nil"/>
          <w:bottom w:val="nil"/>
          <w:right w:val="nil"/>
          <w:between w:val="nil"/>
        </w:pBdr>
        <w:tabs>
          <w:tab w:val="left" w:pos="1761"/>
          <w:tab w:val="left" w:pos="1985"/>
        </w:tabs>
        <w:spacing w:before="42" w:line="276" w:lineRule="auto"/>
        <w:ind w:left="1761"/>
        <w:jc w:val="both"/>
        <w:rPr>
          <w:rFonts w:ascii="Verdana" w:eastAsia="Verdana" w:hAnsi="Verdana" w:cs="Verdana"/>
          <w:color w:val="000000"/>
          <w:sz w:val="24"/>
          <w:szCs w:val="24"/>
        </w:rPr>
      </w:pPr>
      <w:r>
        <w:rPr>
          <w:rFonts w:ascii="Verdana" w:eastAsia="Verdana" w:hAnsi="Verdana" w:cs="Verdana"/>
          <w:color w:val="000000"/>
          <w:sz w:val="24"/>
          <w:szCs w:val="24"/>
        </w:rPr>
        <w:t>apskaitos dokumentai surašomi laiku;</w:t>
      </w:r>
    </w:p>
    <w:p w:rsidR="00371E95" w:rsidRDefault="00006DBD">
      <w:pPr>
        <w:numPr>
          <w:ilvl w:val="3"/>
          <w:numId w:val="1"/>
        </w:numPr>
        <w:pBdr>
          <w:top w:val="nil"/>
          <w:left w:val="nil"/>
          <w:bottom w:val="nil"/>
          <w:right w:val="nil"/>
          <w:between w:val="nil"/>
        </w:pBdr>
        <w:tabs>
          <w:tab w:val="left" w:pos="1761"/>
          <w:tab w:val="left" w:pos="1985"/>
        </w:tabs>
        <w:spacing w:before="41" w:line="276" w:lineRule="auto"/>
        <w:ind w:left="1761"/>
        <w:jc w:val="both"/>
        <w:rPr>
          <w:rFonts w:ascii="Verdana" w:eastAsia="Verdana" w:hAnsi="Verdana" w:cs="Verdana"/>
          <w:color w:val="000000"/>
          <w:sz w:val="24"/>
          <w:szCs w:val="24"/>
        </w:rPr>
      </w:pPr>
      <w:r>
        <w:rPr>
          <w:rFonts w:ascii="Verdana" w:eastAsia="Verdana" w:hAnsi="Verdana" w:cs="Verdana"/>
          <w:color w:val="000000"/>
          <w:sz w:val="24"/>
          <w:szCs w:val="24"/>
        </w:rPr>
        <w:t>visi apskaitos dokumentai įtraukti į apskaitos registrus.</w:t>
      </w:r>
    </w:p>
    <w:p w:rsidR="00371E95" w:rsidRDefault="00006DBD">
      <w:pPr>
        <w:numPr>
          <w:ilvl w:val="1"/>
          <w:numId w:val="1"/>
        </w:numPr>
        <w:pBdr>
          <w:top w:val="nil"/>
          <w:left w:val="nil"/>
          <w:bottom w:val="nil"/>
          <w:right w:val="nil"/>
          <w:between w:val="nil"/>
        </w:pBdr>
        <w:tabs>
          <w:tab w:val="left" w:pos="1418"/>
          <w:tab w:val="left" w:pos="1701"/>
        </w:tabs>
        <w:spacing w:before="42" w:line="276" w:lineRule="auto"/>
        <w:ind w:left="1418" w:hanging="518"/>
        <w:jc w:val="both"/>
        <w:rPr>
          <w:rFonts w:ascii="Verdana" w:eastAsia="Verdana" w:hAnsi="Verdana" w:cs="Verdana"/>
          <w:color w:val="000000"/>
          <w:sz w:val="24"/>
          <w:szCs w:val="24"/>
        </w:rPr>
      </w:pPr>
      <w:r>
        <w:rPr>
          <w:rFonts w:ascii="Verdana" w:eastAsia="Verdana" w:hAnsi="Verdana" w:cs="Verdana"/>
          <w:color w:val="000000"/>
          <w:sz w:val="24"/>
          <w:szCs w:val="24"/>
        </w:rPr>
        <w:t>Įsipareigojimų apskaitoje:</w:t>
      </w:r>
    </w:p>
    <w:p w:rsidR="00371E95" w:rsidRDefault="00006DBD">
      <w:pPr>
        <w:numPr>
          <w:ilvl w:val="2"/>
          <w:numId w:val="1"/>
        </w:numPr>
        <w:pBdr>
          <w:top w:val="nil"/>
          <w:left w:val="nil"/>
          <w:bottom w:val="nil"/>
          <w:right w:val="nil"/>
          <w:between w:val="nil"/>
        </w:pBdr>
        <w:tabs>
          <w:tab w:val="left" w:pos="1701"/>
          <w:tab w:val="left" w:pos="1843"/>
        </w:tabs>
        <w:spacing w:before="41" w:line="276" w:lineRule="auto"/>
        <w:ind w:left="0" w:right="1" w:firstLine="900"/>
        <w:jc w:val="both"/>
        <w:rPr>
          <w:rFonts w:ascii="Verdana" w:eastAsia="Verdana" w:hAnsi="Verdana" w:cs="Verdana"/>
          <w:color w:val="000000"/>
          <w:sz w:val="24"/>
          <w:szCs w:val="24"/>
        </w:rPr>
      </w:pPr>
      <w:r>
        <w:rPr>
          <w:rFonts w:ascii="Verdana" w:eastAsia="Verdana" w:hAnsi="Verdana" w:cs="Verdana"/>
          <w:color w:val="000000"/>
          <w:sz w:val="24"/>
          <w:szCs w:val="24"/>
        </w:rPr>
        <w:t>direktoriaus pavaduotojas ūkiui, atlikdamas išankstinę finansų kontrolę, įsipareigojimų apskaitoje užtikrina:</w:t>
      </w:r>
    </w:p>
    <w:p w:rsidR="00371E95" w:rsidRDefault="00006DBD">
      <w:pPr>
        <w:numPr>
          <w:ilvl w:val="3"/>
          <w:numId w:val="1"/>
        </w:numPr>
        <w:pBdr>
          <w:top w:val="nil"/>
          <w:left w:val="nil"/>
          <w:bottom w:val="nil"/>
          <w:right w:val="nil"/>
          <w:between w:val="nil"/>
        </w:pBdr>
        <w:tabs>
          <w:tab w:val="left" w:pos="1985"/>
          <w:tab w:val="left" w:pos="2410"/>
        </w:tabs>
        <w:spacing w:line="276" w:lineRule="auto"/>
        <w:ind w:left="0" w:firstLine="851"/>
        <w:jc w:val="both"/>
        <w:rPr>
          <w:rFonts w:ascii="Verdana" w:eastAsia="Verdana" w:hAnsi="Verdana" w:cs="Verdana"/>
          <w:color w:val="000000"/>
          <w:sz w:val="24"/>
          <w:szCs w:val="24"/>
        </w:rPr>
      </w:pPr>
      <w:r>
        <w:rPr>
          <w:rFonts w:ascii="Verdana" w:eastAsia="Verdana" w:hAnsi="Verdana" w:cs="Verdana"/>
          <w:color w:val="000000"/>
          <w:sz w:val="24"/>
          <w:szCs w:val="24"/>
        </w:rPr>
        <w:t>kad visi prisiimti įsipareigojimai būtų įtraukti į apskaitos registrus;</w:t>
      </w:r>
    </w:p>
    <w:p w:rsidR="00371E95" w:rsidRDefault="00006DBD">
      <w:pPr>
        <w:numPr>
          <w:ilvl w:val="3"/>
          <w:numId w:val="1"/>
        </w:numPr>
        <w:pBdr>
          <w:top w:val="nil"/>
          <w:left w:val="nil"/>
          <w:bottom w:val="nil"/>
          <w:right w:val="nil"/>
          <w:between w:val="nil"/>
        </w:pBdr>
        <w:tabs>
          <w:tab w:val="left" w:pos="1761"/>
          <w:tab w:val="left" w:pos="1985"/>
          <w:tab w:val="left" w:pos="8505"/>
        </w:tabs>
        <w:spacing w:before="42" w:line="276" w:lineRule="auto"/>
        <w:ind w:left="0" w:right="1" w:firstLine="851"/>
        <w:jc w:val="both"/>
        <w:rPr>
          <w:rFonts w:ascii="Verdana" w:eastAsia="Verdana" w:hAnsi="Verdana" w:cs="Verdana"/>
          <w:color w:val="000000"/>
          <w:sz w:val="24"/>
          <w:szCs w:val="24"/>
        </w:rPr>
      </w:pPr>
      <w:r>
        <w:rPr>
          <w:rFonts w:ascii="Verdana" w:eastAsia="Verdana" w:hAnsi="Verdana" w:cs="Verdana"/>
          <w:color w:val="000000"/>
          <w:sz w:val="24"/>
          <w:szCs w:val="24"/>
        </w:rPr>
        <w:t>kad apskaitos registrų sistema leistų nustatyti kiekvieną skolinį atvejį su kiekvienu asmeniu;</w:t>
      </w:r>
    </w:p>
    <w:p w:rsidR="00371E95" w:rsidRDefault="00006DBD">
      <w:pPr>
        <w:numPr>
          <w:ilvl w:val="1"/>
          <w:numId w:val="1"/>
        </w:numPr>
        <w:pBdr>
          <w:top w:val="nil"/>
          <w:left w:val="nil"/>
          <w:bottom w:val="nil"/>
          <w:right w:val="nil"/>
          <w:between w:val="nil"/>
        </w:pBdr>
        <w:tabs>
          <w:tab w:val="left" w:pos="1418"/>
          <w:tab w:val="left" w:pos="1701"/>
        </w:tabs>
        <w:spacing w:line="276" w:lineRule="auto"/>
        <w:ind w:left="1418" w:hanging="709"/>
        <w:jc w:val="both"/>
        <w:rPr>
          <w:rFonts w:ascii="Verdana" w:eastAsia="Verdana" w:hAnsi="Verdana" w:cs="Verdana"/>
          <w:color w:val="000000"/>
          <w:sz w:val="24"/>
          <w:szCs w:val="24"/>
        </w:rPr>
      </w:pPr>
      <w:r>
        <w:rPr>
          <w:rFonts w:ascii="Verdana" w:eastAsia="Verdana" w:hAnsi="Verdana" w:cs="Verdana"/>
          <w:color w:val="000000"/>
          <w:sz w:val="24"/>
          <w:szCs w:val="24"/>
        </w:rPr>
        <w:t>Turto apskaitoje:</w:t>
      </w:r>
    </w:p>
    <w:p w:rsidR="00371E95" w:rsidRDefault="00006DBD">
      <w:pPr>
        <w:numPr>
          <w:ilvl w:val="2"/>
          <w:numId w:val="1"/>
        </w:numPr>
        <w:pBdr>
          <w:top w:val="nil"/>
          <w:left w:val="nil"/>
          <w:bottom w:val="nil"/>
          <w:right w:val="nil"/>
          <w:between w:val="nil"/>
        </w:pBdr>
        <w:tabs>
          <w:tab w:val="left" w:pos="1843"/>
        </w:tabs>
        <w:spacing w:before="41" w:line="276" w:lineRule="auto"/>
        <w:ind w:left="0" w:firstLine="759"/>
        <w:jc w:val="both"/>
        <w:rPr>
          <w:rFonts w:ascii="Verdana" w:eastAsia="Verdana" w:hAnsi="Verdana" w:cs="Verdana"/>
          <w:color w:val="000000"/>
          <w:sz w:val="24"/>
          <w:szCs w:val="24"/>
        </w:rPr>
      </w:pPr>
      <w:r>
        <w:rPr>
          <w:rFonts w:ascii="Verdana" w:eastAsia="Verdana" w:hAnsi="Verdana" w:cs="Verdana"/>
          <w:color w:val="000000"/>
          <w:sz w:val="24"/>
          <w:szCs w:val="24"/>
        </w:rPr>
        <w:t>direktoriaus pavaduotojas ūkiui, atlikdamas išankstinę finansų kontrolę turto apskaitoje užtikrina:</w:t>
      </w:r>
    </w:p>
    <w:p w:rsidR="00371E95" w:rsidRDefault="00006DBD">
      <w:pPr>
        <w:numPr>
          <w:ilvl w:val="3"/>
          <w:numId w:val="1"/>
        </w:numPr>
        <w:pBdr>
          <w:top w:val="nil"/>
          <w:left w:val="nil"/>
          <w:bottom w:val="nil"/>
          <w:right w:val="nil"/>
          <w:between w:val="nil"/>
        </w:pBdr>
        <w:tabs>
          <w:tab w:val="left" w:pos="1761"/>
          <w:tab w:val="left" w:pos="1985"/>
        </w:tabs>
        <w:spacing w:before="42" w:line="276" w:lineRule="auto"/>
        <w:ind w:left="0" w:right="1" w:firstLine="851"/>
        <w:jc w:val="both"/>
        <w:rPr>
          <w:rFonts w:ascii="Verdana" w:eastAsia="Verdana" w:hAnsi="Verdana" w:cs="Verdana"/>
          <w:color w:val="000000"/>
          <w:sz w:val="24"/>
          <w:szCs w:val="24"/>
        </w:rPr>
      </w:pPr>
      <w:r>
        <w:rPr>
          <w:rFonts w:ascii="Verdana" w:eastAsia="Verdana" w:hAnsi="Verdana" w:cs="Verdana"/>
          <w:color w:val="000000"/>
          <w:sz w:val="24"/>
          <w:szCs w:val="24"/>
        </w:rPr>
        <w:t>kad progimnazijoje būtų nustatyta turto pajamavimo, saugojimo, išdavimo naudoti ir nurašymo tvarka;</w:t>
      </w:r>
    </w:p>
    <w:p w:rsidR="00371E95" w:rsidRDefault="00006DBD">
      <w:pPr>
        <w:numPr>
          <w:ilvl w:val="3"/>
          <w:numId w:val="1"/>
        </w:numPr>
        <w:pBdr>
          <w:top w:val="nil"/>
          <w:left w:val="nil"/>
          <w:bottom w:val="nil"/>
          <w:right w:val="nil"/>
          <w:between w:val="nil"/>
        </w:pBdr>
        <w:tabs>
          <w:tab w:val="left" w:pos="1701"/>
          <w:tab w:val="left" w:pos="1985"/>
          <w:tab w:val="left" w:pos="8505"/>
          <w:tab w:val="left" w:pos="8789"/>
        </w:tabs>
        <w:spacing w:line="276" w:lineRule="auto"/>
        <w:ind w:left="0" w:right="1" w:firstLine="851"/>
        <w:jc w:val="both"/>
        <w:rPr>
          <w:rFonts w:ascii="Verdana" w:eastAsia="Verdana" w:hAnsi="Verdana" w:cs="Verdana"/>
          <w:color w:val="000000"/>
          <w:sz w:val="24"/>
          <w:szCs w:val="24"/>
        </w:rPr>
      </w:pPr>
      <w:r>
        <w:rPr>
          <w:rFonts w:ascii="Verdana" w:eastAsia="Verdana" w:hAnsi="Verdana" w:cs="Verdana"/>
          <w:color w:val="000000"/>
          <w:sz w:val="24"/>
          <w:szCs w:val="24"/>
        </w:rPr>
        <w:t>kad veiksmai, susiję su turtu, būtų teisingai fiksuojami apskaitoje ir traukiami į apskaitą tik juos atlikus, bet ne anksčiau;</w:t>
      </w:r>
    </w:p>
    <w:p w:rsidR="00371E95" w:rsidRDefault="00006DBD">
      <w:pPr>
        <w:numPr>
          <w:ilvl w:val="3"/>
          <w:numId w:val="1"/>
        </w:numPr>
        <w:pBdr>
          <w:top w:val="nil"/>
          <w:left w:val="nil"/>
          <w:bottom w:val="nil"/>
          <w:right w:val="nil"/>
          <w:between w:val="nil"/>
        </w:pBdr>
        <w:tabs>
          <w:tab w:val="left" w:pos="1761"/>
        </w:tabs>
        <w:spacing w:line="276" w:lineRule="auto"/>
        <w:ind w:left="1761" w:hanging="910"/>
        <w:jc w:val="both"/>
        <w:rPr>
          <w:rFonts w:ascii="Verdana" w:eastAsia="Verdana" w:hAnsi="Verdana" w:cs="Verdana"/>
          <w:color w:val="000000"/>
          <w:sz w:val="24"/>
          <w:szCs w:val="24"/>
        </w:rPr>
      </w:pPr>
      <w:r>
        <w:rPr>
          <w:rFonts w:ascii="Verdana" w:eastAsia="Verdana" w:hAnsi="Verdana" w:cs="Verdana"/>
          <w:color w:val="000000"/>
          <w:sz w:val="24"/>
          <w:szCs w:val="24"/>
        </w:rPr>
        <w:t>kad visiškai nusidėvėjęs turtas būtų įtrauktas į apskaitą;</w:t>
      </w:r>
    </w:p>
    <w:p w:rsidR="00371E95" w:rsidRDefault="00006DBD">
      <w:pPr>
        <w:numPr>
          <w:ilvl w:val="3"/>
          <w:numId w:val="1"/>
        </w:numPr>
        <w:pBdr>
          <w:top w:val="nil"/>
          <w:left w:val="nil"/>
          <w:bottom w:val="nil"/>
          <w:right w:val="nil"/>
          <w:between w:val="nil"/>
        </w:pBdr>
        <w:tabs>
          <w:tab w:val="left" w:pos="1761"/>
          <w:tab w:val="left" w:pos="2127"/>
          <w:tab w:val="left" w:pos="8505"/>
        </w:tabs>
        <w:spacing w:before="41" w:line="276" w:lineRule="auto"/>
        <w:ind w:left="0" w:right="1" w:firstLine="851"/>
        <w:jc w:val="both"/>
        <w:rPr>
          <w:rFonts w:ascii="Verdana" w:eastAsia="Verdana" w:hAnsi="Verdana" w:cs="Verdana"/>
          <w:color w:val="000000"/>
          <w:sz w:val="24"/>
          <w:szCs w:val="24"/>
        </w:rPr>
      </w:pPr>
      <w:r>
        <w:rPr>
          <w:rFonts w:ascii="Verdana" w:eastAsia="Verdana" w:hAnsi="Verdana" w:cs="Verdana"/>
          <w:color w:val="000000"/>
          <w:sz w:val="24"/>
          <w:szCs w:val="24"/>
        </w:rPr>
        <w:t>kad būtų nustatyta tvarka, kaip nusidėvėjęs turtas ir turtas, kuris nebus naudojamas ateityje, yra parduodamas aukciono būdu arba nurašomas kaip netinkamas naudoti;</w:t>
      </w:r>
    </w:p>
    <w:p w:rsidR="00371E95" w:rsidRDefault="00006DBD">
      <w:pPr>
        <w:numPr>
          <w:ilvl w:val="3"/>
          <w:numId w:val="1"/>
        </w:numPr>
        <w:pBdr>
          <w:top w:val="nil"/>
          <w:left w:val="nil"/>
          <w:bottom w:val="nil"/>
          <w:right w:val="nil"/>
          <w:between w:val="nil"/>
        </w:pBdr>
        <w:tabs>
          <w:tab w:val="left" w:pos="1761"/>
        </w:tabs>
        <w:spacing w:line="276" w:lineRule="auto"/>
        <w:ind w:left="0" w:firstLine="851"/>
        <w:jc w:val="both"/>
        <w:rPr>
          <w:rFonts w:ascii="Verdana" w:eastAsia="Verdana" w:hAnsi="Verdana" w:cs="Verdana"/>
          <w:color w:val="000000"/>
          <w:sz w:val="24"/>
          <w:szCs w:val="24"/>
        </w:rPr>
      </w:pPr>
      <w:r>
        <w:rPr>
          <w:rFonts w:ascii="Verdana" w:eastAsia="Verdana" w:hAnsi="Verdana" w:cs="Verdana"/>
          <w:color w:val="000000"/>
          <w:sz w:val="24"/>
          <w:szCs w:val="24"/>
        </w:rPr>
        <w:t>kad inventoriaus numerių suteikimo tvarka būtų nustatyta apskaitos politikoje;</w:t>
      </w:r>
    </w:p>
    <w:p w:rsidR="00371E95" w:rsidRDefault="00006DBD">
      <w:pPr>
        <w:numPr>
          <w:ilvl w:val="3"/>
          <w:numId w:val="1"/>
        </w:numPr>
        <w:pBdr>
          <w:top w:val="nil"/>
          <w:left w:val="nil"/>
          <w:bottom w:val="nil"/>
          <w:right w:val="nil"/>
          <w:between w:val="nil"/>
        </w:pBdr>
        <w:tabs>
          <w:tab w:val="left" w:pos="1761"/>
        </w:tabs>
        <w:spacing w:before="42" w:line="276" w:lineRule="auto"/>
        <w:ind w:left="1761" w:hanging="910"/>
        <w:jc w:val="both"/>
        <w:rPr>
          <w:rFonts w:ascii="Verdana" w:eastAsia="Verdana" w:hAnsi="Verdana" w:cs="Verdana"/>
          <w:color w:val="000000"/>
          <w:sz w:val="24"/>
          <w:szCs w:val="24"/>
        </w:rPr>
      </w:pPr>
      <w:r>
        <w:rPr>
          <w:rFonts w:ascii="Verdana" w:eastAsia="Verdana" w:hAnsi="Verdana" w:cs="Verdana"/>
          <w:color w:val="000000"/>
          <w:sz w:val="24"/>
          <w:szCs w:val="24"/>
        </w:rPr>
        <w:t>kad būtų nustatyta inventorizacijos tvarka ir periodiškumas.</w:t>
      </w:r>
    </w:p>
    <w:p w:rsidR="00371E95" w:rsidRDefault="00006DBD">
      <w:pPr>
        <w:numPr>
          <w:ilvl w:val="1"/>
          <w:numId w:val="1"/>
        </w:numPr>
        <w:pBdr>
          <w:top w:val="nil"/>
          <w:left w:val="nil"/>
          <w:bottom w:val="nil"/>
          <w:right w:val="nil"/>
          <w:between w:val="nil"/>
        </w:pBdr>
        <w:tabs>
          <w:tab w:val="left" w:pos="1478"/>
          <w:tab w:val="left" w:pos="1701"/>
        </w:tabs>
        <w:spacing w:before="41" w:line="276" w:lineRule="auto"/>
        <w:ind w:left="1478" w:hanging="578"/>
        <w:jc w:val="both"/>
        <w:rPr>
          <w:rFonts w:ascii="Verdana" w:eastAsia="Verdana" w:hAnsi="Verdana" w:cs="Verdana"/>
          <w:color w:val="000000"/>
          <w:sz w:val="24"/>
          <w:szCs w:val="24"/>
        </w:rPr>
      </w:pPr>
      <w:r>
        <w:rPr>
          <w:rFonts w:ascii="Verdana" w:eastAsia="Verdana" w:hAnsi="Verdana" w:cs="Verdana"/>
          <w:color w:val="000000"/>
          <w:sz w:val="24"/>
          <w:szCs w:val="24"/>
        </w:rPr>
        <w:t>Registrų apskaitoje:</w:t>
      </w:r>
    </w:p>
    <w:p w:rsidR="00371E95" w:rsidRDefault="00485A27">
      <w:pPr>
        <w:numPr>
          <w:ilvl w:val="2"/>
          <w:numId w:val="1"/>
        </w:numPr>
        <w:pBdr>
          <w:top w:val="nil"/>
          <w:left w:val="nil"/>
          <w:bottom w:val="nil"/>
          <w:right w:val="nil"/>
          <w:between w:val="nil"/>
        </w:pBdr>
        <w:tabs>
          <w:tab w:val="left" w:pos="1761"/>
          <w:tab w:val="left" w:pos="1843"/>
        </w:tabs>
        <w:spacing w:before="41" w:line="276" w:lineRule="auto"/>
        <w:ind w:left="0" w:firstLine="900"/>
        <w:jc w:val="both"/>
        <w:rPr>
          <w:rFonts w:ascii="Verdana" w:eastAsia="Verdana" w:hAnsi="Verdana" w:cs="Verdana"/>
          <w:color w:val="000000"/>
          <w:sz w:val="24"/>
          <w:szCs w:val="24"/>
        </w:rPr>
      </w:pPr>
      <w:r>
        <w:rPr>
          <w:rFonts w:ascii="Verdana" w:eastAsia="Verdana" w:hAnsi="Verdana" w:cs="Verdana"/>
          <w:color w:val="000000"/>
          <w:sz w:val="24"/>
          <w:szCs w:val="24"/>
        </w:rPr>
        <w:t>direktoriaus pavaduotojas ūkiui</w:t>
      </w:r>
      <w:r w:rsidR="00006DBD">
        <w:rPr>
          <w:rFonts w:ascii="Verdana" w:eastAsia="Verdana" w:hAnsi="Verdana" w:cs="Verdana"/>
          <w:color w:val="000000"/>
          <w:sz w:val="24"/>
          <w:szCs w:val="24"/>
        </w:rPr>
        <w:t>, atliekantis išankstinę finansų kontrolę registrų sudaryme užtikrina, kad:</w:t>
      </w:r>
    </w:p>
    <w:p w:rsidR="00371E95" w:rsidRDefault="00006DBD">
      <w:pPr>
        <w:numPr>
          <w:ilvl w:val="3"/>
          <w:numId w:val="1"/>
        </w:numPr>
        <w:pBdr>
          <w:top w:val="nil"/>
          <w:left w:val="nil"/>
          <w:bottom w:val="nil"/>
          <w:right w:val="nil"/>
          <w:between w:val="nil"/>
        </w:pBdr>
        <w:tabs>
          <w:tab w:val="left" w:pos="1761"/>
          <w:tab w:val="left" w:pos="1985"/>
        </w:tabs>
        <w:spacing w:before="42" w:line="276" w:lineRule="auto"/>
        <w:ind w:left="1761" w:hanging="910"/>
        <w:jc w:val="both"/>
        <w:rPr>
          <w:rFonts w:ascii="Verdana" w:eastAsia="Verdana" w:hAnsi="Verdana" w:cs="Verdana"/>
          <w:color w:val="000000"/>
          <w:sz w:val="24"/>
          <w:szCs w:val="24"/>
        </w:rPr>
      </w:pPr>
      <w:r>
        <w:rPr>
          <w:rFonts w:ascii="Verdana" w:eastAsia="Verdana" w:hAnsi="Verdana" w:cs="Verdana"/>
          <w:color w:val="000000"/>
          <w:sz w:val="24"/>
          <w:szCs w:val="24"/>
        </w:rPr>
        <w:t>informacija apskaitos registruose būtų aiški ir suprantama;</w:t>
      </w:r>
    </w:p>
    <w:p w:rsidR="00371E95" w:rsidRDefault="00006DBD">
      <w:pPr>
        <w:numPr>
          <w:ilvl w:val="3"/>
          <w:numId w:val="1"/>
        </w:numPr>
        <w:pBdr>
          <w:top w:val="nil"/>
          <w:left w:val="nil"/>
          <w:bottom w:val="nil"/>
          <w:right w:val="nil"/>
          <w:between w:val="nil"/>
        </w:pBdr>
        <w:tabs>
          <w:tab w:val="left" w:pos="1701"/>
          <w:tab w:val="left" w:pos="1985"/>
        </w:tabs>
        <w:spacing w:before="41" w:line="276" w:lineRule="auto"/>
        <w:ind w:left="0" w:right="1" w:firstLine="851"/>
        <w:jc w:val="both"/>
        <w:rPr>
          <w:rFonts w:ascii="Verdana" w:eastAsia="Verdana" w:hAnsi="Verdana" w:cs="Verdana"/>
          <w:color w:val="000000"/>
          <w:sz w:val="24"/>
          <w:szCs w:val="24"/>
        </w:rPr>
      </w:pPr>
      <w:r>
        <w:rPr>
          <w:rFonts w:ascii="Verdana" w:eastAsia="Verdana" w:hAnsi="Verdana" w:cs="Verdana"/>
          <w:color w:val="000000"/>
          <w:sz w:val="24"/>
          <w:szCs w:val="24"/>
        </w:rPr>
        <w:t>apskaitos registruose esantys dokumentai suteiktų pakankamai informacijos ataskaitoms sudaryti.</w:t>
      </w:r>
    </w:p>
    <w:p w:rsidR="00371E95" w:rsidRDefault="00371E95" w:rsidP="000A5EC3">
      <w:pPr>
        <w:pBdr>
          <w:top w:val="nil"/>
          <w:left w:val="nil"/>
          <w:bottom w:val="nil"/>
          <w:right w:val="nil"/>
          <w:between w:val="nil"/>
        </w:pBdr>
        <w:tabs>
          <w:tab w:val="left" w:pos="1701"/>
          <w:tab w:val="left" w:pos="1985"/>
        </w:tabs>
        <w:spacing w:before="41" w:line="276" w:lineRule="auto"/>
        <w:ind w:right="1"/>
        <w:jc w:val="both"/>
        <w:rPr>
          <w:rFonts w:ascii="Verdana" w:eastAsia="Verdana" w:hAnsi="Verdana" w:cs="Verdana"/>
          <w:color w:val="000000"/>
          <w:sz w:val="24"/>
          <w:szCs w:val="24"/>
        </w:rPr>
      </w:pPr>
    </w:p>
    <w:p w:rsidR="00371E95" w:rsidRDefault="00006DBD">
      <w:pPr>
        <w:numPr>
          <w:ilvl w:val="0"/>
          <w:numId w:val="3"/>
        </w:numPr>
        <w:pBdr>
          <w:top w:val="nil"/>
          <w:left w:val="nil"/>
          <w:bottom w:val="nil"/>
          <w:right w:val="nil"/>
          <w:between w:val="nil"/>
        </w:pBdr>
        <w:tabs>
          <w:tab w:val="left" w:pos="284"/>
        </w:tabs>
        <w:spacing w:line="276" w:lineRule="auto"/>
        <w:ind w:right="1"/>
        <w:rPr>
          <w:rFonts w:ascii="Verdana" w:eastAsia="Verdana" w:hAnsi="Verdana" w:cs="Verdana"/>
          <w:b/>
          <w:bCs/>
          <w:color w:val="000000"/>
          <w:sz w:val="24"/>
          <w:szCs w:val="24"/>
        </w:rPr>
      </w:pPr>
      <w:r>
        <w:rPr>
          <w:rFonts w:ascii="Verdana" w:eastAsia="Verdana" w:hAnsi="Verdana" w:cs="Verdana"/>
          <w:b/>
          <w:bCs/>
          <w:color w:val="000000"/>
          <w:sz w:val="24"/>
          <w:szCs w:val="24"/>
        </w:rPr>
        <w:t>SKYRIUS</w:t>
      </w:r>
    </w:p>
    <w:p w:rsidR="00371E95" w:rsidRDefault="00006DBD">
      <w:pPr>
        <w:pBdr>
          <w:top w:val="nil"/>
          <w:left w:val="nil"/>
          <w:bottom w:val="nil"/>
          <w:right w:val="nil"/>
          <w:between w:val="nil"/>
        </w:pBdr>
        <w:tabs>
          <w:tab w:val="left" w:pos="4493"/>
        </w:tabs>
        <w:spacing w:line="276" w:lineRule="auto"/>
        <w:ind w:right="1"/>
        <w:jc w:val="center"/>
        <w:rPr>
          <w:rFonts w:ascii="Verdana" w:eastAsia="Verdana" w:hAnsi="Verdana" w:cs="Verdana"/>
          <w:b/>
          <w:bCs/>
          <w:color w:val="000000"/>
          <w:sz w:val="24"/>
          <w:szCs w:val="24"/>
        </w:rPr>
      </w:pPr>
      <w:r>
        <w:rPr>
          <w:rFonts w:ascii="Verdana" w:eastAsia="Verdana" w:hAnsi="Verdana" w:cs="Verdana"/>
          <w:b/>
          <w:bCs/>
          <w:color w:val="000000"/>
          <w:sz w:val="24"/>
          <w:szCs w:val="24"/>
        </w:rPr>
        <w:t>EINAMOJI FINANSŲ KONTROLĖ</w:t>
      </w:r>
    </w:p>
    <w:p w:rsidR="00371E95" w:rsidRDefault="00371E95">
      <w:pPr>
        <w:pBdr>
          <w:top w:val="nil"/>
          <w:left w:val="nil"/>
          <w:bottom w:val="nil"/>
          <w:right w:val="nil"/>
          <w:between w:val="nil"/>
        </w:pBdr>
        <w:spacing w:before="42" w:line="276" w:lineRule="auto"/>
        <w:ind w:right="1"/>
        <w:rPr>
          <w:rFonts w:ascii="Verdana" w:eastAsia="Verdana" w:hAnsi="Verdana" w:cs="Verdana"/>
          <w:b/>
          <w:bCs/>
          <w:color w:val="000000"/>
          <w:sz w:val="24"/>
          <w:szCs w:val="24"/>
        </w:rPr>
      </w:pPr>
    </w:p>
    <w:p w:rsidR="00371E95" w:rsidRDefault="00006DBD">
      <w:pPr>
        <w:numPr>
          <w:ilvl w:val="0"/>
          <w:numId w:val="1"/>
        </w:numPr>
        <w:pBdr>
          <w:top w:val="nil"/>
          <w:left w:val="nil"/>
          <w:bottom w:val="nil"/>
          <w:right w:val="nil"/>
          <w:between w:val="nil"/>
        </w:pBdr>
        <w:tabs>
          <w:tab w:val="left" w:pos="1418"/>
        </w:tabs>
        <w:spacing w:line="276" w:lineRule="auto"/>
        <w:ind w:left="1418" w:hanging="567"/>
        <w:jc w:val="both"/>
        <w:rPr>
          <w:rFonts w:ascii="Verdana" w:eastAsia="Verdana" w:hAnsi="Verdana" w:cs="Verdana"/>
          <w:color w:val="000000"/>
          <w:sz w:val="24"/>
          <w:szCs w:val="24"/>
        </w:rPr>
      </w:pPr>
      <w:r>
        <w:rPr>
          <w:rFonts w:ascii="Verdana" w:eastAsia="Verdana" w:hAnsi="Verdana" w:cs="Verdana"/>
          <w:color w:val="000000"/>
          <w:sz w:val="24"/>
          <w:szCs w:val="24"/>
        </w:rPr>
        <w:t>Už einamąją finansų kontrolę yra atsakingas:</w:t>
      </w:r>
    </w:p>
    <w:p w:rsidR="00371E95" w:rsidRDefault="00006DBD">
      <w:pPr>
        <w:numPr>
          <w:ilvl w:val="1"/>
          <w:numId w:val="1"/>
        </w:numPr>
        <w:pBdr>
          <w:top w:val="nil"/>
          <w:left w:val="nil"/>
          <w:bottom w:val="nil"/>
          <w:right w:val="nil"/>
          <w:between w:val="nil"/>
        </w:pBdr>
        <w:tabs>
          <w:tab w:val="left" w:pos="1418"/>
          <w:tab w:val="left" w:pos="1560"/>
        </w:tabs>
        <w:spacing w:before="41" w:line="276" w:lineRule="auto"/>
        <w:ind w:left="0" w:right="1" w:firstLine="851"/>
        <w:jc w:val="both"/>
        <w:rPr>
          <w:rFonts w:ascii="Verdana" w:eastAsia="Verdana" w:hAnsi="Verdana" w:cs="Verdana"/>
          <w:color w:val="000000"/>
          <w:sz w:val="24"/>
          <w:szCs w:val="24"/>
        </w:rPr>
      </w:pPr>
      <w:r>
        <w:rPr>
          <w:rFonts w:ascii="Verdana" w:eastAsia="Verdana" w:hAnsi="Verdana" w:cs="Verdana"/>
          <w:color w:val="000000"/>
          <w:sz w:val="24"/>
          <w:szCs w:val="24"/>
        </w:rPr>
        <w:t xml:space="preserve"> Marijampolės savivaldybės administracijos centralizuotos buhalterinės apskaitos specialistas - už ūkinės ir finansinės operacijos atlikimo terminų ir kokybės patikrinimą, už ūkinės ar finansinės operacijos teisingą ir laiku įrašymą į apskaitos registrus. Šios kontrolės metu turi būti patikrinama, ar operacijos, kurias reikia užregistruoti ir įtraukti į apskaitą, yra patvirtintos įgaliotų darbuotojų, ar jos visos teisingai užregistruotos, t. y. patikrinamas įrašų aritmetinis teisingumas, bendros sumos, sutikrinami apskaitos dokumentai su apskaitos registrų įrašais ir kt. Specialistas turi reikalauti, kad būtų pateikti visi su ūkine ar finansine operacija susiję dokumentai. Specialistas atlieka einamąją finansų kontrolę stebėjimo (nuolatinės priežiūros) būdu;</w:t>
      </w:r>
    </w:p>
    <w:p w:rsidR="00371E95" w:rsidRDefault="00006DBD">
      <w:pPr>
        <w:numPr>
          <w:ilvl w:val="1"/>
          <w:numId w:val="1"/>
        </w:numPr>
        <w:pBdr>
          <w:top w:val="nil"/>
          <w:left w:val="nil"/>
          <w:bottom w:val="nil"/>
          <w:right w:val="nil"/>
          <w:between w:val="nil"/>
        </w:pBdr>
        <w:tabs>
          <w:tab w:val="left" w:pos="1560"/>
          <w:tab w:val="left" w:pos="1701"/>
          <w:tab w:val="left" w:pos="8647"/>
        </w:tabs>
        <w:spacing w:line="276" w:lineRule="auto"/>
        <w:ind w:left="0" w:right="1" w:firstLine="851"/>
        <w:jc w:val="both"/>
        <w:rPr>
          <w:rFonts w:ascii="Verdana" w:eastAsia="Verdana" w:hAnsi="Verdana" w:cs="Verdana"/>
          <w:color w:val="000000"/>
          <w:sz w:val="24"/>
          <w:szCs w:val="24"/>
        </w:rPr>
      </w:pPr>
      <w:r>
        <w:rPr>
          <w:rFonts w:ascii="Verdana" w:eastAsia="Verdana" w:hAnsi="Verdana" w:cs="Verdana"/>
          <w:color w:val="000000"/>
          <w:sz w:val="24"/>
          <w:szCs w:val="24"/>
        </w:rPr>
        <w:t>už einamąją finansų kontrolę atsakingas Specialistas, nustatęs neatitikimus ar trūkumus (pateikti netinkami, neteisingai surašyti dokumentai, suteiktos nekokybiškos paslaugos ar įsigytos nekokybiškos prekės, nupirkti nekokybiški darbai, pažeisti tiekimo terminai, neatitinka kiekiai, ištekliai naudojami, nesilaikant teisės aktų nustatytos tvarkos ir pan.), turi imtis veiksmų jiems pašalinti. Kai nėra galimybės ištaisyti nustatytus trūkumus ar neatitikimus, Specialistas privalo raštu pranešti apie tai progimnazijos direktoriui, pateikdamas neatitikimų ar trūkumų atsiradimo paaiškinimą bei pasiūlymus dėl tolesnio ūkinės ar finansinės operacijos atlikimo. Progimnazijos direktorius, gavęs raštišką paaiškinimą dėl neatitikimų ar trūkumų atsiradimo, išanalizuoja esamą būklę ir nusprendžia, esant neteisėtam sprendimo vykdymui jį sustabdyti arba įvertinus sprendimo vykdymo sustabdymo pasekmes ar kitas aplinkybes, vykdyti jį toliau geriausiu būdu pagal patikimo finansų valdymo principus;</w:t>
      </w:r>
    </w:p>
    <w:p w:rsidR="00371E95" w:rsidRDefault="00006DBD">
      <w:pPr>
        <w:numPr>
          <w:ilvl w:val="1"/>
          <w:numId w:val="1"/>
        </w:numPr>
        <w:pBdr>
          <w:top w:val="nil"/>
          <w:left w:val="nil"/>
          <w:bottom w:val="nil"/>
          <w:right w:val="nil"/>
          <w:between w:val="nil"/>
        </w:pBdr>
        <w:tabs>
          <w:tab w:val="left" w:pos="1418"/>
          <w:tab w:val="left" w:pos="1560"/>
        </w:tabs>
        <w:spacing w:line="276" w:lineRule="auto"/>
        <w:ind w:left="0" w:firstLine="851"/>
        <w:jc w:val="both"/>
        <w:rPr>
          <w:rFonts w:ascii="Verdana" w:eastAsia="Verdana" w:hAnsi="Verdana" w:cs="Verdana"/>
          <w:color w:val="000000"/>
          <w:sz w:val="24"/>
          <w:szCs w:val="24"/>
        </w:rPr>
      </w:pPr>
      <w:r>
        <w:rPr>
          <w:rFonts w:ascii="Verdana" w:eastAsia="Verdana" w:hAnsi="Verdana" w:cs="Verdana"/>
          <w:color w:val="000000"/>
          <w:sz w:val="24"/>
          <w:szCs w:val="24"/>
        </w:rPr>
        <w:t>Specialistas, atsakingas už einamąją finansų kontrolę atlieka šias užduotis:</w:t>
      </w:r>
    </w:p>
    <w:p w:rsidR="00371E95" w:rsidRDefault="00006DBD">
      <w:pPr>
        <w:numPr>
          <w:ilvl w:val="2"/>
          <w:numId w:val="1"/>
        </w:numPr>
        <w:pBdr>
          <w:top w:val="nil"/>
          <w:left w:val="nil"/>
          <w:bottom w:val="nil"/>
          <w:right w:val="nil"/>
          <w:between w:val="nil"/>
        </w:pBdr>
        <w:tabs>
          <w:tab w:val="left" w:pos="1843"/>
        </w:tabs>
        <w:spacing w:before="40" w:line="276" w:lineRule="auto"/>
        <w:ind w:left="1620" w:hanging="769"/>
        <w:jc w:val="both"/>
        <w:rPr>
          <w:rFonts w:ascii="Verdana" w:eastAsia="Verdana" w:hAnsi="Verdana" w:cs="Verdana"/>
          <w:color w:val="000000"/>
          <w:sz w:val="24"/>
          <w:szCs w:val="24"/>
        </w:rPr>
      </w:pPr>
      <w:r>
        <w:rPr>
          <w:rFonts w:ascii="Verdana" w:eastAsia="Verdana" w:hAnsi="Verdana" w:cs="Verdana"/>
          <w:color w:val="000000"/>
          <w:sz w:val="24"/>
          <w:szCs w:val="24"/>
        </w:rPr>
        <w:t>rengiant progimnazijos biudžeto projektą, tikrinti:</w:t>
      </w:r>
    </w:p>
    <w:p w:rsidR="00371E95" w:rsidRDefault="00006DBD">
      <w:pPr>
        <w:numPr>
          <w:ilvl w:val="2"/>
          <w:numId w:val="1"/>
        </w:numPr>
        <w:pBdr>
          <w:top w:val="nil"/>
          <w:left w:val="nil"/>
          <w:bottom w:val="nil"/>
          <w:right w:val="nil"/>
          <w:between w:val="nil"/>
        </w:pBdr>
        <w:tabs>
          <w:tab w:val="left" w:pos="1843"/>
        </w:tabs>
        <w:spacing w:before="42" w:line="276" w:lineRule="auto"/>
        <w:ind w:left="0" w:right="1" w:firstLine="851"/>
        <w:jc w:val="both"/>
        <w:rPr>
          <w:rFonts w:ascii="Verdana" w:eastAsia="Verdana" w:hAnsi="Verdana" w:cs="Verdana"/>
          <w:color w:val="000000"/>
          <w:sz w:val="24"/>
          <w:szCs w:val="24"/>
        </w:rPr>
      </w:pPr>
      <w:r>
        <w:rPr>
          <w:rFonts w:ascii="Verdana" w:eastAsia="Verdana" w:hAnsi="Verdana" w:cs="Verdana"/>
          <w:color w:val="000000"/>
          <w:sz w:val="24"/>
          <w:szCs w:val="24"/>
        </w:rPr>
        <w:t>progimnazijos, kaip biudžeto asignavimų valdytojo pateiktus veiklos programos sąmatų projektus, kad jie atitiktų programos priemones ir būtų pateikti nustatytais terminais;</w:t>
      </w:r>
    </w:p>
    <w:p w:rsidR="00371E95" w:rsidRDefault="00006DBD">
      <w:pPr>
        <w:numPr>
          <w:ilvl w:val="2"/>
          <w:numId w:val="1"/>
        </w:numPr>
        <w:pBdr>
          <w:top w:val="nil"/>
          <w:left w:val="nil"/>
          <w:bottom w:val="nil"/>
          <w:right w:val="nil"/>
          <w:between w:val="nil"/>
        </w:pBdr>
        <w:tabs>
          <w:tab w:val="left" w:pos="1560"/>
          <w:tab w:val="left" w:pos="1843"/>
        </w:tabs>
        <w:spacing w:line="276" w:lineRule="auto"/>
        <w:ind w:left="0" w:right="1" w:firstLine="851"/>
        <w:jc w:val="both"/>
        <w:rPr>
          <w:rFonts w:ascii="Verdana" w:eastAsia="Verdana" w:hAnsi="Verdana" w:cs="Verdana"/>
          <w:color w:val="000000"/>
          <w:sz w:val="24"/>
          <w:szCs w:val="24"/>
        </w:rPr>
      </w:pPr>
      <w:r>
        <w:rPr>
          <w:rFonts w:ascii="Verdana" w:eastAsia="Verdana" w:hAnsi="Verdana" w:cs="Verdana"/>
          <w:color w:val="000000"/>
          <w:sz w:val="24"/>
          <w:szCs w:val="24"/>
        </w:rPr>
        <w:t>kad progimnazija, kaip biudžeto asignavimų valdytoja, kartu su pateiktais veiklos programų sąmatų projektais, pateiktų priedus, kuriuose būtų parodytas lėšų paskaičiavimo teisingumas ir pagrįstumas;</w:t>
      </w:r>
    </w:p>
    <w:p w:rsidR="00371E95" w:rsidRDefault="00006DBD">
      <w:pPr>
        <w:numPr>
          <w:ilvl w:val="2"/>
          <w:numId w:val="1"/>
        </w:numPr>
        <w:pBdr>
          <w:top w:val="nil"/>
          <w:left w:val="nil"/>
          <w:bottom w:val="nil"/>
          <w:right w:val="nil"/>
          <w:between w:val="nil"/>
        </w:pBdr>
        <w:tabs>
          <w:tab w:val="left" w:pos="1560"/>
          <w:tab w:val="left" w:pos="1843"/>
          <w:tab w:val="left" w:pos="8789"/>
        </w:tabs>
        <w:spacing w:line="276" w:lineRule="auto"/>
        <w:ind w:left="0" w:right="1" w:firstLine="851"/>
        <w:jc w:val="both"/>
        <w:rPr>
          <w:rFonts w:ascii="Verdana" w:eastAsia="Verdana" w:hAnsi="Verdana" w:cs="Verdana"/>
          <w:color w:val="000000"/>
          <w:sz w:val="24"/>
          <w:szCs w:val="24"/>
        </w:rPr>
      </w:pPr>
      <w:r>
        <w:rPr>
          <w:rFonts w:ascii="Verdana" w:eastAsia="Verdana" w:hAnsi="Verdana" w:cs="Verdana"/>
          <w:color w:val="000000"/>
          <w:sz w:val="24"/>
          <w:szCs w:val="24"/>
        </w:rPr>
        <w:t>kad progimnazija, kaip biudžeto asignavimų valdytoja, patvirtintose programų sąmatose būtų numačiusi lėšas biudžetinių metų pradžiai turėtiems kreditiniams įsiskolinimams padengti.</w:t>
      </w:r>
    </w:p>
    <w:p w:rsidR="00371E95" w:rsidRDefault="00006DBD">
      <w:pPr>
        <w:numPr>
          <w:ilvl w:val="0"/>
          <w:numId w:val="1"/>
        </w:numPr>
        <w:pBdr>
          <w:top w:val="nil"/>
          <w:left w:val="nil"/>
          <w:bottom w:val="nil"/>
          <w:right w:val="nil"/>
          <w:between w:val="nil"/>
        </w:pBdr>
        <w:tabs>
          <w:tab w:val="left" w:pos="1336"/>
        </w:tabs>
        <w:spacing w:line="276" w:lineRule="auto"/>
        <w:ind w:left="1336" w:hanging="485"/>
        <w:jc w:val="both"/>
        <w:rPr>
          <w:rFonts w:ascii="Verdana" w:eastAsia="Verdana" w:hAnsi="Verdana" w:cs="Verdana"/>
          <w:color w:val="000000"/>
          <w:sz w:val="24"/>
          <w:szCs w:val="24"/>
        </w:rPr>
      </w:pPr>
      <w:r>
        <w:rPr>
          <w:rFonts w:ascii="Verdana" w:eastAsia="Verdana" w:hAnsi="Verdana" w:cs="Verdana"/>
          <w:color w:val="000000"/>
          <w:sz w:val="24"/>
          <w:szCs w:val="24"/>
        </w:rPr>
        <w:t>Ūkinių įvykių ir ūkinių operacijų dokumentavime:</w:t>
      </w:r>
    </w:p>
    <w:p w:rsidR="00371E95" w:rsidRDefault="00006DBD">
      <w:pPr>
        <w:numPr>
          <w:ilvl w:val="1"/>
          <w:numId w:val="1"/>
        </w:numPr>
        <w:pBdr>
          <w:top w:val="nil"/>
          <w:left w:val="nil"/>
          <w:bottom w:val="nil"/>
          <w:right w:val="nil"/>
          <w:between w:val="nil"/>
        </w:pBdr>
        <w:tabs>
          <w:tab w:val="left" w:pos="1701"/>
        </w:tabs>
        <w:spacing w:before="41" w:line="276" w:lineRule="auto"/>
        <w:ind w:left="0" w:firstLine="851"/>
        <w:jc w:val="both"/>
        <w:rPr>
          <w:rFonts w:ascii="Verdana" w:eastAsia="Verdana" w:hAnsi="Verdana" w:cs="Verdana"/>
          <w:color w:val="000000"/>
          <w:sz w:val="24"/>
          <w:szCs w:val="24"/>
        </w:rPr>
      </w:pPr>
      <w:r>
        <w:rPr>
          <w:rFonts w:ascii="Verdana" w:eastAsia="Verdana" w:hAnsi="Verdana" w:cs="Verdana"/>
          <w:color w:val="000000"/>
          <w:sz w:val="24"/>
          <w:szCs w:val="24"/>
        </w:rPr>
        <w:t>specialistas, atlikdamas einamąją finansų kontrolę užtikrina, kad:</w:t>
      </w:r>
    </w:p>
    <w:p w:rsidR="00371E95" w:rsidRDefault="00006DBD">
      <w:pPr>
        <w:numPr>
          <w:ilvl w:val="2"/>
          <w:numId w:val="1"/>
        </w:numPr>
        <w:pBdr>
          <w:top w:val="nil"/>
          <w:left w:val="nil"/>
          <w:bottom w:val="nil"/>
          <w:right w:val="nil"/>
          <w:between w:val="nil"/>
        </w:pBdr>
        <w:tabs>
          <w:tab w:val="left" w:pos="1843"/>
          <w:tab w:val="left" w:pos="8789"/>
        </w:tabs>
        <w:spacing w:before="42" w:line="276" w:lineRule="auto"/>
        <w:ind w:left="0" w:right="1" w:firstLine="851"/>
        <w:jc w:val="both"/>
        <w:rPr>
          <w:rFonts w:ascii="Verdana" w:eastAsia="Verdana" w:hAnsi="Verdana" w:cs="Verdana"/>
          <w:color w:val="000000"/>
          <w:sz w:val="24"/>
          <w:szCs w:val="24"/>
        </w:rPr>
      </w:pPr>
      <w:r>
        <w:rPr>
          <w:rFonts w:ascii="Verdana" w:eastAsia="Verdana" w:hAnsi="Verdana" w:cs="Verdana"/>
          <w:color w:val="000000"/>
          <w:sz w:val="24"/>
          <w:szCs w:val="24"/>
        </w:rPr>
        <w:t>surašant ir tvirtinant apskaitos dokumentus juos pasirašytų atitinkamus įgaliojimus turintys darbuotojai;</w:t>
      </w:r>
    </w:p>
    <w:p w:rsidR="00371E95" w:rsidRDefault="00006DBD">
      <w:pPr>
        <w:numPr>
          <w:ilvl w:val="2"/>
          <w:numId w:val="1"/>
        </w:numPr>
        <w:pBdr>
          <w:top w:val="nil"/>
          <w:left w:val="nil"/>
          <w:bottom w:val="nil"/>
          <w:right w:val="nil"/>
          <w:between w:val="nil"/>
        </w:pBdr>
        <w:tabs>
          <w:tab w:val="left" w:pos="1843"/>
        </w:tabs>
        <w:spacing w:line="276" w:lineRule="auto"/>
        <w:ind w:left="0" w:firstLine="851"/>
        <w:jc w:val="both"/>
        <w:rPr>
          <w:rFonts w:ascii="Verdana" w:eastAsia="Verdana" w:hAnsi="Verdana" w:cs="Verdana"/>
          <w:color w:val="000000"/>
          <w:sz w:val="24"/>
          <w:szCs w:val="24"/>
        </w:rPr>
      </w:pPr>
      <w:r>
        <w:rPr>
          <w:rFonts w:ascii="Verdana" w:eastAsia="Verdana" w:hAnsi="Verdana" w:cs="Verdana"/>
          <w:color w:val="000000"/>
          <w:sz w:val="24"/>
          <w:szCs w:val="24"/>
        </w:rPr>
        <w:t>nebūtų atvejų, kai ūkinė operacija pirma atliekama, o tada tvirtinama;</w:t>
      </w:r>
    </w:p>
    <w:p w:rsidR="00371E95" w:rsidRDefault="00006DBD">
      <w:pPr>
        <w:numPr>
          <w:ilvl w:val="2"/>
          <w:numId w:val="1"/>
        </w:numPr>
        <w:pBdr>
          <w:top w:val="nil"/>
          <w:left w:val="nil"/>
          <w:bottom w:val="nil"/>
          <w:right w:val="nil"/>
          <w:between w:val="nil"/>
        </w:pBdr>
        <w:tabs>
          <w:tab w:val="left" w:pos="1701"/>
          <w:tab w:val="left" w:pos="1843"/>
          <w:tab w:val="left" w:pos="8647"/>
        </w:tabs>
        <w:spacing w:before="41" w:line="276" w:lineRule="auto"/>
        <w:ind w:left="0" w:right="1" w:firstLine="851"/>
        <w:jc w:val="both"/>
        <w:rPr>
          <w:rFonts w:ascii="Verdana" w:eastAsia="Verdana" w:hAnsi="Verdana" w:cs="Verdana"/>
          <w:color w:val="000000"/>
          <w:sz w:val="24"/>
          <w:szCs w:val="24"/>
        </w:rPr>
      </w:pPr>
      <w:r>
        <w:rPr>
          <w:rFonts w:ascii="Verdana" w:eastAsia="Verdana" w:hAnsi="Verdana" w:cs="Verdana"/>
          <w:color w:val="000000"/>
          <w:sz w:val="24"/>
          <w:szCs w:val="24"/>
        </w:rPr>
        <w:t>apskaitos dokumentus pasirašantys (tvirtinantys) darbuotojai turėtų pakankamai informacijos ir kompetencijos juos pasirašyti arba atmesti;</w:t>
      </w:r>
    </w:p>
    <w:p w:rsidR="00371E95" w:rsidRDefault="00006DBD">
      <w:pPr>
        <w:numPr>
          <w:ilvl w:val="2"/>
          <w:numId w:val="1"/>
        </w:numPr>
        <w:pBdr>
          <w:top w:val="nil"/>
          <w:left w:val="nil"/>
          <w:bottom w:val="nil"/>
          <w:right w:val="nil"/>
          <w:between w:val="nil"/>
        </w:pBdr>
        <w:tabs>
          <w:tab w:val="left" w:pos="1701"/>
          <w:tab w:val="left" w:pos="1843"/>
          <w:tab w:val="left" w:pos="8789"/>
        </w:tabs>
        <w:spacing w:line="276" w:lineRule="auto"/>
        <w:ind w:left="0" w:right="1" w:firstLine="851"/>
        <w:jc w:val="both"/>
        <w:rPr>
          <w:rFonts w:ascii="Verdana" w:eastAsia="Verdana" w:hAnsi="Verdana" w:cs="Verdana"/>
          <w:color w:val="000000"/>
          <w:sz w:val="24"/>
          <w:szCs w:val="24"/>
        </w:rPr>
      </w:pPr>
      <w:r>
        <w:rPr>
          <w:rFonts w:ascii="Verdana" w:eastAsia="Verdana" w:hAnsi="Verdana" w:cs="Verdana"/>
          <w:color w:val="000000"/>
          <w:sz w:val="24"/>
          <w:szCs w:val="24"/>
        </w:rPr>
        <w:t>apskaitos dokumentus pasirašantys (tvirtinantys) darbuotojai turėtų įgaliojimus ir būtų objektyvūs priimdami sprendimą atsisakyti vykdyti operaciją, jei ji yra neteisėta, neekonomiška, neefektyvi;</w:t>
      </w:r>
    </w:p>
    <w:p w:rsidR="00371E95" w:rsidRDefault="00006DBD">
      <w:pPr>
        <w:numPr>
          <w:ilvl w:val="2"/>
          <w:numId w:val="1"/>
        </w:numPr>
        <w:pBdr>
          <w:top w:val="nil"/>
          <w:left w:val="nil"/>
          <w:bottom w:val="nil"/>
          <w:right w:val="nil"/>
          <w:between w:val="nil"/>
        </w:pBdr>
        <w:tabs>
          <w:tab w:val="left" w:pos="1843"/>
        </w:tabs>
        <w:spacing w:line="276" w:lineRule="auto"/>
        <w:ind w:left="0" w:right="1" w:firstLine="851"/>
        <w:jc w:val="both"/>
        <w:rPr>
          <w:rFonts w:ascii="Verdana" w:eastAsia="Verdana" w:hAnsi="Verdana" w:cs="Verdana"/>
          <w:color w:val="000000"/>
          <w:sz w:val="24"/>
          <w:szCs w:val="24"/>
        </w:rPr>
      </w:pPr>
      <w:r>
        <w:rPr>
          <w:rFonts w:ascii="Verdana" w:eastAsia="Verdana" w:hAnsi="Verdana" w:cs="Verdana"/>
          <w:color w:val="000000"/>
          <w:sz w:val="24"/>
          <w:szCs w:val="24"/>
        </w:rPr>
        <w:t>aptikus klaidų ir netikslumų apskaitos dokumentuose, nedelsiant imtųsi priemonių klaidoms ir netikslumams ištaisyti, o klaidų taisymas būtų atliekamas visuose su ūkine operacija susijusiuose dokumentuose;</w:t>
      </w:r>
    </w:p>
    <w:p w:rsidR="00371E95" w:rsidRDefault="00006DBD">
      <w:pPr>
        <w:numPr>
          <w:ilvl w:val="2"/>
          <w:numId w:val="1"/>
        </w:numPr>
        <w:pBdr>
          <w:top w:val="nil"/>
          <w:left w:val="nil"/>
          <w:bottom w:val="nil"/>
          <w:right w:val="nil"/>
          <w:between w:val="nil"/>
        </w:pBdr>
        <w:tabs>
          <w:tab w:val="left" w:pos="1701"/>
          <w:tab w:val="left" w:pos="1843"/>
        </w:tabs>
        <w:spacing w:line="276" w:lineRule="auto"/>
        <w:ind w:left="0" w:right="1" w:firstLine="851"/>
        <w:jc w:val="both"/>
        <w:rPr>
          <w:rFonts w:ascii="Verdana" w:eastAsia="Verdana" w:hAnsi="Verdana" w:cs="Verdana"/>
          <w:color w:val="000000"/>
          <w:sz w:val="24"/>
          <w:szCs w:val="24"/>
        </w:rPr>
      </w:pPr>
      <w:r>
        <w:rPr>
          <w:rFonts w:ascii="Verdana" w:eastAsia="Verdana" w:hAnsi="Verdana" w:cs="Verdana"/>
          <w:color w:val="000000"/>
          <w:sz w:val="24"/>
          <w:szCs w:val="24"/>
        </w:rPr>
        <w:t>laikomasi ūkinių operacijų atlikimo nuoseklumo – nuo pat patvirtinimo jas atlikti iki įtraukimo į apskaitos registrus;</w:t>
      </w:r>
    </w:p>
    <w:p w:rsidR="00371E95" w:rsidRDefault="00006DBD">
      <w:pPr>
        <w:numPr>
          <w:ilvl w:val="2"/>
          <w:numId w:val="1"/>
        </w:numPr>
        <w:pBdr>
          <w:top w:val="nil"/>
          <w:left w:val="nil"/>
          <w:bottom w:val="nil"/>
          <w:right w:val="nil"/>
          <w:between w:val="nil"/>
        </w:pBdr>
        <w:tabs>
          <w:tab w:val="left" w:pos="1701"/>
          <w:tab w:val="left" w:pos="1843"/>
        </w:tabs>
        <w:spacing w:line="276" w:lineRule="auto"/>
        <w:ind w:left="0" w:right="1" w:firstLine="851"/>
        <w:jc w:val="both"/>
        <w:rPr>
          <w:rFonts w:ascii="Verdana" w:eastAsia="Verdana" w:hAnsi="Verdana" w:cs="Verdana"/>
          <w:color w:val="000000"/>
          <w:sz w:val="24"/>
          <w:szCs w:val="24"/>
        </w:rPr>
      </w:pPr>
      <w:r>
        <w:rPr>
          <w:rFonts w:ascii="Verdana" w:eastAsia="Verdana" w:hAnsi="Verdana" w:cs="Verdana"/>
          <w:color w:val="000000"/>
          <w:sz w:val="24"/>
          <w:szCs w:val="24"/>
        </w:rPr>
        <w:t>apskaitos dokumentas būtų surašomas nustatytu laiku po ūkinės operacijos atlikimo.</w:t>
      </w:r>
    </w:p>
    <w:p w:rsidR="00371E95" w:rsidRDefault="00006DBD">
      <w:pPr>
        <w:numPr>
          <w:ilvl w:val="0"/>
          <w:numId w:val="1"/>
        </w:numPr>
        <w:pBdr>
          <w:top w:val="nil"/>
          <w:left w:val="nil"/>
          <w:bottom w:val="nil"/>
          <w:right w:val="nil"/>
          <w:between w:val="nil"/>
        </w:pBdr>
        <w:tabs>
          <w:tab w:val="left" w:pos="1276"/>
        </w:tabs>
        <w:spacing w:line="276" w:lineRule="auto"/>
        <w:ind w:left="1276" w:hanging="425"/>
        <w:jc w:val="both"/>
        <w:rPr>
          <w:rFonts w:ascii="Verdana" w:eastAsia="Verdana" w:hAnsi="Verdana" w:cs="Verdana"/>
          <w:color w:val="000000"/>
          <w:sz w:val="24"/>
          <w:szCs w:val="24"/>
        </w:rPr>
      </w:pPr>
      <w:r>
        <w:rPr>
          <w:rFonts w:ascii="Verdana" w:eastAsia="Verdana" w:hAnsi="Verdana" w:cs="Verdana"/>
          <w:color w:val="000000"/>
          <w:sz w:val="24"/>
          <w:szCs w:val="24"/>
        </w:rPr>
        <w:t>Piniginių lėšų apskaitoje:</w:t>
      </w:r>
    </w:p>
    <w:p w:rsidR="00371E95" w:rsidRDefault="00006DBD">
      <w:pPr>
        <w:numPr>
          <w:ilvl w:val="1"/>
          <w:numId w:val="1"/>
        </w:numPr>
        <w:pBdr>
          <w:top w:val="nil"/>
          <w:left w:val="nil"/>
          <w:bottom w:val="nil"/>
          <w:right w:val="nil"/>
          <w:between w:val="nil"/>
        </w:pBdr>
        <w:tabs>
          <w:tab w:val="left" w:pos="1560"/>
          <w:tab w:val="left" w:pos="6357"/>
        </w:tabs>
        <w:spacing w:line="276" w:lineRule="auto"/>
        <w:ind w:left="0" w:right="1" w:firstLine="851"/>
        <w:jc w:val="both"/>
        <w:rPr>
          <w:rFonts w:ascii="Verdana" w:eastAsia="Verdana" w:hAnsi="Verdana" w:cs="Verdana"/>
          <w:color w:val="000000"/>
          <w:sz w:val="24"/>
          <w:szCs w:val="24"/>
        </w:rPr>
      </w:pPr>
      <w:r>
        <w:rPr>
          <w:rFonts w:ascii="Verdana" w:eastAsia="Verdana" w:hAnsi="Verdana" w:cs="Verdana"/>
          <w:color w:val="000000"/>
          <w:sz w:val="24"/>
          <w:szCs w:val="24"/>
        </w:rPr>
        <w:t>specialistas, atlikdamas einamąją finansų kontrolę piniginių lėšų apskaitoje užtikrina, kad:</w:t>
      </w:r>
    </w:p>
    <w:p w:rsidR="00371E95" w:rsidRDefault="00006DBD">
      <w:pPr>
        <w:numPr>
          <w:ilvl w:val="2"/>
          <w:numId w:val="1"/>
        </w:numPr>
        <w:pBdr>
          <w:top w:val="nil"/>
          <w:left w:val="nil"/>
          <w:bottom w:val="nil"/>
          <w:right w:val="nil"/>
          <w:between w:val="nil"/>
        </w:pBdr>
        <w:tabs>
          <w:tab w:val="left" w:pos="1843"/>
          <w:tab w:val="left" w:pos="2127"/>
        </w:tabs>
        <w:spacing w:line="276" w:lineRule="auto"/>
        <w:ind w:left="0" w:firstLine="851"/>
        <w:jc w:val="both"/>
        <w:rPr>
          <w:rFonts w:ascii="Verdana" w:eastAsia="Verdana" w:hAnsi="Verdana" w:cs="Verdana"/>
          <w:color w:val="000000"/>
          <w:sz w:val="24"/>
          <w:szCs w:val="24"/>
        </w:rPr>
      </w:pPr>
      <w:r>
        <w:rPr>
          <w:rFonts w:ascii="Verdana" w:eastAsia="Verdana" w:hAnsi="Verdana" w:cs="Verdana"/>
          <w:color w:val="000000"/>
          <w:sz w:val="24"/>
          <w:szCs w:val="24"/>
        </w:rPr>
        <w:t>būtų periodiškai sutikrinami banko išrašų ir apskaitos registrų likučiai;</w:t>
      </w:r>
    </w:p>
    <w:p w:rsidR="00371E95" w:rsidRDefault="00006DBD">
      <w:pPr>
        <w:numPr>
          <w:ilvl w:val="2"/>
          <w:numId w:val="1"/>
        </w:numPr>
        <w:pBdr>
          <w:top w:val="nil"/>
          <w:left w:val="nil"/>
          <w:bottom w:val="nil"/>
          <w:right w:val="nil"/>
          <w:between w:val="nil"/>
        </w:pBdr>
        <w:tabs>
          <w:tab w:val="left" w:pos="1701"/>
          <w:tab w:val="left" w:pos="1843"/>
        </w:tabs>
        <w:spacing w:before="40" w:line="276" w:lineRule="auto"/>
        <w:ind w:left="0" w:right="1" w:firstLine="851"/>
        <w:jc w:val="both"/>
        <w:rPr>
          <w:rFonts w:ascii="Verdana" w:eastAsia="Verdana" w:hAnsi="Verdana" w:cs="Verdana"/>
          <w:color w:val="000000"/>
          <w:sz w:val="24"/>
          <w:szCs w:val="24"/>
        </w:rPr>
      </w:pPr>
      <w:r>
        <w:rPr>
          <w:rFonts w:ascii="Verdana" w:eastAsia="Verdana" w:hAnsi="Verdana" w:cs="Verdana"/>
          <w:color w:val="000000"/>
          <w:sz w:val="24"/>
          <w:szCs w:val="24"/>
        </w:rPr>
        <w:t>visi dokumentai būtų patikrinimai prieš atliekant mokėjimą, o išmokamos sumos atitiktų patvirtintas.</w:t>
      </w:r>
    </w:p>
    <w:p w:rsidR="00371E95" w:rsidRDefault="00006DBD">
      <w:pPr>
        <w:numPr>
          <w:ilvl w:val="0"/>
          <w:numId w:val="1"/>
        </w:numPr>
        <w:pBdr>
          <w:top w:val="nil"/>
          <w:left w:val="nil"/>
          <w:bottom w:val="nil"/>
          <w:right w:val="nil"/>
          <w:between w:val="nil"/>
        </w:pBdr>
        <w:tabs>
          <w:tab w:val="left" w:pos="1276"/>
        </w:tabs>
        <w:spacing w:line="276" w:lineRule="auto"/>
        <w:ind w:left="1276" w:hanging="425"/>
        <w:jc w:val="both"/>
        <w:rPr>
          <w:rFonts w:ascii="Verdana" w:eastAsia="Verdana" w:hAnsi="Verdana" w:cs="Verdana"/>
          <w:color w:val="000000"/>
          <w:sz w:val="24"/>
          <w:szCs w:val="24"/>
        </w:rPr>
      </w:pPr>
      <w:r>
        <w:rPr>
          <w:rFonts w:ascii="Verdana" w:eastAsia="Verdana" w:hAnsi="Verdana" w:cs="Verdana"/>
          <w:color w:val="000000"/>
          <w:sz w:val="24"/>
          <w:szCs w:val="24"/>
        </w:rPr>
        <w:t>Įsipareigojimų apskaitoje:</w:t>
      </w:r>
    </w:p>
    <w:p w:rsidR="00371E95" w:rsidRDefault="00006DBD">
      <w:pPr>
        <w:numPr>
          <w:ilvl w:val="1"/>
          <w:numId w:val="1"/>
        </w:numPr>
        <w:pBdr>
          <w:top w:val="nil"/>
          <w:left w:val="nil"/>
          <w:bottom w:val="nil"/>
          <w:right w:val="nil"/>
          <w:between w:val="nil"/>
        </w:pBdr>
        <w:tabs>
          <w:tab w:val="left" w:pos="1560"/>
        </w:tabs>
        <w:spacing w:before="42" w:line="276" w:lineRule="auto"/>
        <w:ind w:left="0" w:firstLine="851"/>
        <w:jc w:val="both"/>
        <w:rPr>
          <w:rFonts w:ascii="Verdana" w:eastAsia="Verdana" w:hAnsi="Verdana" w:cs="Verdana"/>
          <w:color w:val="000000"/>
          <w:sz w:val="24"/>
          <w:szCs w:val="24"/>
        </w:rPr>
      </w:pPr>
      <w:r>
        <w:rPr>
          <w:rFonts w:ascii="Verdana" w:eastAsia="Verdana" w:hAnsi="Verdana" w:cs="Verdana"/>
          <w:color w:val="000000"/>
          <w:sz w:val="24"/>
          <w:szCs w:val="24"/>
        </w:rPr>
        <w:t>specialistas, atlikdamas einamąją finansų kontrolę įsipareigojimų apskaitoje užtikrina, kad:</w:t>
      </w:r>
    </w:p>
    <w:p w:rsidR="00371E95" w:rsidRDefault="00006DBD">
      <w:pPr>
        <w:numPr>
          <w:ilvl w:val="2"/>
          <w:numId w:val="1"/>
        </w:numPr>
        <w:pBdr>
          <w:top w:val="nil"/>
          <w:left w:val="nil"/>
          <w:bottom w:val="nil"/>
          <w:right w:val="nil"/>
          <w:between w:val="nil"/>
        </w:pBdr>
        <w:tabs>
          <w:tab w:val="left" w:pos="1418"/>
          <w:tab w:val="left" w:pos="1843"/>
        </w:tabs>
        <w:spacing w:before="41" w:line="276" w:lineRule="auto"/>
        <w:ind w:left="0" w:firstLine="851"/>
        <w:jc w:val="both"/>
        <w:rPr>
          <w:rFonts w:ascii="Verdana" w:eastAsia="Verdana" w:hAnsi="Verdana" w:cs="Verdana"/>
          <w:color w:val="000000"/>
          <w:sz w:val="24"/>
          <w:szCs w:val="24"/>
        </w:rPr>
      </w:pPr>
      <w:r>
        <w:rPr>
          <w:rFonts w:ascii="Verdana" w:eastAsia="Verdana" w:hAnsi="Verdana" w:cs="Verdana"/>
          <w:color w:val="000000"/>
          <w:sz w:val="24"/>
          <w:szCs w:val="24"/>
        </w:rPr>
        <w:t>įsipareigojimai būtų traukiami į apskaitos registrus tik įsitikinus, kad jie yra teisėti ir patvirtinti dokumentais;</w:t>
      </w:r>
    </w:p>
    <w:p w:rsidR="00371E95" w:rsidRDefault="00006DBD">
      <w:pPr>
        <w:numPr>
          <w:ilvl w:val="2"/>
          <w:numId w:val="1"/>
        </w:numPr>
        <w:pBdr>
          <w:top w:val="nil"/>
          <w:left w:val="nil"/>
          <w:bottom w:val="nil"/>
          <w:right w:val="nil"/>
          <w:between w:val="nil"/>
        </w:pBdr>
        <w:tabs>
          <w:tab w:val="left" w:pos="1843"/>
          <w:tab w:val="left" w:pos="2127"/>
        </w:tabs>
        <w:spacing w:before="41" w:line="276" w:lineRule="auto"/>
        <w:ind w:left="0" w:right="1" w:firstLine="851"/>
        <w:jc w:val="both"/>
        <w:rPr>
          <w:rFonts w:ascii="Verdana" w:eastAsia="Verdana" w:hAnsi="Verdana" w:cs="Verdana"/>
          <w:color w:val="000000"/>
          <w:sz w:val="24"/>
          <w:szCs w:val="24"/>
        </w:rPr>
      </w:pPr>
      <w:r>
        <w:rPr>
          <w:rFonts w:ascii="Verdana" w:eastAsia="Verdana" w:hAnsi="Verdana" w:cs="Verdana"/>
          <w:color w:val="000000"/>
          <w:sz w:val="24"/>
          <w:szCs w:val="24"/>
        </w:rPr>
        <w:t>įsipareigojimai sumažėtų (padidėtų) tik gavus atitinkamus apskaitos dokumentus;</w:t>
      </w:r>
    </w:p>
    <w:p w:rsidR="00371E95" w:rsidRDefault="00006DBD">
      <w:pPr>
        <w:numPr>
          <w:ilvl w:val="2"/>
          <w:numId w:val="1"/>
        </w:numPr>
        <w:pBdr>
          <w:top w:val="nil"/>
          <w:left w:val="nil"/>
          <w:bottom w:val="nil"/>
          <w:right w:val="nil"/>
          <w:between w:val="nil"/>
        </w:pBdr>
        <w:tabs>
          <w:tab w:val="left" w:pos="1134"/>
          <w:tab w:val="left" w:pos="1843"/>
        </w:tabs>
        <w:spacing w:before="42" w:line="276" w:lineRule="auto"/>
        <w:ind w:left="0" w:firstLine="851"/>
        <w:jc w:val="both"/>
        <w:rPr>
          <w:rFonts w:ascii="Verdana" w:eastAsia="Verdana" w:hAnsi="Verdana" w:cs="Verdana"/>
          <w:color w:val="000000"/>
          <w:sz w:val="24"/>
          <w:szCs w:val="24"/>
        </w:rPr>
      </w:pPr>
      <w:r>
        <w:rPr>
          <w:rFonts w:ascii="Verdana" w:eastAsia="Verdana" w:hAnsi="Verdana" w:cs="Verdana"/>
          <w:color w:val="000000"/>
          <w:sz w:val="24"/>
          <w:szCs w:val="24"/>
        </w:rPr>
        <w:t>būtų tiksliai žinomos mokėtinos ir gautinos sumos kiekvieno įsiskolinimo atveju.</w:t>
      </w:r>
    </w:p>
    <w:p w:rsidR="00371E95" w:rsidRDefault="00006DBD">
      <w:pPr>
        <w:numPr>
          <w:ilvl w:val="0"/>
          <w:numId w:val="1"/>
        </w:numPr>
        <w:pBdr>
          <w:top w:val="nil"/>
          <w:left w:val="nil"/>
          <w:bottom w:val="nil"/>
          <w:right w:val="nil"/>
          <w:between w:val="nil"/>
        </w:pBdr>
        <w:tabs>
          <w:tab w:val="left" w:pos="1336"/>
        </w:tabs>
        <w:spacing w:before="41" w:line="276" w:lineRule="auto"/>
        <w:ind w:left="1336" w:hanging="485"/>
        <w:jc w:val="both"/>
        <w:rPr>
          <w:rFonts w:ascii="Verdana" w:eastAsia="Verdana" w:hAnsi="Verdana" w:cs="Verdana"/>
          <w:color w:val="000000"/>
          <w:sz w:val="24"/>
          <w:szCs w:val="24"/>
        </w:rPr>
      </w:pPr>
      <w:r>
        <w:rPr>
          <w:rFonts w:ascii="Verdana" w:eastAsia="Verdana" w:hAnsi="Verdana" w:cs="Verdana"/>
          <w:color w:val="000000"/>
          <w:sz w:val="24"/>
          <w:szCs w:val="24"/>
        </w:rPr>
        <w:t>Turto apskaitoje:</w:t>
      </w:r>
    </w:p>
    <w:p w:rsidR="00371E95" w:rsidRDefault="00006DBD">
      <w:pPr>
        <w:numPr>
          <w:ilvl w:val="1"/>
          <w:numId w:val="1"/>
        </w:numPr>
        <w:pBdr>
          <w:top w:val="nil"/>
          <w:left w:val="nil"/>
          <w:bottom w:val="nil"/>
          <w:right w:val="nil"/>
          <w:between w:val="nil"/>
        </w:pBdr>
        <w:tabs>
          <w:tab w:val="left" w:pos="1560"/>
        </w:tabs>
        <w:spacing w:before="42" w:line="276" w:lineRule="auto"/>
        <w:ind w:left="0" w:firstLine="851"/>
        <w:jc w:val="both"/>
        <w:rPr>
          <w:rFonts w:ascii="Verdana" w:eastAsia="Verdana" w:hAnsi="Verdana" w:cs="Verdana"/>
          <w:color w:val="000000"/>
          <w:sz w:val="24"/>
          <w:szCs w:val="24"/>
        </w:rPr>
      </w:pPr>
      <w:r>
        <w:rPr>
          <w:rFonts w:ascii="Verdana" w:eastAsia="Verdana" w:hAnsi="Verdana" w:cs="Verdana"/>
          <w:color w:val="000000"/>
          <w:sz w:val="24"/>
          <w:szCs w:val="24"/>
        </w:rPr>
        <w:t>specialistas, atlikdamas einamąją finansų kontrolę turto apskaitoje užtikrina, kad:</w:t>
      </w:r>
    </w:p>
    <w:p w:rsidR="00371E95" w:rsidRDefault="00006DBD">
      <w:pPr>
        <w:numPr>
          <w:ilvl w:val="2"/>
          <w:numId w:val="1"/>
        </w:numPr>
        <w:pBdr>
          <w:top w:val="nil"/>
          <w:left w:val="nil"/>
          <w:bottom w:val="nil"/>
          <w:right w:val="nil"/>
          <w:between w:val="nil"/>
        </w:pBdr>
        <w:tabs>
          <w:tab w:val="left" w:pos="1843"/>
        </w:tabs>
        <w:spacing w:before="41" w:line="276" w:lineRule="auto"/>
        <w:ind w:left="0" w:firstLine="851"/>
        <w:jc w:val="both"/>
        <w:rPr>
          <w:rFonts w:ascii="Verdana" w:eastAsia="Verdana" w:hAnsi="Verdana" w:cs="Verdana"/>
          <w:color w:val="000000"/>
          <w:sz w:val="24"/>
          <w:szCs w:val="24"/>
        </w:rPr>
      </w:pPr>
      <w:r>
        <w:rPr>
          <w:rFonts w:ascii="Verdana" w:eastAsia="Verdana" w:hAnsi="Verdana" w:cs="Verdana"/>
          <w:color w:val="000000"/>
          <w:sz w:val="24"/>
          <w:szCs w:val="24"/>
        </w:rPr>
        <w:t>būtų laikomasi turto pajamavimo, išdavimo naudoti ir nurašymo tvarkos;</w:t>
      </w:r>
    </w:p>
    <w:p w:rsidR="00371E95" w:rsidRDefault="00006DBD">
      <w:pPr>
        <w:numPr>
          <w:ilvl w:val="2"/>
          <w:numId w:val="1"/>
        </w:numPr>
        <w:pBdr>
          <w:top w:val="nil"/>
          <w:left w:val="nil"/>
          <w:bottom w:val="nil"/>
          <w:right w:val="nil"/>
          <w:between w:val="nil"/>
        </w:pBdr>
        <w:tabs>
          <w:tab w:val="left" w:pos="1701"/>
          <w:tab w:val="left" w:pos="1843"/>
        </w:tabs>
        <w:spacing w:before="41" w:line="276" w:lineRule="auto"/>
        <w:ind w:left="0" w:right="1" w:firstLine="851"/>
        <w:jc w:val="both"/>
        <w:rPr>
          <w:rFonts w:ascii="Verdana" w:eastAsia="Verdana" w:hAnsi="Verdana" w:cs="Verdana"/>
          <w:color w:val="000000"/>
          <w:sz w:val="24"/>
          <w:szCs w:val="24"/>
        </w:rPr>
      </w:pPr>
      <w:r>
        <w:rPr>
          <w:rFonts w:ascii="Verdana" w:eastAsia="Verdana" w:hAnsi="Verdana" w:cs="Verdana"/>
          <w:color w:val="000000"/>
          <w:sz w:val="24"/>
          <w:szCs w:val="24"/>
        </w:rPr>
        <w:t>atliekant veiksmus, susijusius su turtu būtų surašomi apskaitos dokumentai, o apskaitos dokumentai nebūtų surašomi prieš atliekant veiksmus, susijusius su turtu;</w:t>
      </w:r>
    </w:p>
    <w:p w:rsidR="00371E95" w:rsidRDefault="00006DBD">
      <w:pPr>
        <w:numPr>
          <w:ilvl w:val="2"/>
          <w:numId w:val="1"/>
        </w:numPr>
        <w:pBdr>
          <w:top w:val="nil"/>
          <w:left w:val="nil"/>
          <w:bottom w:val="nil"/>
          <w:right w:val="nil"/>
          <w:between w:val="nil"/>
        </w:pBdr>
        <w:tabs>
          <w:tab w:val="left" w:pos="1843"/>
        </w:tabs>
        <w:spacing w:before="1" w:line="276" w:lineRule="auto"/>
        <w:ind w:left="0" w:right="1" w:firstLine="851"/>
        <w:jc w:val="both"/>
        <w:rPr>
          <w:rFonts w:ascii="Verdana" w:eastAsia="Verdana" w:hAnsi="Verdana" w:cs="Verdana"/>
          <w:color w:val="000000"/>
          <w:sz w:val="24"/>
          <w:szCs w:val="24"/>
        </w:rPr>
      </w:pPr>
      <w:r>
        <w:rPr>
          <w:rFonts w:ascii="Verdana" w:eastAsia="Verdana" w:hAnsi="Verdana" w:cs="Verdana"/>
          <w:color w:val="000000"/>
          <w:sz w:val="24"/>
          <w:szCs w:val="24"/>
        </w:rPr>
        <w:t>nusidėvėjęs turtas būtų parodomas apskaitoje, ir nebūtų sąlygų pasisavinti nusidėvėjusį turtą;</w:t>
      </w:r>
    </w:p>
    <w:p w:rsidR="00371E95" w:rsidRDefault="00006DBD">
      <w:pPr>
        <w:numPr>
          <w:ilvl w:val="2"/>
          <w:numId w:val="1"/>
        </w:numPr>
        <w:pBdr>
          <w:top w:val="nil"/>
          <w:left w:val="nil"/>
          <w:bottom w:val="nil"/>
          <w:right w:val="nil"/>
          <w:between w:val="nil"/>
        </w:pBdr>
        <w:tabs>
          <w:tab w:val="left" w:pos="1843"/>
          <w:tab w:val="left" w:pos="7371"/>
        </w:tabs>
        <w:spacing w:line="276" w:lineRule="auto"/>
        <w:ind w:left="0" w:right="1" w:firstLine="851"/>
        <w:jc w:val="both"/>
        <w:rPr>
          <w:rFonts w:ascii="Verdana" w:eastAsia="Verdana" w:hAnsi="Verdana" w:cs="Verdana"/>
          <w:color w:val="000000"/>
          <w:sz w:val="24"/>
          <w:szCs w:val="24"/>
        </w:rPr>
      </w:pPr>
      <w:r>
        <w:rPr>
          <w:rFonts w:ascii="Verdana" w:eastAsia="Verdana" w:hAnsi="Verdana" w:cs="Verdana"/>
          <w:color w:val="000000"/>
          <w:sz w:val="24"/>
          <w:szCs w:val="24"/>
        </w:rPr>
        <w:t>inventorizacijos metu nustačius neatitikimą arba trūkumą atitinkamai būtų koreguojami apskaitos registrai;</w:t>
      </w:r>
    </w:p>
    <w:p w:rsidR="00371E95" w:rsidRDefault="00006DBD">
      <w:pPr>
        <w:numPr>
          <w:ilvl w:val="2"/>
          <w:numId w:val="1"/>
        </w:numPr>
        <w:pBdr>
          <w:top w:val="nil"/>
          <w:left w:val="nil"/>
          <w:bottom w:val="nil"/>
          <w:right w:val="nil"/>
          <w:between w:val="nil"/>
        </w:pBdr>
        <w:tabs>
          <w:tab w:val="left" w:pos="1761"/>
        </w:tabs>
        <w:spacing w:line="276" w:lineRule="auto"/>
        <w:ind w:left="1761" w:hanging="910"/>
        <w:jc w:val="both"/>
        <w:rPr>
          <w:rFonts w:ascii="Verdana" w:eastAsia="Verdana" w:hAnsi="Verdana" w:cs="Verdana"/>
          <w:color w:val="000000"/>
          <w:sz w:val="24"/>
          <w:szCs w:val="24"/>
        </w:rPr>
      </w:pPr>
      <w:r>
        <w:rPr>
          <w:rFonts w:ascii="Verdana" w:eastAsia="Verdana" w:hAnsi="Verdana" w:cs="Verdana"/>
          <w:color w:val="000000"/>
          <w:sz w:val="24"/>
          <w:szCs w:val="24"/>
        </w:rPr>
        <w:t>gautam (įsigytam) turtui būtų suteikiamas inventoriaus numeris;</w:t>
      </w:r>
    </w:p>
    <w:p w:rsidR="00371E95" w:rsidRDefault="00006DBD">
      <w:pPr>
        <w:numPr>
          <w:ilvl w:val="2"/>
          <w:numId w:val="1"/>
        </w:numPr>
        <w:pBdr>
          <w:top w:val="nil"/>
          <w:left w:val="nil"/>
          <w:bottom w:val="nil"/>
          <w:right w:val="nil"/>
          <w:between w:val="nil"/>
        </w:pBdr>
        <w:tabs>
          <w:tab w:val="left" w:pos="1701"/>
          <w:tab w:val="left" w:pos="1843"/>
          <w:tab w:val="left" w:pos="8647"/>
          <w:tab w:val="left" w:pos="9072"/>
        </w:tabs>
        <w:spacing w:before="41" w:line="276" w:lineRule="auto"/>
        <w:ind w:left="0" w:right="1" w:firstLine="851"/>
        <w:jc w:val="both"/>
        <w:rPr>
          <w:rFonts w:ascii="Verdana" w:eastAsia="Verdana" w:hAnsi="Verdana" w:cs="Verdana"/>
          <w:color w:val="000000"/>
          <w:sz w:val="24"/>
          <w:szCs w:val="24"/>
        </w:rPr>
      </w:pPr>
      <w:r>
        <w:rPr>
          <w:rFonts w:ascii="Verdana" w:eastAsia="Verdana" w:hAnsi="Verdana" w:cs="Verdana"/>
          <w:color w:val="000000"/>
          <w:sz w:val="24"/>
          <w:szCs w:val="24"/>
        </w:rPr>
        <w:t>perimdami naudotą turtą darbuotojai prisiimtų atsakomybę už jo naudojimą, o turtu besinaudojantys asmenys sugebėtų juo tinkamais naudotis.</w:t>
      </w:r>
    </w:p>
    <w:p w:rsidR="00371E95" w:rsidRDefault="00006DBD">
      <w:pPr>
        <w:numPr>
          <w:ilvl w:val="0"/>
          <w:numId w:val="1"/>
        </w:numPr>
        <w:pBdr>
          <w:top w:val="nil"/>
          <w:left w:val="nil"/>
          <w:bottom w:val="nil"/>
          <w:right w:val="nil"/>
          <w:between w:val="nil"/>
        </w:pBdr>
        <w:tabs>
          <w:tab w:val="left" w:pos="1276"/>
        </w:tabs>
        <w:spacing w:line="276" w:lineRule="auto"/>
        <w:ind w:left="1276" w:hanging="425"/>
        <w:jc w:val="both"/>
        <w:rPr>
          <w:rFonts w:ascii="Verdana" w:eastAsia="Verdana" w:hAnsi="Verdana" w:cs="Verdana"/>
          <w:color w:val="000000"/>
          <w:sz w:val="24"/>
          <w:szCs w:val="24"/>
        </w:rPr>
      </w:pPr>
      <w:r>
        <w:rPr>
          <w:rFonts w:ascii="Verdana" w:eastAsia="Verdana" w:hAnsi="Verdana" w:cs="Verdana"/>
          <w:color w:val="000000"/>
          <w:sz w:val="24"/>
          <w:szCs w:val="24"/>
        </w:rPr>
        <w:t>Registrų sudaryme:</w:t>
      </w:r>
    </w:p>
    <w:p w:rsidR="00371E95" w:rsidRDefault="00006DBD">
      <w:pPr>
        <w:numPr>
          <w:ilvl w:val="1"/>
          <w:numId w:val="1"/>
        </w:numPr>
        <w:pBdr>
          <w:top w:val="nil"/>
          <w:left w:val="nil"/>
          <w:bottom w:val="nil"/>
          <w:right w:val="nil"/>
          <w:between w:val="nil"/>
        </w:pBdr>
        <w:tabs>
          <w:tab w:val="left" w:pos="1418"/>
          <w:tab w:val="left" w:pos="1560"/>
        </w:tabs>
        <w:spacing w:before="42" w:line="276" w:lineRule="auto"/>
        <w:ind w:left="0" w:firstLine="851"/>
        <w:jc w:val="both"/>
        <w:rPr>
          <w:rFonts w:ascii="Verdana" w:eastAsia="Verdana" w:hAnsi="Verdana" w:cs="Verdana"/>
          <w:color w:val="000000"/>
          <w:sz w:val="24"/>
          <w:szCs w:val="24"/>
        </w:rPr>
      </w:pPr>
      <w:r>
        <w:rPr>
          <w:rFonts w:ascii="Verdana" w:eastAsia="Verdana" w:hAnsi="Verdana" w:cs="Verdana"/>
          <w:color w:val="000000"/>
          <w:sz w:val="24"/>
          <w:szCs w:val="24"/>
        </w:rPr>
        <w:t>specialistas, atlikdamas einamąją finansų kontrolę turto apskaitoje užtikrina, ar:</w:t>
      </w:r>
    </w:p>
    <w:p w:rsidR="00371E95" w:rsidRDefault="00006DBD">
      <w:pPr>
        <w:numPr>
          <w:ilvl w:val="2"/>
          <w:numId w:val="1"/>
        </w:numPr>
        <w:pBdr>
          <w:top w:val="nil"/>
          <w:left w:val="nil"/>
          <w:bottom w:val="nil"/>
          <w:right w:val="nil"/>
          <w:between w:val="nil"/>
        </w:pBdr>
        <w:tabs>
          <w:tab w:val="left" w:pos="1761"/>
        </w:tabs>
        <w:spacing w:before="41" w:line="276" w:lineRule="auto"/>
        <w:ind w:left="0" w:right="1" w:firstLine="851"/>
        <w:jc w:val="both"/>
        <w:rPr>
          <w:rFonts w:ascii="Verdana" w:eastAsia="Verdana" w:hAnsi="Verdana" w:cs="Verdana"/>
          <w:color w:val="000000"/>
          <w:sz w:val="24"/>
          <w:szCs w:val="24"/>
        </w:rPr>
      </w:pPr>
      <w:r>
        <w:rPr>
          <w:rFonts w:ascii="Verdana" w:eastAsia="Verdana" w:hAnsi="Verdana" w:cs="Verdana"/>
          <w:color w:val="000000"/>
          <w:sz w:val="24"/>
          <w:szCs w:val="24"/>
        </w:rPr>
        <w:t>sudarytus apskaitos registrus pasirašo darbuotojai, atsakingi už jų sudarymą ir patikimumą;</w:t>
      </w:r>
    </w:p>
    <w:p w:rsidR="00371E95" w:rsidRDefault="00006DBD">
      <w:pPr>
        <w:numPr>
          <w:ilvl w:val="2"/>
          <w:numId w:val="1"/>
        </w:numPr>
        <w:pBdr>
          <w:top w:val="nil"/>
          <w:left w:val="nil"/>
          <w:bottom w:val="nil"/>
          <w:right w:val="nil"/>
          <w:between w:val="nil"/>
        </w:pBdr>
        <w:tabs>
          <w:tab w:val="left" w:pos="1843"/>
          <w:tab w:val="left" w:pos="9214"/>
        </w:tabs>
        <w:spacing w:line="276" w:lineRule="auto"/>
        <w:ind w:left="0" w:right="1" w:firstLine="851"/>
        <w:jc w:val="both"/>
        <w:rPr>
          <w:rFonts w:ascii="Verdana" w:eastAsia="Verdana" w:hAnsi="Verdana" w:cs="Verdana"/>
          <w:color w:val="000000"/>
          <w:sz w:val="24"/>
          <w:szCs w:val="24"/>
        </w:rPr>
      </w:pPr>
      <w:r>
        <w:rPr>
          <w:rFonts w:ascii="Verdana" w:eastAsia="Verdana" w:hAnsi="Verdana" w:cs="Verdana"/>
          <w:color w:val="000000"/>
          <w:sz w:val="24"/>
          <w:szCs w:val="24"/>
        </w:rPr>
        <w:t>apskaitos registrų duomenys yra tikrinami prieš juos perkeliant į suvestinius registrus arba ataskaitas;</w:t>
      </w:r>
    </w:p>
    <w:p w:rsidR="00371E95" w:rsidRDefault="00006DBD">
      <w:pPr>
        <w:numPr>
          <w:ilvl w:val="2"/>
          <w:numId w:val="1"/>
        </w:numPr>
        <w:pBdr>
          <w:top w:val="nil"/>
          <w:left w:val="nil"/>
          <w:bottom w:val="nil"/>
          <w:right w:val="nil"/>
          <w:between w:val="nil"/>
        </w:pBdr>
        <w:tabs>
          <w:tab w:val="left" w:pos="1843"/>
        </w:tabs>
        <w:spacing w:line="276" w:lineRule="auto"/>
        <w:jc w:val="both"/>
        <w:rPr>
          <w:rFonts w:ascii="Verdana" w:eastAsia="Verdana" w:hAnsi="Verdana" w:cs="Verdana"/>
          <w:color w:val="000000"/>
          <w:sz w:val="24"/>
          <w:szCs w:val="24"/>
        </w:rPr>
      </w:pPr>
      <w:r>
        <w:rPr>
          <w:rFonts w:ascii="Verdana" w:eastAsia="Verdana" w:hAnsi="Verdana" w:cs="Verdana"/>
          <w:color w:val="000000"/>
          <w:sz w:val="24"/>
          <w:szCs w:val="24"/>
        </w:rPr>
        <w:t>apskaitos registrai sudaromi laiku;</w:t>
      </w:r>
    </w:p>
    <w:p w:rsidR="00371E95" w:rsidRDefault="00006DBD">
      <w:pPr>
        <w:numPr>
          <w:ilvl w:val="2"/>
          <w:numId w:val="1"/>
        </w:numPr>
        <w:pBdr>
          <w:top w:val="nil"/>
          <w:left w:val="nil"/>
          <w:bottom w:val="nil"/>
          <w:right w:val="nil"/>
          <w:between w:val="nil"/>
        </w:pBdr>
        <w:tabs>
          <w:tab w:val="left" w:pos="1843"/>
        </w:tabs>
        <w:spacing w:before="42" w:line="276" w:lineRule="auto"/>
        <w:ind w:left="0" w:right="1" w:firstLine="851"/>
        <w:jc w:val="both"/>
        <w:rPr>
          <w:rFonts w:ascii="Verdana" w:eastAsia="Verdana" w:hAnsi="Verdana" w:cs="Verdana"/>
          <w:color w:val="000000"/>
          <w:sz w:val="24"/>
          <w:szCs w:val="24"/>
        </w:rPr>
      </w:pPr>
      <w:r>
        <w:rPr>
          <w:rFonts w:ascii="Verdana" w:eastAsia="Verdana" w:hAnsi="Verdana" w:cs="Verdana"/>
          <w:color w:val="000000"/>
          <w:sz w:val="24"/>
          <w:szCs w:val="24"/>
        </w:rPr>
        <w:t>siekiant išvengti klaidų apskaitos registrų duomenys dar kartą patikrinami juos perkėlus į ataskaitas.</w:t>
      </w:r>
    </w:p>
    <w:p w:rsidR="00371E95" w:rsidRDefault="00371E95">
      <w:pPr>
        <w:tabs>
          <w:tab w:val="left" w:pos="1843"/>
        </w:tabs>
        <w:spacing w:before="42" w:line="276" w:lineRule="auto"/>
        <w:ind w:right="1"/>
        <w:jc w:val="both"/>
        <w:rPr>
          <w:rFonts w:ascii="Verdana" w:eastAsia="Verdana" w:hAnsi="Verdana" w:cs="Verdana"/>
          <w:sz w:val="24"/>
          <w:szCs w:val="24"/>
        </w:rPr>
      </w:pPr>
    </w:p>
    <w:p w:rsidR="00371E95" w:rsidRDefault="00006DBD">
      <w:pPr>
        <w:numPr>
          <w:ilvl w:val="0"/>
          <w:numId w:val="3"/>
        </w:numPr>
        <w:pBdr>
          <w:top w:val="nil"/>
          <w:left w:val="nil"/>
          <w:bottom w:val="nil"/>
          <w:right w:val="nil"/>
          <w:between w:val="nil"/>
        </w:pBdr>
        <w:spacing w:line="276" w:lineRule="auto"/>
        <w:ind w:left="142" w:right="1" w:hanging="142"/>
        <w:jc w:val="center"/>
        <w:rPr>
          <w:rFonts w:ascii="Verdana" w:eastAsia="Verdana" w:hAnsi="Verdana" w:cs="Verdana"/>
          <w:b/>
          <w:bCs/>
          <w:color w:val="000000"/>
          <w:sz w:val="24"/>
          <w:szCs w:val="24"/>
        </w:rPr>
      </w:pPr>
      <w:r>
        <w:rPr>
          <w:rFonts w:ascii="Verdana" w:eastAsia="Verdana" w:hAnsi="Verdana" w:cs="Verdana"/>
          <w:b/>
          <w:bCs/>
          <w:color w:val="000000"/>
          <w:sz w:val="24"/>
          <w:szCs w:val="24"/>
        </w:rPr>
        <w:t>SKYRIUS</w:t>
      </w:r>
    </w:p>
    <w:p w:rsidR="00371E95" w:rsidRDefault="00006DBD">
      <w:pPr>
        <w:pBdr>
          <w:top w:val="nil"/>
          <w:left w:val="nil"/>
          <w:bottom w:val="nil"/>
          <w:right w:val="nil"/>
          <w:between w:val="nil"/>
        </w:pBdr>
        <w:tabs>
          <w:tab w:val="left" w:pos="4538"/>
        </w:tabs>
        <w:spacing w:line="276" w:lineRule="auto"/>
        <w:ind w:right="1"/>
        <w:jc w:val="center"/>
        <w:rPr>
          <w:rFonts w:ascii="Verdana" w:eastAsia="Verdana" w:hAnsi="Verdana" w:cs="Verdana"/>
          <w:b/>
          <w:bCs/>
          <w:color w:val="000000"/>
          <w:sz w:val="24"/>
          <w:szCs w:val="24"/>
        </w:rPr>
      </w:pPr>
      <w:r>
        <w:rPr>
          <w:rFonts w:ascii="Verdana" w:eastAsia="Verdana" w:hAnsi="Verdana" w:cs="Verdana"/>
          <w:b/>
          <w:bCs/>
          <w:color w:val="000000"/>
          <w:sz w:val="24"/>
          <w:szCs w:val="24"/>
        </w:rPr>
        <w:t>PASKESNIOJI FINANSŲ KONTROLĖ</w:t>
      </w:r>
    </w:p>
    <w:p w:rsidR="00371E95" w:rsidRDefault="00371E95">
      <w:pPr>
        <w:pBdr>
          <w:top w:val="nil"/>
          <w:left w:val="nil"/>
          <w:bottom w:val="nil"/>
          <w:right w:val="nil"/>
          <w:between w:val="nil"/>
        </w:pBdr>
        <w:spacing w:before="41" w:line="276" w:lineRule="auto"/>
        <w:rPr>
          <w:rFonts w:ascii="Verdana" w:eastAsia="Verdana" w:hAnsi="Verdana" w:cs="Verdana"/>
          <w:b/>
          <w:bCs/>
          <w:color w:val="000000"/>
          <w:sz w:val="24"/>
          <w:szCs w:val="24"/>
        </w:rPr>
      </w:pPr>
    </w:p>
    <w:p w:rsidR="00371E95" w:rsidRDefault="00006DBD">
      <w:pPr>
        <w:numPr>
          <w:ilvl w:val="0"/>
          <w:numId w:val="1"/>
        </w:numPr>
        <w:pBdr>
          <w:top w:val="nil"/>
          <w:left w:val="nil"/>
          <w:bottom w:val="nil"/>
          <w:right w:val="nil"/>
          <w:between w:val="nil"/>
        </w:pBdr>
        <w:tabs>
          <w:tab w:val="left" w:pos="1296"/>
        </w:tabs>
        <w:spacing w:line="276" w:lineRule="auto"/>
        <w:ind w:left="0" w:right="1" w:firstLine="851"/>
        <w:jc w:val="both"/>
        <w:rPr>
          <w:rFonts w:ascii="Verdana" w:eastAsia="Verdana" w:hAnsi="Verdana" w:cs="Verdana"/>
          <w:color w:val="000000"/>
          <w:sz w:val="24"/>
          <w:szCs w:val="24"/>
        </w:rPr>
      </w:pPr>
      <w:r>
        <w:rPr>
          <w:rFonts w:ascii="Verdana" w:eastAsia="Verdana" w:hAnsi="Verdana" w:cs="Verdana"/>
          <w:color w:val="000000"/>
          <w:sz w:val="24"/>
          <w:szCs w:val="24"/>
        </w:rPr>
        <w:t xml:space="preserve">Už </w:t>
      </w:r>
      <w:proofErr w:type="spellStart"/>
      <w:r>
        <w:rPr>
          <w:rFonts w:ascii="Verdana" w:eastAsia="Verdana" w:hAnsi="Verdana" w:cs="Verdana"/>
          <w:color w:val="000000"/>
          <w:sz w:val="24"/>
          <w:szCs w:val="24"/>
        </w:rPr>
        <w:t>paskesniąją</w:t>
      </w:r>
      <w:proofErr w:type="spellEnd"/>
      <w:r>
        <w:rPr>
          <w:rFonts w:ascii="Verdana" w:eastAsia="Verdana" w:hAnsi="Verdana" w:cs="Verdana"/>
          <w:color w:val="000000"/>
          <w:sz w:val="24"/>
          <w:szCs w:val="24"/>
        </w:rPr>
        <w:t xml:space="preserve"> finansų kontrolę atsakingas progimnazijos direktorius, o ją vykdo paskirti atskiri darbuotojai. Atskirais atvejais progimnazijos direktoriaus įsakymu gali būti sudaromos ir atskiros komisijos.</w:t>
      </w:r>
    </w:p>
    <w:p w:rsidR="00371E95" w:rsidRDefault="00006DBD">
      <w:pPr>
        <w:numPr>
          <w:ilvl w:val="0"/>
          <w:numId w:val="1"/>
        </w:numPr>
        <w:pBdr>
          <w:top w:val="nil"/>
          <w:left w:val="nil"/>
          <w:bottom w:val="nil"/>
          <w:right w:val="nil"/>
          <w:between w:val="nil"/>
        </w:pBdr>
        <w:tabs>
          <w:tab w:val="left" w:pos="1296"/>
          <w:tab w:val="left" w:pos="9214"/>
        </w:tabs>
        <w:spacing w:line="276" w:lineRule="auto"/>
        <w:ind w:left="0" w:right="1" w:firstLine="851"/>
        <w:jc w:val="both"/>
        <w:rPr>
          <w:rFonts w:ascii="Verdana" w:eastAsia="Verdana" w:hAnsi="Verdana" w:cs="Verdana"/>
          <w:color w:val="000000"/>
          <w:sz w:val="24"/>
          <w:szCs w:val="24"/>
        </w:rPr>
      </w:pPr>
      <w:r>
        <w:rPr>
          <w:rFonts w:ascii="Verdana" w:eastAsia="Verdana" w:hAnsi="Verdana" w:cs="Verdana"/>
          <w:color w:val="000000"/>
          <w:sz w:val="24"/>
          <w:szCs w:val="24"/>
        </w:rPr>
        <w:t xml:space="preserve">Atsakingas asmuo, atliekantis </w:t>
      </w:r>
      <w:proofErr w:type="spellStart"/>
      <w:r>
        <w:rPr>
          <w:rFonts w:ascii="Verdana" w:eastAsia="Verdana" w:hAnsi="Verdana" w:cs="Verdana"/>
          <w:color w:val="000000"/>
          <w:sz w:val="24"/>
          <w:szCs w:val="24"/>
        </w:rPr>
        <w:t>paskesniąją</w:t>
      </w:r>
      <w:proofErr w:type="spellEnd"/>
      <w:r>
        <w:rPr>
          <w:rFonts w:ascii="Verdana" w:eastAsia="Verdana" w:hAnsi="Verdana" w:cs="Verdana"/>
          <w:color w:val="000000"/>
          <w:sz w:val="24"/>
          <w:szCs w:val="24"/>
        </w:rPr>
        <w:t xml:space="preserve"> finansų kontrolę, nuolat turi atlikti kontrolės priežiūrą, t. y. turi nuolat vertinti kontrolės funkcionavimą ir, nustačius nereikalingos, neekonomiškos ir neefektyvios kontrolės atvejus, turi imtis priemonių trūkumams pašalinti.</w:t>
      </w:r>
    </w:p>
    <w:p w:rsidR="00371E95" w:rsidRDefault="00006DBD">
      <w:pPr>
        <w:numPr>
          <w:ilvl w:val="0"/>
          <w:numId w:val="1"/>
        </w:numPr>
        <w:pBdr>
          <w:top w:val="nil"/>
          <w:left w:val="nil"/>
          <w:bottom w:val="nil"/>
          <w:right w:val="nil"/>
          <w:between w:val="nil"/>
        </w:pBdr>
        <w:tabs>
          <w:tab w:val="left" w:pos="1296"/>
        </w:tabs>
        <w:spacing w:line="276" w:lineRule="auto"/>
        <w:ind w:left="0" w:right="1" w:firstLine="851"/>
        <w:jc w:val="both"/>
        <w:rPr>
          <w:rFonts w:ascii="Verdana" w:eastAsia="Verdana" w:hAnsi="Verdana" w:cs="Verdana"/>
          <w:color w:val="000000"/>
          <w:sz w:val="24"/>
          <w:szCs w:val="24"/>
        </w:rPr>
      </w:pPr>
      <w:r>
        <w:rPr>
          <w:rFonts w:ascii="Verdana" w:eastAsia="Verdana" w:hAnsi="Verdana" w:cs="Verdana"/>
          <w:color w:val="000000"/>
          <w:sz w:val="24"/>
          <w:szCs w:val="24"/>
        </w:rPr>
        <w:t>Paskesniąją finansų kontrolę atliekančio atsakingo asmens užduotys atskirose šios kontrolės sistemos dalyse:</w:t>
      </w:r>
    </w:p>
    <w:p w:rsidR="00371E95" w:rsidRDefault="00006DBD">
      <w:pPr>
        <w:numPr>
          <w:ilvl w:val="1"/>
          <w:numId w:val="1"/>
        </w:numPr>
        <w:pBdr>
          <w:top w:val="nil"/>
          <w:left w:val="nil"/>
          <w:bottom w:val="nil"/>
          <w:right w:val="nil"/>
          <w:between w:val="nil"/>
        </w:pBdr>
        <w:tabs>
          <w:tab w:val="left" w:pos="1560"/>
        </w:tabs>
        <w:spacing w:line="276" w:lineRule="auto"/>
        <w:ind w:left="1391" w:hanging="540"/>
        <w:jc w:val="both"/>
        <w:rPr>
          <w:rFonts w:ascii="Verdana" w:eastAsia="Verdana" w:hAnsi="Verdana" w:cs="Verdana"/>
          <w:color w:val="000000"/>
          <w:sz w:val="24"/>
          <w:szCs w:val="24"/>
        </w:rPr>
      </w:pPr>
      <w:r>
        <w:rPr>
          <w:rFonts w:ascii="Verdana" w:eastAsia="Verdana" w:hAnsi="Verdana" w:cs="Verdana"/>
          <w:color w:val="000000"/>
          <w:sz w:val="24"/>
          <w:szCs w:val="24"/>
        </w:rPr>
        <w:t>ūkinių įvykių ir ūkinių operacijų dokumentavime prižiūri, ar:</w:t>
      </w:r>
    </w:p>
    <w:p w:rsidR="00371E95" w:rsidRDefault="00006DBD">
      <w:pPr>
        <w:numPr>
          <w:ilvl w:val="2"/>
          <w:numId w:val="1"/>
        </w:numPr>
        <w:pBdr>
          <w:top w:val="nil"/>
          <w:left w:val="nil"/>
          <w:bottom w:val="nil"/>
          <w:right w:val="nil"/>
          <w:between w:val="nil"/>
        </w:pBdr>
        <w:tabs>
          <w:tab w:val="left" w:pos="709"/>
          <w:tab w:val="left" w:pos="1843"/>
        </w:tabs>
        <w:spacing w:line="276" w:lineRule="auto"/>
        <w:ind w:left="0" w:firstLine="851"/>
        <w:jc w:val="both"/>
        <w:rPr>
          <w:rFonts w:ascii="Verdana" w:eastAsia="Verdana" w:hAnsi="Verdana" w:cs="Verdana"/>
          <w:color w:val="000000"/>
          <w:sz w:val="24"/>
          <w:szCs w:val="24"/>
        </w:rPr>
      </w:pPr>
      <w:r>
        <w:rPr>
          <w:rFonts w:ascii="Verdana" w:eastAsia="Verdana" w:hAnsi="Verdana" w:cs="Verdana"/>
          <w:color w:val="000000"/>
          <w:sz w:val="24"/>
          <w:szCs w:val="24"/>
        </w:rPr>
        <w:t>nenustatyta atvejų, kai ūkinėms operacijoms ir ūkiniams įvykiams nebuvo surašyti apskaitos dokumentai;</w:t>
      </w:r>
    </w:p>
    <w:p w:rsidR="00371E95" w:rsidRDefault="00006DBD">
      <w:pPr>
        <w:numPr>
          <w:ilvl w:val="2"/>
          <w:numId w:val="1"/>
        </w:numPr>
        <w:pBdr>
          <w:top w:val="nil"/>
          <w:left w:val="nil"/>
          <w:bottom w:val="nil"/>
          <w:right w:val="nil"/>
          <w:between w:val="nil"/>
        </w:pBdr>
        <w:tabs>
          <w:tab w:val="left" w:pos="1843"/>
        </w:tabs>
        <w:spacing w:line="276" w:lineRule="auto"/>
        <w:ind w:left="0" w:firstLine="851"/>
        <w:jc w:val="both"/>
        <w:rPr>
          <w:rFonts w:ascii="Verdana" w:eastAsia="Verdana" w:hAnsi="Verdana" w:cs="Verdana"/>
          <w:color w:val="000000"/>
          <w:sz w:val="24"/>
          <w:szCs w:val="24"/>
        </w:rPr>
      </w:pPr>
      <w:r>
        <w:rPr>
          <w:rFonts w:ascii="Verdana" w:eastAsia="Verdana" w:hAnsi="Verdana" w:cs="Verdana"/>
          <w:color w:val="000000"/>
          <w:sz w:val="24"/>
          <w:szCs w:val="24"/>
        </w:rPr>
        <w:t>nustačius tokius pažeidimus, buvo imtasi priemonių, kad to būtų išvengta ateityje;</w:t>
      </w:r>
    </w:p>
    <w:p w:rsidR="00371E95" w:rsidRDefault="00006DBD">
      <w:pPr>
        <w:numPr>
          <w:ilvl w:val="2"/>
          <w:numId w:val="1"/>
        </w:numPr>
        <w:pBdr>
          <w:top w:val="nil"/>
          <w:left w:val="nil"/>
          <w:bottom w:val="nil"/>
          <w:right w:val="nil"/>
          <w:between w:val="nil"/>
        </w:pBdr>
        <w:tabs>
          <w:tab w:val="left" w:pos="1843"/>
        </w:tabs>
        <w:spacing w:before="40" w:line="276" w:lineRule="auto"/>
        <w:ind w:left="0" w:right="1" w:firstLine="851"/>
        <w:jc w:val="both"/>
        <w:rPr>
          <w:rFonts w:ascii="Verdana" w:eastAsia="Verdana" w:hAnsi="Verdana" w:cs="Verdana"/>
          <w:color w:val="000000"/>
          <w:sz w:val="24"/>
          <w:szCs w:val="24"/>
        </w:rPr>
      </w:pPr>
      <w:r>
        <w:rPr>
          <w:rFonts w:ascii="Verdana" w:eastAsia="Verdana" w:hAnsi="Verdana" w:cs="Verdana"/>
          <w:color w:val="000000"/>
          <w:sz w:val="24"/>
          <w:szCs w:val="24"/>
        </w:rPr>
        <w:t>nustatyta atvejų, kai ūkinės operacijos nebuvo patvirtintos atsakingų darbuotojų, o nustačius tokius pažeidimus, ar buvo imtasi prevencinių priemonių, kad to būtų išvengta ateityje;</w:t>
      </w:r>
    </w:p>
    <w:p w:rsidR="00371E95" w:rsidRDefault="00006DBD">
      <w:pPr>
        <w:numPr>
          <w:ilvl w:val="2"/>
          <w:numId w:val="1"/>
        </w:numPr>
        <w:pBdr>
          <w:top w:val="nil"/>
          <w:left w:val="nil"/>
          <w:bottom w:val="nil"/>
          <w:right w:val="nil"/>
          <w:between w:val="nil"/>
        </w:pBdr>
        <w:tabs>
          <w:tab w:val="left" w:pos="1843"/>
        </w:tabs>
        <w:spacing w:line="276" w:lineRule="auto"/>
        <w:ind w:left="0" w:right="1" w:firstLine="851"/>
        <w:jc w:val="both"/>
        <w:rPr>
          <w:rFonts w:ascii="Verdana" w:eastAsia="Verdana" w:hAnsi="Verdana" w:cs="Verdana"/>
          <w:color w:val="000000"/>
          <w:sz w:val="24"/>
          <w:szCs w:val="24"/>
        </w:rPr>
      </w:pPr>
      <w:r>
        <w:rPr>
          <w:rFonts w:ascii="Verdana" w:eastAsia="Verdana" w:hAnsi="Verdana" w:cs="Verdana"/>
          <w:color w:val="000000"/>
          <w:sz w:val="24"/>
          <w:szCs w:val="24"/>
        </w:rPr>
        <w:t>nustatyta atvejų, kai dokumentuose užfiksuotos ūkinės operacijos ir ūkiniai įvykiai nebuvo įtraukti į apskaitos registrus. Nustačius tokių pažeidimų, ar buvo imtasi priemonių, kad to būtų išvengta ateityje;</w:t>
      </w:r>
    </w:p>
    <w:p w:rsidR="00371E95" w:rsidRDefault="00006DBD">
      <w:pPr>
        <w:numPr>
          <w:ilvl w:val="2"/>
          <w:numId w:val="1"/>
        </w:numPr>
        <w:pBdr>
          <w:top w:val="nil"/>
          <w:left w:val="nil"/>
          <w:bottom w:val="nil"/>
          <w:right w:val="nil"/>
          <w:between w:val="nil"/>
        </w:pBdr>
        <w:tabs>
          <w:tab w:val="left" w:pos="1843"/>
          <w:tab w:val="left" w:pos="9072"/>
        </w:tabs>
        <w:spacing w:line="276" w:lineRule="auto"/>
        <w:ind w:left="0" w:right="1" w:firstLine="851"/>
        <w:jc w:val="both"/>
        <w:rPr>
          <w:rFonts w:ascii="Verdana" w:eastAsia="Verdana" w:hAnsi="Verdana" w:cs="Verdana"/>
          <w:color w:val="000000"/>
          <w:sz w:val="24"/>
          <w:szCs w:val="24"/>
        </w:rPr>
      </w:pPr>
      <w:r>
        <w:rPr>
          <w:rFonts w:ascii="Verdana" w:eastAsia="Verdana" w:hAnsi="Verdana" w:cs="Verdana"/>
          <w:color w:val="000000"/>
          <w:sz w:val="24"/>
          <w:szCs w:val="24"/>
        </w:rPr>
        <w:t>nustatyta atvejų, kai ūkinė operacija ir ūkinis įvykis į apskaitos registrus įtraukti kelis kartus. Nustačius tokių pažeidimų, ar buvo imtasi priemonių, kad to būtų išvengta ateityje;</w:t>
      </w:r>
    </w:p>
    <w:p w:rsidR="00371E95" w:rsidRDefault="00006DBD">
      <w:pPr>
        <w:numPr>
          <w:ilvl w:val="1"/>
          <w:numId w:val="1"/>
        </w:numPr>
        <w:pBdr>
          <w:top w:val="nil"/>
          <w:left w:val="nil"/>
          <w:bottom w:val="nil"/>
          <w:right w:val="nil"/>
          <w:between w:val="nil"/>
        </w:pBdr>
        <w:tabs>
          <w:tab w:val="left" w:pos="1701"/>
        </w:tabs>
        <w:spacing w:line="276" w:lineRule="auto"/>
        <w:ind w:left="1560" w:hanging="709"/>
        <w:jc w:val="both"/>
        <w:rPr>
          <w:rFonts w:ascii="Verdana" w:eastAsia="Verdana" w:hAnsi="Verdana" w:cs="Verdana"/>
          <w:color w:val="000000"/>
          <w:sz w:val="24"/>
          <w:szCs w:val="24"/>
        </w:rPr>
      </w:pPr>
      <w:r>
        <w:rPr>
          <w:rFonts w:ascii="Verdana" w:eastAsia="Verdana" w:hAnsi="Verdana" w:cs="Verdana"/>
          <w:color w:val="000000"/>
          <w:sz w:val="24"/>
          <w:szCs w:val="24"/>
        </w:rPr>
        <w:t>piniginių lėšų apskaitoje prižiūri, ar:</w:t>
      </w:r>
    </w:p>
    <w:p w:rsidR="00371E95" w:rsidRDefault="00006DBD">
      <w:pPr>
        <w:numPr>
          <w:ilvl w:val="2"/>
          <w:numId w:val="1"/>
        </w:numPr>
        <w:pBdr>
          <w:top w:val="nil"/>
          <w:left w:val="nil"/>
          <w:bottom w:val="nil"/>
          <w:right w:val="nil"/>
          <w:between w:val="nil"/>
        </w:pBdr>
        <w:tabs>
          <w:tab w:val="left" w:pos="1583"/>
          <w:tab w:val="left" w:pos="1843"/>
        </w:tabs>
        <w:spacing w:before="42" w:line="276" w:lineRule="auto"/>
        <w:ind w:left="0" w:right="1" w:firstLine="851"/>
        <w:jc w:val="both"/>
        <w:rPr>
          <w:rFonts w:ascii="Verdana" w:eastAsia="Verdana" w:hAnsi="Verdana" w:cs="Verdana"/>
          <w:color w:val="000000"/>
          <w:sz w:val="24"/>
          <w:szCs w:val="24"/>
        </w:rPr>
      </w:pPr>
      <w:r>
        <w:rPr>
          <w:rFonts w:ascii="Verdana" w:eastAsia="Verdana" w:hAnsi="Verdana" w:cs="Verdana"/>
          <w:color w:val="000000"/>
          <w:sz w:val="24"/>
          <w:szCs w:val="24"/>
        </w:rPr>
        <w:t>nenustatyta atvejų, kai mokėjimai iš banko sąskaitų nebuvo patvirtinti atitinkamais dokumentais, leidžiančiais atlikti tokius mokėjimus; ar nustačius tokius pažeidimus, buvo imtasi priemonių, kad to būtų išvengta ateityje;</w:t>
      </w:r>
    </w:p>
    <w:p w:rsidR="00371E95" w:rsidRDefault="00006DBD">
      <w:pPr>
        <w:numPr>
          <w:ilvl w:val="1"/>
          <w:numId w:val="1"/>
        </w:numPr>
        <w:pBdr>
          <w:top w:val="nil"/>
          <w:left w:val="nil"/>
          <w:bottom w:val="nil"/>
          <w:right w:val="nil"/>
          <w:between w:val="nil"/>
        </w:pBdr>
        <w:tabs>
          <w:tab w:val="left" w:pos="1560"/>
        </w:tabs>
        <w:spacing w:line="276" w:lineRule="auto"/>
        <w:ind w:left="1391" w:hanging="540"/>
        <w:jc w:val="both"/>
        <w:rPr>
          <w:rFonts w:ascii="Verdana" w:eastAsia="Verdana" w:hAnsi="Verdana" w:cs="Verdana"/>
          <w:color w:val="000000"/>
          <w:sz w:val="24"/>
          <w:szCs w:val="24"/>
        </w:rPr>
      </w:pPr>
      <w:r>
        <w:rPr>
          <w:rFonts w:ascii="Verdana" w:eastAsia="Verdana" w:hAnsi="Verdana" w:cs="Verdana"/>
          <w:color w:val="000000"/>
          <w:sz w:val="24"/>
          <w:szCs w:val="24"/>
        </w:rPr>
        <w:t>įsipareigojimų apskaitoje prižiūri, ar:</w:t>
      </w:r>
    </w:p>
    <w:p w:rsidR="00371E95" w:rsidRDefault="00006DBD">
      <w:pPr>
        <w:numPr>
          <w:ilvl w:val="2"/>
          <w:numId w:val="1"/>
        </w:numPr>
        <w:pBdr>
          <w:top w:val="nil"/>
          <w:left w:val="nil"/>
          <w:bottom w:val="nil"/>
          <w:right w:val="nil"/>
          <w:between w:val="nil"/>
        </w:pBdr>
        <w:tabs>
          <w:tab w:val="left" w:pos="1843"/>
          <w:tab w:val="left" w:pos="8931"/>
        </w:tabs>
        <w:spacing w:before="41" w:line="276" w:lineRule="auto"/>
        <w:ind w:left="0" w:right="1" w:firstLine="851"/>
        <w:jc w:val="both"/>
        <w:rPr>
          <w:rFonts w:ascii="Verdana" w:eastAsia="Verdana" w:hAnsi="Verdana" w:cs="Verdana"/>
          <w:color w:val="000000"/>
          <w:sz w:val="24"/>
          <w:szCs w:val="24"/>
        </w:rPr>
      </w:pPr>
      <w:r>
        <w:rPr>
          <w:rFonts w:ascii="Verdana" w:eastAsia="Verdana" w:hAnsi="Verdana" w:cs="Verdana"/>
          <w:color w:val="000000"/>
          <w:sz w:val="24"/>
          <w:szCs w:val="24"/>
        </w:rPr>
        <w:t>nenustatyta atvejų, kai įsipareigojimai nebuvo pagrįsti apskaitos dokumentais; nustačius tokius pažeidimus, ar buvo imtasi priemonių, kad to būtų išvengta ateityje;</w:t>
      </w:r>
    </w:p>
    <w:p w:rsidR="00371E95" w:rsidRDefault="00006DBD">
      <w:pPr>
        <w:numPr>
          <w:ilvl w:val="2"/>
          <w:numId w:val="1"/>
        </w:numPr>
        <w:pBdr>
          <w:top w:val="nil"/>
          <w:left w:val="nil"/>
          <w:bottom w:val="nil"/>
          <w:right w:val="nil"/>
          <w:between w:val="nil"/>
        </w:pBdr>
        <w:tabs>
          <w:tab w:val="left" w:pos="1843"/>
          <w:tab w:val="left" w:pos="8505"/>
        </w:tabs>
        <w:spacing w:line="276" w:lineRule="auto"/>
        <w:ind w:left="0" w:right="1" w:firstLine="851"/>
        <w:jc w:val="both"/>
        <w:rPr>
          <w:rFonts w:ascii="Verdana" w:eastAsia="Verdana" w:hAnsi="Verdana" w:cs="Verdana"/>
          <w:color w:val="000000"/>
          <w:sz w:val="24"/>
          <w:szCs w:val="24"/>
        </w:rPr>
      </w:pPr>
      <w:r>
        <w:rPr>
          <w:rFonts w:ascii="Verdana" w:eastAsia="Verdana" w:hAnsi="Verdana" w:cs="Verdana"/>
          <w:color w:val="000000"/>
          <w:sz w:val="24"/>
          <w:szCs w:val="24"/>
        </w:rPr>
        <w:t>nenustatyta tokių atvejų, kai įsipareigojimų pokytis nebuvo patvirtintas apskaitos dokumentais; ar nustačius tokius pažeidimus, buvo imtasi priemonių, kad to būtų išvengta ateityje;</w:t>
      </w:r>
    </w:p>
    <w:p w:rsidR="00371E95" w:rsidRDefault="00006DBD">
      <w:pPr>
        <w:numPr>
          <w:ilvl w:val="1"/>
          <w:numId w:val="1"/>
        </w:numPr>
        <w:pBdr>
          <w:top w:val="nil"/>
          <w:left w:val="nil"/>
          <w:bottom w:val="nil"/>
          <w:right w:val="nil"/>
          <w:between w:val="nil"/>
        </w:pBdr>
        <w:tabs>
          <w:tab w:val="left" w:pos="1391"/>
          <w:tab w:val="left" w:pos="1701"/>
        </w:tabs>
        <w:spacing w:line="276" w:lineRule="auto"/>
        <w:ind w:left="1391" w:hanging="540"/>
        <w:jc w:val="both"/>
        <w:rPr>
          <w:rFonts w:ascii="Verdana" w:eastAsia="Verdana" w:hAnsi="Verdana" w:cs="Verdana"/>
          <w:color w:val="000000"/>
          <w:sz w:val="24"/>
          <w:szCs w:val="24"/>
        </w:rPr>
      </w:pPr>
      <w:r>
        <w:rPr>
          <w:rFonts w:ascii="Verdana" w:eastAsia="Verdana" w:hAnsi="Verdana" w:cs="Verdana"/>
          <w:color w:val="000000"/>
          <w:sz w:val="24"/>
          <w:szCs w:val="24"/>
        </w:rPr>
        <w:t>turto apskaitoje prižiūri, ar:</w:t>
      </w:r>
    </w:p>
    <w:p w:rsidR="00371E95" w:rsidRDefault="00006DBD">
      <w:pPr>
        <w:numPr>
          <w:ilvl w:val="2"/>
          <w:numId w:val="1"/>
        </w:numPr>
        <w:pBdr>
          <w:top w:val="nil"/>
          <w:left w:val="nil"/>
          <w:bottom w:val="nil"/>
          <w:right w:val="nil"/>
          <w:between w:val="nil"/>
        </w:pBdr>
        <w:tabs>
          <w:tab w:val="left" w:pos="1843"/>
        </w:tabs>
        <w:spacing w:before="42" w:line="276" w:lineRule="auto"/>
        <w:ind w:left="0" w:right="1" w:firstLine="851"/>
        <w:jc w:val="both"/>
        <w:rPr>
          <w:rFonts w:ascii="Verdana" w:eastAsia="Verdana" w:hAnsi="Verdana" w:cs="Verdana"/>
          <w:color w:val="000000"/>
          <w:sz w:val="24"/>
          <w:szCs w:val="24"/>
        </w:rPr>
      </w:pPr>
      <w:r>
        <w:rPr>
          <w:rFonts w:ascii="Verdana" w:eastAsia="Verdana" w:hAnsi="Verdana" w:cs="Verdana"/>
          <w:color w:val="000000"/>
          <w:sz w:val="24"/>
          <w:szCs w:val="24"/>
        </w:rPr>
        <w:t>nustatyta atvejų, kai apskaitoje buvo parodytas ne visas turto judėjimas;</w:t>
      </w:r>
    </w:p>
    <w:p w:rsidR="00371E95" w:rsidRDefault="00006DBD">
      <w:pPr>
        <w:numPr>
          <w:ilvl w:val="2"/>
          <w:numId w:val="1"/>
        </w:numPr>
        <w:pBdr>
          <w:top w:val="nil"/>
          <w:left w:val="nil"/>
          <w:bottom w:val="nil"/>
          <w:right w:val="nil"/>
          <w:between w:val="nil"/>
        </w:pBdr>
        <w:tabs>
          <w:tab w:val="left" w:pos="1560"/>
          <w:tab w:val="left" w:pos="1843"/>
        </w:tabs>
        <w:spacing w:before="41" w:line="276" w:lineRule="auto"/>
        <w:ind w:left="0" w:right="1" w:firstLine="851"/>
        <w:jc w:val="both"/>
        <w:rPr>
          <w:rFonts w:ascii="Verdana" w:eastAsia="Verdana" w:hAnsi="Verdana" w:cs="Verdana"/>
          <w:color w:val="000000"/>
          <w:sz w:val="24"/>
          <w:szCs w:val="24"/>
        </w:rPr>
      </w:pPr>
      <w:r>
        <w:rPr>
          <w:rFonts w:ascii="Verdana" w:eastAsia="Verdana" w:hAnsi="Verdana" w:cs="Verdana"/>
          <w:color w:val="000000"/>
          <w:sz w:val="24"/>
          <w:szCs w:val="24"/>
        </w:rPr>
        <w:t>nustatyta atvejų, kai atliekant inventorizaciją buvo nustatyta neatitikimų arba trūkumų;</w:t>
      </w:r>
    </w:p>
    <w:p w:rsidR="00371E95" w:rsidRDefault="00006DBD">
      <w:pPr>
        <w:numPr>
          <w:ilvl w:val="2"/>
          <w:numId w:val="1"/>
        </w:numPr>
        <w:pBdr>
          <w:top w:val="nil"/>
          <w:left w:val="nil"/>
          <w:bottom w:val="nil"/>
          <w:right w:val="nil"/>
          <w:between w:val="nil"/>
        </w:pBdr>
        <w:tabs>
          <w:tab w:val="left" w:pos="1843"/>
          <w:tab w:val="left" w:pos="8647"/>
        </w:tabs>
        <w:spacing w:line="276" w:lineRule="auto"/>
        <w:ind w:left="0" w:right="1" w:firstLine="851"/>
        <w:jc w:val="both"/>
        <w:rPr>
          <w:rFonts w:ascii="Verdana" w:eastAsia="Verdana" w:hAnsi="Verdana" w:cs="Verdana"/>
          <w:color w:val="000000"/>
          <w:sz w:val="24"/>
          <w:szCs w:val="24"/>
        </w:rPr>
      </w:pPr>
      <w:r>
        <w:rPr>
          <w:rFonts w:ascii="Verdana" w:eastAsia="Verdana" w:hAnsi="Verdana" w:cs="Verdana"/>
          <w:color w:val="000000"/>
          <w:sz w:val="24"/>
          <w:szCs w:val="24"/>
        </w:rPr>
        <w:t>nustatyta atvejų, kai atliekant veiksmus, susijusius su turtu, nebuvo surašyti apskaitos dokumentai;</w:t>
      </w:r>
    </w:p>
    <w:p w:rsidR="00371E95" w:rsidRDefault="00006DBD">
      <w:pPr>
        <w:numPr>
          <w:ilvl w:val="2"/>
          <w:numId w:val="1"/>
        </w:numPr>
        <w:pBdr>
          <w:top w:val="nil"/>
          <w:left w:val="nil"/>
          <w:bottom w:val="nil"/>
          <w:right w:val="nil"/>
          <w:between w:val="nil"/>
        </w:pBdr>
        <w:tabs>
          <w:tab w:val="left" w:pos="1560"/>
          <w:tab w:val="left" w:pos="1843"/>
        </w:tabs>
        <w:spacing w:line="276" w:lineRule="auto"/>
        <w:ind w:left="0" w:right="1" w:firstLine="851"/>
        <w:jc w:val="both"/>
        <w:rPr>
          <w:rFonts w:ascii="Verdana" w:eastAsia="Verdana" w:hAnsi="Verdana" w:cs="Verdana"/>
          <w:color w:val="000000"/>
          <w:sz w:val="24"/>
          <w:szCs w:val="24"/>
        </w:rPr>
      </w:pPr>
      <w:r>
        <w:rPr>
          <w:rFonts w:ascii="Verdana" w:eastAsia="Verdana" w:hAnsi="Verdana" w:cs="Verdana"/>
          <w:color w:val="000000"/>
          <w:sz w:val="24"/>
          <w:szCs w:val="24"/>
        </w:rPr>
        <w:t>nustatyta atvejų, kai nusidėvėjęs turtas nebuvo parodytas apskaitoje ir atvejų, kai buvo pasisavintas nusidėvėjęs turtas;</w:t>
      </w:r>
    </w:p>
    <w:p w:rsidR="00371E95" w:rsidRDefault="00006DBD">
      <w:pPr>
        <w:numPr>
          <w:ilvl w:val="2"/>
          <w:numId w:val="1"/>
        </w:numPr>
        <w:pBdr>
          <w:top w:val="nil"/>
          <w:left w:val="nil"/>
          <w:bottom w:val="nil"/>
          <w:right w:val="nil"/>
          <w:between w:val="nil"/>
        </w:pBdr>
        <w:tabs>
          <w:tab w:val="left" w:pos="1843"/>
          <w:tab w:val="left" w:pos="8222"/>
          <w:tab w:val="left" w:pos="8364"/>
          <w:tab w:val="left" w:pos="8789"/>
        </w:tabs>
        <w:spacing w:line="276" w:lineRule="auto"/>
        <w:ind w:left="0" w:right="1" w:firstLine="851"/>
        <w:jc w:val="both"/>
        <w:rPr>
          <w:rFonts w:ascii="Verdana" w:eastAsia="Verdana" w:hAnsi="Verdana" w:cs="Verdana"/>
          <w:color w:val="000000"/>
          <w:sz w:val="24"/>
          <w:szCs w:val="24"/>
        </w:rPr>
      </w:pPr>
      <w:r>
        <w:rPr>
          <w:rFonts w:ascii="Verdana" w:eastAsia="Verdana" w:hAnsi="Verdana" w:cs="Verdana"/>
          <w:color w:val="000000"/>
          <w:sz w:val="24"/>
          <w:szCs w:val="24"/>
        </w:rPr>
        <w:t>nustatyta atvejų, kai gautam (įsigytam) turtui nebuvo suteiktas inventoriaus numeris ir atvejų, kai buvo klaidingai suteikti inventoriaus numeriai arba buvo keli daiktai, turintys tuos pačius inventoriaus numerius;</w:t>
      </w:r>
    </w:p>
    <w:p w:rsidR="00371E95" w:rsidRDefault="00006DBD">
      <w:pPr>
        <w:numPr>
          <w:ilvl w:val="2"/>
          <w:numId w:val="1"/>
        </w:numPr>
        <w:pBdr>
          <w:top w:val="nil"/>
          <w:left w:val="nil"/>
          <w:bottom w:val="nil"/>
          <w:right w:val="nil"/>
          <w:between w:val="nil"/>
        </w:pBdr>
        <w:tabs>
          <w:tab w:val="left" w:pos="851"/>
          <w:tab w:val="left" w:pos="1843"/>
        </w:tabs>
        <w:spacing w:before="1" w:line="276" w:lineRule="auto"/>
        <w:ind w:left="0" w:firstLine="851"/>
        <w:jc w:val="both"/>
        <w:rPr>
          <w:rFonts w:ascii="Verdana" w:eastAsia="Verdana" w:hAnsi="Verdana" w:cs="Verdana"/>
          <w:color w:val="000000"/>
          <w:sz w:val="24"/>
          <w:szCs w:val="24"/>
        </w:rPr>
      </w:pPr>
      <w:r>
        <w:rPr>
          <w:rFonts w:ascii="Verdana" w:eastAsia="Verdana" w:hAnsi="Verdana" w:cs="Verdana"/>
          <w:color w:val="000000"/>
          <w:sz w:val="24"/>
          <w:szCs w:val="24"/>
        </w:rPr>
        <w:t>nustatyta atvejų, kai nebuvo paskirtų atsakingų už turtą darbuotojų;</w:t>
      </w:r>
    </w:p>
    <w:p w:rsidR="00371E95" w:rsidRDefault="00006DBD">
      <w:pPr>
        <w:numPr>
          <w:ilvl w:val="2"/>
          <w:numId w:val="1"/>
        </w:numPr>
        <w:pBdr>
          <w:top w:val="nil"/>
          <w:left w:val="nil"/>
          <w:bottom w:val="nil"/>
          <w:right w:val="nil"/>
          <w:between w:val="nil"/>
        </w:pBdr>
        <w:tabs>
          <w:tab w:val="left" w:pos="1560"/>
          <w:tab w:val="left" w:pos="1843"/>
        </w:tabs>
        <w:spacing w:before="41" w:line="276" w:lineRule="auto"/>
        <w:ind w:left="0" w:right="1" w:firstLine="851"/>
        <w:jc w:val="both"/>
        <w:rPr>
          <w:rFonts w:ascii="Verdana" w:eastAsia="Verdana" w:hAnsi="Verdana" w:cs="Verdana"/>
          <w:color w:val="000000"/>
          <w:sz w:val="24"/>
          <w:szCs w:val="24"/>
        </w:rPr>
      </w:pPr>
      <w:r>
        <w:rPr>
          <w:rFonts w:ascii="Verdana" w:eastAsia="Verdana" w:hAnsi="Verdana" w:cs="Verdana"/>
          <w:color w:val="000000"/>
          <w:sz w:val="24"/>
          <w:szCs w:val="24"/>
        </w:rPr>
        <w:t>nustačius aukščiau išvardintus pažeidimus, buvo imtasi priemonių, kad to būtų išvengta ateityje;</w:t>
      </w:r>
    </w:p>
    <w:p w:rsidR="00371E95" w:rsidRDefault="00006DBD">
      <w:pPr>
        <w:numPr>
          <w:ilvl w:val="1"/>
          <w:numId w:val="1"/>
        </w:numPr>
        <w:pBdr>
          <w:top w:val="nil"/>
          <w:left w:val="nil"/>
          <w:bottom w:val="nil"/>
          <w:right w:val="nil"/>
          <w:between w:val="nil"/>
        </w:pBdr>
        <w:tabs>
          <w:tab w:val="left" w:pos="1391"/>
          <w:tab w:val="left" w:pos="1560"/>
        </w:tabs>
        <w:spacing w:line="276" w:lineRule="auto"/>
        <w:ind w:left="1391" w:hanging="540"/>
        <w:jc w:val="both"/>
        <w:rPr>
          <w:rFonts w:ascii="Verdana" w:eastAsia="Verdana" w:hAnsi="Verdana" w:cs="Verdana"/>
          <w:color w:val="000000"/>
          <w:sz w:val="24"/>
          <w:szCs w:val="24"/>
        </w:rPr>
      </w:pPr>
      <w:r>
        <w:rPr>
          <w:rFonts w:ascii="Verdana" w:eastAsia="Verdana" w:hAnsi="Verdana" w:cs="Verdana"/>
          <w:color w:val="000000"/>
          <w:sz w:val="24"/>
          <w:szCs w:val="24"/>
        </w:rPr>
        <w:t>sudarant registrus prižiūri, ar:</w:t>
      </w:r>
    </w:p>
    <w:p w:rsidR="00371E95" w:rsidRDefault="00006DBD">
      <w:pPr>
        <w:numPr>
          <w:ilvl w:val="2"/>
          <w:numId w:val="1"/>
        </w:numPr>
        <w:pBdr>
          <w:top w:val="nil"/>
          <w:left w:val="nil"/>
          <w:bottom w:val="nil"/>
          <w:right w:val="nil"/>
          <w:between w:val="nil"/>
        </w:pBdr>
        <w:tabs>
          <w:tab w:val="left" w:pos="1560"/>
          <w:tab w:val="left" w:pos="1843"/>
          <w:tab w:val="left" w:pos="9498"/>
        </w:tabs>
        <w:spacing w:before="41" w:line="276" w:lineRule="auto"/>
        <w:ind w:left="0" w:right="1" w:firstLine="851"/>
        <w:jc w:val="both"/>
        <w:rPr>
          <w:rFonts w:ascii="Verdana" w:eastAsia="Verdana" w:hAnsi="Verdana" w:cs="Verdana"/>
          <w:color w:val="000000"/>
          <w:sz w:val="24"/>
          <w:szCs w:val="24"/>
        </w:rPr>
      </w:pPr>
      <w:r>
        <w:rPr>
          <w:rFonts w:ascii="Verdana" w:eastAsia="Verdana" w:hAnsi="Verdana" w:cs="Verdana"/>
          <w:color w:val="000000"/>
          <w:sz w:val="24"/>
          <w:szCs w:val="24"/>
        </w:rPr>
        <w:t>nustatyta atvejų, kai darbuotojai, atsakingi už apskaitos registrų sudarymą ir patikimumą, jų nepasirašė;</w:t>
      </w:r>
    </w:p>
    <w:p w:rsidR="00371E95" w:rsidRDefault="00006DBD">
      <w:pPr>
        <w:numPr>
          <w:ilvl w:val="2"/>
          <w:numId w:val="1"/>
        </w:numPr>
        <w:pBdr>
          <w:top w:val="nil"/>
          <w:left w:val="nil"/>
          <w:bottom w:val="nil"/>
          <w:right w:val="nil"/>
          <w:between w:val="nil"/>
        </w:pBdr>
        <w:tabs>
          <w:tab w:val="left" w:pos="1843"/>
          <w:tab w:val="left" w:pos="8789"/>
        </w:tabs>
        <w:spacing w:line="276" w:lineRule="auto"/>
        <w:ind w:left="0" w:right="1" w:firstLine="851"/>
        <w:jc w:val="both"/>
        <w:rPr>
          <w:rFonts w:ascii="Verdana" w:eastAsia="Verdana" w:hAnsi="Verdana" w:cs="Verdana"/>
          <w:color w:val="000000"/>
          <w:sz w:val="24"/>
          <w:szCs w:val="24"/>
        </w:rPr>
      </w:pPr>
      <w:r>
        <w:rPr>
          <w:rFonts w:ascii="Verdana" w:eastAsia="Verdana" w:hAnsi="Verdana" w:cs="Verdana"/>
          <w:color w:val="000000"/>
          <w:sz w:val="24"/>
          <w:szCs w:val="24"/>
        </w:rPr>
        <w:t>nustatyta atvejų, kai duomenys nebuvo tikrinami prieš juos perkeliant į suvestinius apskaitos registrus ir todėl buvo gautos neteisingos ataskaitos arba suvestiniai registrai;</w:t>
      </w:r>
    </w:p>
    <w:p w:rsidR="00371E95" w:rsidRDefault="00006DBD">
      <w:pPr>
        <w:numPr>
          <w:ilvl w:val="2"/>
          <w:numId w:val="1"/>
        </w:numPr>
        <w:pBdr>
          <w:top w:val="nil"/>
          <w:left w:val="nil"/>
          <w:bottom w:val="nil"/>
          <w:right w:val="nil"/>
          <w:between w:val="nil"/>
        </w:pBdr>
        <w:tabs>
          <w:tab w:val="left" w:pos="1843"/>
        </w:tabs>
        <w:spacing w:before="1" w:line="276" w:lineRule="auto"/>
        <w:ind w:left="0" w:right="1" w:firstLine="851"/>
        <w:jc w:val="both"/>
        <w:rPr>
          <w:rFonts w:ascii="Verdana" w:eastAsia="Verdana" w:hAnsi="Verdana" w:cs="Verdana"/>
          <w:color w:val="000000"/>
          <w:sz w:val="24"/>
          <w:szCs w:val="24"/>
        </w:rPr>
      </w:pPr>
      <w:r>
        <w:rPr>
          <w:rFonts w:ascii="Verdana" w:eastAsia="Verdana" w:hAnsi="Verdana" w:cs="Verdana"/>
          <w:color w:val="000000"/>
          <w:sz w:val="24"/>
          <w:szCs w:val="24"/>
        </w:rPr>
        <w:t>nustatyta atvejų, kai apskaitos registrai buvo sudaryti pavėluotai ir darbuotojai laiku negavo reikiamos informacijos, todėl buvo pavėluotai parengtos ataskaitos;</w:t>
      </w:r>
    </w:p>
    <w:p w:rsidR="00371E95" w:rsidRDefault="00006DBD">
      <w:pPr>
        <w:numPr>
          <w:ilvl w:val="2"/>
          <w:numId w:val="1"/>
        </w:numPr>
        <w:pBdr>
          <w:top w:val="nil"/>
          <w:left w:val="nil"/>
          <w:bottom w:val="nil"/>
          <w:right w:val="nil"/>
          <w:between w:val="nil"/>
        </w:pBdr>
        <w:tabs>
          <w:tab w:val="left" w:pos="1843"/>
        </w:tabs>
        <w:spacing w:line="276" w:lineRule="auto"/>
        <w:ind w:left="0" w:right="1" w:firstLine="851"/>
        <w:jc w:val="both"/>
        <w:rPr>
          <w:rFonts w:ascii="Verdana" w:eastAsia="Verdana" w:hAnsi="Verdana" w:cs="Verdana"/>
          <w:color w:val="000000"/>
          <w:sz w:val="24"/>
          <w:szCs w:val="24"/>
        </w:rPr>
      </w:pPr>
      <w:r>
        <w:rPr>
          <w:rFonts w:ascii="Verdana" w:eastAsia="Verdana" w:hAnsi="Verdana" w:cs="Verdana"/>
          <w:color w:val="000000"/>
          <w:sz w:val="24"/>
          <w:szCs w:val="24"/>
        </w:rPr>
        <w:t>nustatyta atvejų, kai sudarant suvestinius apskaitos registrus ir ataskaitas teko sugaišti daug laiko perskaičiuojant duomenis;</w:t>
      </w:r>
    </w:p>
    <w:p w:rsidR="00371E95" w:rsidRPr="00041C8D" w:rsidRDefault="00006DBD" w:rsidP="00041C8D">
      <w:pPr>
        <w:numPr>
          <w:ilvl w:val="2"/>
          <w:numId w:val="1"/>
        </w:numPr>
        <w:pBdr>
          <w:top w:val="nil"/>
          <w:left w:val="nil"/>
          <w:bottom w:val="nil"/>
          <w:right w:val="nil"/>
          <w:between w:val="nil"/>
        </w:pBdr>
        <w:tabs>
          <w:tab w:val="left" w:pos="1843"/>
          <w:tab w:val="left" w:pos="1985"/>
        </w:tabs>
        <w:spacing w:line="276" w:lineRule="auto"/>
        <w:ind w:left="0" w:firstLine="851"/>
        <w:jc w:val="both"/>
        <w:rPr>
          <w:rFonts w:ascii="Verdana" w:eastAsia="Verdana" w:hAnsi="Verdana" w:cs="Verdana"/>
          <w:color w:val="000000"/>
          <w:sz w:val="24"/>
          <w:szCs w:val="24"/>
        </w:rPr>
      </w:pPr>
      <w:r>
        <w:rPr>
          <w:rFonts w:ascii="Verdana" w:eastAsia="Verdana" w:hAnsi="Verdana" w:cs="Verdana"/>
          <w:color w:val="000000"/>
          <w:sz w:val="24"/>
          <w:szCs w:val="24"/>
        </w:rPr>
        <w:t>nustačius aukščiau paminėtus atvejus, buvo imtasi priemonių, kad to būtų išvengta</w:t>
      </w:r>
      <w:r w:rsidR="00041C8D">
        <w:rPr>
          <w:rFonts w:ascii="Verdana" w:eastAsia="Verdana" w:hAnsi="Verdana" w:cs="Verdana"/>
          <w:color w:val="000000"/>
          <w:sz w:val="24"/>
          <w:szCs w:val="24"/>
        </w:rPr>
        <w:t xml:space="preserve"> </w:t>
      </w:r>
      <w:r w:rsidRPr="00041C8D">
        <w:rPr>
          <w:rFonts w:ascii="Verdana" w:eastAsia="Verdana" w:hAnsi="Verdana" w:cs="Verdana"/>
          <w:color w:val="000000"/>
          <w:sz w:val="24"/>
          <w:szCs w:val="24"/>
        </w:rPr>
        <w:t>ateityje.</w:t>
      </w:r>
    </w:p>
    <w:p w:rsidR="000A5EC3" w:rsidRDefault="000A5EC3">
      <w:pPr>
        <w:pBdr>
          <w:top w:val="nil"/>
          <w:left w:val="nil"/>
          <w:bottom w:val="nil"/>
          <w:right w:val="nil"/>
          <w:between w:val="nil"/>
        </w:pBdr>
        <w:spacing w:before="41" w:line="276" w:lineRule="auto"/>
        <w:jc w:val="both"/>
        <w:rPr>
          <w:rFonts w:ascii="Verdana" w:eastAsia="Verdana" w:hAnsi="Verdana" w:cs="Verdana"/>
          <w:color w:val="000000"/>
          <w:sz w:val="24"/>
          <w:szCs w:val="24"/>
        </w:rPr>
      </w:pPr>
    </w:p>
    <w:p w:rsidR="000A5EC3" w:rsidRDefault="000A5EC3">
      <w:pPr>
        <w:pBdr>
          <w:top w:val="nil"/>
          <w:left w:val="nil"/>
          <w:bottom w:val="nil"/>
          <w:right w:val="nil"/>
          <w:between w:val="nil"/>
        </w:pBdr>
        <w:spacing w:before="41" w:line="276" w:lineRule="auto"/>
        <w:jc w:val="both"/>
        <w:rPr>
          <w:rFonts w:ascii="Verdana" w:eastAsia="Verdana" w:hAnsi="Verdana" w:cs="Verdana"/>
          <w:color w:val="000000"/>
          <w:sz w:val="24"/>
          <w:szCs w:val="24"/>
        </w:rPr>
      </w:pPr>
    </w:p>
    <w:p w:rsidR="00371E95" w:rsidRDefault="00371E95">
      <w:pPr>
        <w:pBdr>
          <w:top w:val="nil"/>
          <w:left w:val="nil"/>
          <w:bottom w:val="nil"/>
          <w:right w:val="nil"/>
          <w:between w:val="nil"/>
        </w:pBdr>
        <w:spacing w:before="40" w:line="276" w:lineRule="auto"/>
        <w:rPr>
          <w:rFonts w:ascii="Verdana" w:eastAsia="Verdana" w:hAnsi="Verdana" w:cs="Verdana"/>
          <w:color w:val="000000"/>
          <w:sz w:val="24"/>
          <w:szCs w:val="24"/>
        </w:rPr>
      </w:pPr>
    </w:p>
    <w:p w:rsidR="00371E95" w:rsidRDefault="00006DBD">
      <w:pPr>
        <w:numPr>
          <w:ilvl w:val="0"/>
          <w:numId w:val="3"/>
        </w:numPr>
        <w:pBdr>
          <w:top w:val="nil"/>
          <w:left w:val="nil"/>
          <w:bottom w:val="nil"/>
          <w:right w:val="nil"/>
          <w:between w:val="nil"/>
        </w:pBdr>
        <w:tabs>
          <w:tab w:val="left" w:pos="4678"/>
        </w:tabs>
        <w:spacing w:line="276" w:lineRule="auto"/>
        <w:ind w:left="4962"/>
        <w:rPr>
          <w:rFonts w:ascii="Verdana" w:eastAsia="Verdana" w:hAnsi="Verdana" w:cs="Verdana"/>
          <w:b/>
          <w:bCs/>
          <w:color w:val="000000"/>
          <w:sz w:val="24"/>
          <w:szCs w:val="24"/>
        </w:rPr>
      </w:pPr>
      <w:r>
        <w:rPr>
          <w:rFonts w:ascii="Verdana" w:eastAsia="Verdana" w:hAnsi="Verdana" w:cs="Verdana"/>
          <w:b/>
          <w:bCs/>
          <w:color w:val="000000"/>
          <w:sz w:val="24"/>
          <w:szCs w:val="24"/>
        </w:rPr>
        <w:t>SKYRIUS</w:t>
      </w:r>
    </w:p>
    <w:p w:rsidR="00371E95" w:rsidRDefault="00006DBD">
      <w:pPr>
        <w:spacing w:before="42" w:line="276" w:lineRule="auto"/>
        <w:ind w:left="2042"/>
        <w:rPr>
          <w:rFonts w:ascii="Verdana" w:eastAsia="Verdana" w:hAnsi="Verdana" w:cs="Verdana"/>
          <w:b/>
          <w:bCs/>
          <w:sz w:val="24"/>
          <w:szCs w:val="24"/>
        </w:rPr>
      </w:pPr>
      <w:r>
        <w:rPr>
          <w:rFonts w:ascii="Verdana" w:eastAsia="Verdana" w:hAnsi="Verdana" w:cs="Verdana"/>
          <w:b/>
          <w:bCs/>
          <w:sz w:val="24"/>
          <w:szCs w:val="24"/>
        </w:rPr>
        <w:t>FINANSŲ KONTROLĖS SISTEMOS VERTINIMAS</w:t>
      </w:r>
    </w:p>
    <w:p w:rsidR="00371E95" w:rsidRDefault="00371E95">
      <w:pPr>
        <w:pBdr>
          <w:top w:val="nil"/>
          <w:left w:val="nil"/>
          <w:bottom w:val="nil"/>
          <w:right w:val="nil"/>
          <w:between w:val="nil"/>
        </w:pBdr>
        <w:spacing w:before="82" w:line="276" w:lineRule="auto"/>
        <w:rPr>
          <w:rFonts w:ascii="Verdana" w:eastAsia="Verdana" w:hAnsi="Verdana" w:cs="Verdana"/>
          <w:b/>
          <w:bCs/>
          <w:color w:val="000000"/>
          <w:sz w:val="24"/>
          <w:szCs w:val="24"/>
        </w:rPr>
      </w:pPr>
    </w:p>
    <w:p w:rsidR="00FC79F1" w:rsidRDefault="00FC79F1" w:rsidP="00FC79F1">
      <w:pPr>
        <w:numPr>
          <w:ilvl w:val="0"/>
          <w:numId w:val="1"/>
        </w:numPr>
        <w:tabs>
          <w:tab w:val="left" w:pos="851"/>
          <w:tab w:val="left" w:pos="1296"/>
          <w:tab w:val="left" w:pos="9356"/>
        </w:tabs>
        <w:spacing w:line="276" w:lineRule="auto"/>
        <w:ind w:left="0" w:right="-19" w:firstLine="851"/>
        <w:jc w:val="both"/>
      </w:pPr>
      <w:r>
        <w:rPr>
          <w:rFonts w:ascii="Verdana" w:eastAsia="Verdana" w:hAnsi="Verdana" w:cs="Verdana"/>
          <w:sz w:val="24"/>
          <w:szCs w:val="24"/>
        </w:rPr>
        <w:t>Marijampolės „Šaltinio“ progimnazijos direktoriaus įsakymu sudaryta Marijampolės „Šaltinio“ progimnazijos Vidaus kontrolės užtikrinimo darbo grupė kiekvienais metais įvertina Marijampolės „Šaltinio“ progimnazijos finansų kontrolės sistemą, nustato, kaip laikomasi nustatytų finansų kontrolės procedūrų, ar jos ekonomiškos, veiksmingos ir funkcionuoja kaip vientisa sistema.</w:t>
      </w:r>
    </w:p>
    <w:p w:rsidR="00371E95" w:rsidRDefault="00006DBD">
      <w:pPr>
        <w:numPr>
          <w:ilvl w:val="0"/>
          <w:numId w:val="1"/>
        </w:numPr>
        <w:pBdr>
          <w:top w:val="nil"/>
          <w:left w:val="nil"/>
          <w:bottom w:val="nil"/>
          <w:right w:val="nil"/>
          <w:between w:val="nil"/>
        </w:pBdr>
        <w:tabs>
          <w:tab w:val="left" w:pos="1296"/>
          <w:tab w:val="left" w:pos="8931"/>
        </w:tabs>
        <w:spacing w:line="276" w:lineRule="auto"/>
        <w:ind w:left="0" w:right="-19" w:firstLine="851"/>
        <w:jc w:val="both"/>
        <w:rPr>
          <w:rFonts w:ascii="Verdana" w:eastAsia="Verdana" w:hAnsi="Verdana" w:cs="Verdana"/>
          <w:color w:val="000000"/>
          <w:sz w:val="24"/>
          <w:szCs w:val="24"/>
        </w:rPr>
      </w:pPr>
      <w:r>
        <w:rPr>
          <w:rFonts w:ascii="Verdana" w:eastAsia="Verdana" w:hAnsi="Verdana" w:cs="Verdana"/>
          <w:color w:val="000000"/>
          <w:sz w:val="24"/>
          <w:szCs w:val="24"/>
        </w:rPr>
        <w:t xml:space="preserve"> Vertinant finansų kontrolės būklę, turi būti nustatyta, ar progimnazijoje laikomasi nustatytų finansų kontrolės procedūrų, ar jos ekonomiškos, veiksmingos ir funkcionuoja kaip vientisa sistema.</w:t>
      </w:r>
    </w:p>
    <w:p w:rsidR="00DC5744" w:rsidRDefault="00DC5744">
      <w:pPr>
        <w:pBdr>
          <w:top w:val="nil"/>
          <w:left w:val="nil"/>
          <w:bottom w:val="nil"/>
          <w:right w:val="nil"/>
          <w:between w:val="nil"/>
        </w:pBdr>
        <w:tabs>
          <w:tab w:val="left" w:pos="4828"/>
        </w:tabs>
        <w:spacing w:line="276" w:lineRule="auto"/>
        <w:ind w:right="-19"/>
        <w:jc w:val="center"/>
        <w:rPr>
          <w:rFonts w:ascii="Verdana" w:eastAsia="Verdana" w:hAnsi="Verdana" w:cs="Verdana"/>
          <w:b/>
          <w:bCs/>
          <w:color w:val="000000"/>
          <w:sz w:val="24"/>
          <w:szCs w:val="24"/>
        </w:rPr>
      </w:pPr>
      <w:bookmarkStart w:id="1" w:name="_heading=h.24zcw61ie2px" w:colFirst="0" w:colLast="0"/>
      <w:bookmarkEnd w:id="1"/>
    </w:p>
    <w:p w:rsidR="00371E95" w:rsidRDefault="00006DBD">
      <w:pPr>
        <w:pBdr>
          <w:top w:val="nil"/>
          <w:left w:val="nil"/>
          <w:bottom w:val="nil"/>
          <w:right w:val="nil"/>
          <w:between w:val="nil"/>
        </w:pBdr>
        <w:tabs>
          <w:tab w:val="left" w:pos="4828"/>
        </w:tabs>
        <w:spacing w:line="276" w:lineRule="auto"/>
        <w:ind w:right="-19"/>
        <w:jc w:val="center"/>
        <w:rPr>
          <w:rFonts w:ascii="Verdana" w:eastAsia="Verdana" w:hAnsi="Verdana" w:cs="Verdana"/>
          <w:b/>
          <w:bCs/>
          <w:color w:val="000000"/>
          <w:sz w:val="24"/>
          <w:szCs w:val="24"/>
        </w:rPr>
      </w:pPr>
      <w:r>
        <w:rPr>
          <w:rFonts w:ascii="Verdana" w:eastAsia="Verdana" w:hAnsi="Verdana" w:cs="Verdana"/>
          <w:b/>
          <w:bCs/>
          <w:color w:val="000000"/>
          <w:sz w:val="24"/>
          <w:szCs w:val="24"/>
        </w:rPr>
        <w:t>X. SKYRIUS</w:t>
      </w:r>
    </w:p>
    <w:p w:rsidR="00371E95" w:rsidRDefault="00006DBD">
      <w:pPr>
        <w:pBdr>
          <w:top w:val="nil"/>
          <w:left w:val="nil"/>
          <w:bottom w:val="nil"/>
          <w:right w:val="nil"/>
          <w:between w:val="nil"/>
        </w:pBdr>
        <w:tabs>
          <w:tab w:val="left" w:pos="4828"/>
        </w:tabs>
        <w:spacing w:line="276" w:lineRule="auto"/>
        <w:ind w:right="-19"/>
        <w:jc w:val="center"/>
        <w:rPr>
          <w:rFonts w:ascii="Verdana" w:eastAsia="Verdana" w:hAnsi="Verdana" w:cs="Verdana"/>
          <w:b/>
          <w:bCs/>
          <w:color w:val="000000"/>
          <w:sz w:val="24"/>
          <w:szCs w:val="24"/>
        </w:rPr>
      </w:pPr>
      <w:r>
        <w:rPr>
          <w:rFonts w:ascii="Verdana" w:eastAsia="Verdana" w:hAnsi="Verdana" w:cs="Verdana"/>
          <w:b/>
          <w:bCs/>
          <w:color w:val="000000"/>
          <w:sz w:val="24"/>
          <w:szCs w:val="24"/>
        </w:rPr>
        <w:t>BAIGIAMOSIOS NUOSTATOS</w:t>
      </w:r>
    </w:p>
    <w:p w:rsidR="00371E95" w:rsidRDefault="00371E95">
      <w:pPr>
        <w:pBdr>
          <w:top w:val="nil"/>
          <w:left w:val="nil"/>
          <w:bottom w:val="nil"/>
          <w:right w:val="nil"/>
          <w:between w:val="nil"/>
        </w:pBdr>
        <w:tabs>
          <w:tab w:val="left" w:pos="1296"/>
        </w:tabs>
        <w:spacing w:line="276" w:lineRule="auto"/>
        <w:ind w:left="1155" w:right="-19"/>
        <w:jc w:val="both"/>
        <w:rPr>
          <w:rFonts w:ascii="Verdana" w:eastAsia="Verdana" w:hAnsi="Verdana" w:cs="Verdana"/>
          <w:color w:val="000000"/>
          <w:sz w:val="24"/>
          <w:szCs w:val="24"/>
        </w:rPr>
      </w:pPr>
    </w:p>
    <w:p w:rsidR="00371E95" w:rsidRDefault="00006DBD">
      <w:pPr>
        <w:numPr>
          <w:ilvl w:val="0"/>
          <w:numId w:val="1"/>
        </w:numPr>
        <w:pBdr>
          <w:top w:val="nil"/>
          <w:left w:val="nil"/>
          <w:bottom w:val="nil"/>
          <w:right w:val="nil"/>
          <w:between w:val="nil"/>
        </w:pBdr>
        <w:tabs>
          <w:tab w:val="left" w:pos="1296"/>
        </w:tabs>
        <w:spacing w:line="276" w:lineRule="auto"/>
        <w:ind w:left="0" w:right="-19" w:firstLine="851"/>
        <w:jc w:val="both"/>
        <w:rPr>
          <w:rFonts w:ascii="Verdana" w:eastAsia="Verdana" w:hAnsi="Verdana" w:cs="Verdana"/>
          <w:color w:val="000000"/>
          <w:sz w:val="24"/>
          <w:szCs w:val="24"/>
        </w:rPr>
      </w:pPr>
      <w:r>
        <w:rPr>
          <w:rFonts w:ascii="Verdana" w:eastAsia="Verdana" w:hAnsi="Verdana" w:cs="Verdana"/>
          <w:color w:val="000000"/>
          <w:sz w:val="24"/>
          <w:szCs w:val="24"/>
        </w:rPr>
        <w:t>Siekdami užtikrinti patikimą finansų valdymą ir apskaitą bei tinkamą atskaitomybę, visi Marijampolės „Šaltinio“ progimnazijos darbuotojai privalo laikytis patvirtintų finansų kontrolės taisyklių.</w:t>
      </w:r>
    </w:p>
    <w:p w:rsidR="000A5EC3" w:rsidRPr="000A5EC3" w:rsidRDefault="000A5EC3" w:rsidP="000A5EC3">
      <w:pPr>
        <w:numPr>
          <w:ilvl w:val="0"/>
          <w:numId w:val="1"/>
        </w:numPr>
        <w:tabs>
          <w:tab w:val="left" w:pos="1296"/>
          <w:tab w:val="left" w:pos="9072"/>
        </w:tabs>
        <w:spacing w:line="276" w:lineRule="auto"/>
        <w:ind w:left="0" w:right="-19" w:firstLine="851"/>
        <w:jc w:val="both"/>
      </w:pPr>
      <w:r w:rsidRPr="000A5EC3">
        <w:rPr>
          <w:rFonts w:ascii="Verdana" w:eastAsia="Verdana" w:hAnsi="Verdana" w:cs="Verdana"/>
          <w:sz w:val="24"/>
          <w:szCs w:val="24"/>
        </w:rPr>
        <w:t>Visi šiose Taisyklėse išvardinti atsakingi už finansų kontrolę asmenys privalo laiku ir kokybiškai atlikti savo pareigas finansų kontrolės srityje bei pastebėję Taisyklėse numatytus finansų kontrolės pažeidimus, apie juos informuoti tiesioginį savo vadovą.</w:t>
      </w:r>
    </w:p>
    <w:p w:rsidR="00371E95" w:rsidRPr="000A5EC3" w:rsidRDefault="00006DBD" w:rsidP="000A5EC3">
      <w:pPr>
        <w:numPr>
          <w:ilvl w:val="0"/>
          <w:numId w:val="1"/>
        </w:numPr>
        <w:tabs>
          <w:tab w:val="left" w:pos="1296"/>
          <w:tab w:val="left" w:pos="9072"/>
        </w:tabs>
        <w:spacing w:line="276" w:lineRule="auto"/>
        <w:ind w:left="0" w:right="-19" w:firstLine="851"/>
        <w:jc w:val="both"/>
      </w:pPr>
      <w:r w:rsidRPr="000A5EC3">
        <w:rPr>
          <w:rFonts w:ascii="Verdana" w:eastAsia="Verdana" w:hAnsi="Verdana" w:cs="Verdana"/>
          <w:color w:val="000000"/>
          <w:sz w:val="24"/>
          <w:szCs w:val="24"/>
        </w:rPr>
        <w:t>Darbuotojai pažeidę šias Taisykles, atsako įstatymų nustatyta tvarka.</w:t>
      </w:r>
    </w:p>
    <w:p w:rsidR="00371E95" w:rsidRPr="005D64A7" w:rsidRDefault="00006DBD" w:rsidP="000A5EC3">
      <w:pPr>
        <w:numPr>
          <w:ilvl w:val="0"/>
          <w:numId w:val="1"/>
        </w:numPr>
        <w:tabs>
          <w:tab w:val="left" w:pos="1296"/>
          <w:tab w:val="left" w:pos="9072"/>
        </w:tabs>
        <w:spacing w:line="276" w:lineRule="auto"/>
        <w:ind w:left="0" w:right="-19" w:firstLine="851"/>
        <w:jc w:val="both"/>
      </w:pPr>
      <w:r w:rsidRPr="000A5EC3">
        <w:rPr>
          <w:rFonts w:ascii="Verdana" w:eastAsia="Verdana" w:hAnsi="Verdana" w:cs="Verdana"/>
          <w:color w:val="000000"/>
          <w:sz w:val="24"/>
          <w:szCs w:val="24"/>
        </w:rPr>
        <w:t>Taisyklės įsigalioja nuo jų patvirtinimo dienos</w:t>
      </w:r>
      <w:r w:rsidR="005D64A7">
        <w:rPr>
          <w:rFonts w:ascii="Verdana" w:eastAsia="Verdana" w:hAnsi="Verdana" w:cs="Verdana"/>
          <w:color w:val="000000"/>
          <w:sz w:val="24"/>
          <w:szCs w:val="24"/>
        </w:rPr>
        <w:t xml:space="preserve"> ir skelbiamos progimnazijos svetainėje.</w:t>
      </w:r>
    </w:p>
    <w:p w:rsidR="005D64A7" w:rsidRDefault="005D64A7" w:rsidP="005D64A7">
      <w:pPr>
        <w:tabs>
          <w:tab w:val="left" w:pos="1296"/>
          <w:tab w:val="left" w:pos="9072"/>
        </w:tabs>
        <w:spacing w:line="276" w:lineRule="auto"/>
        <w:ind w:right="-19"/>
        <w:jc w:val="both"/>
      </w:pPr>
    </w:p>
    <w:p w:rsidR="005D64A7" w:rsidRPr="000A5EC3" w:rsidRDefault="005D64A7" w:rsidP="005D64A7">
      <w:pPr>
        <w:tabs>
          <w:tab w:val="left" w:pos="1296"/>
          <w:tab w:val="left" w:pos="9072"/>
        </w:tabs>
        <w:spacing w:line="276" w:lineRule="auto"/>
        <w:ind w:right="-19"/>
        <w:jc w:val="center"/>
      </w:pPr>
      <w:r>
        <w:t>________________________</w:t>
      </w:r>
    </w:p>
    <w:p w:rsidR="00371E95" w:rsidRDefault="00371E95" w:rsidP="005D64A7">
      <w:pPr>
        <w:pBdr>
          <w:top w:val="nil"/>
          <w:left w:val="nil"/>
          <w:bottom w:val="nil"/>
          <w:right w:val="nil"/>
          <w:between w:val="nil"/>
        </w:pBdr>
        <w:spacing w:before="6" w:line="276" w:lineRule="auto"/>
        <w:jc w:val="center"/>
        <w:rPr>
          <w:rFonts w:ascii="Verdana" w:eastAsia="Verdana" w:hAnsi="Verdana" w:cs="Verdana"/>
          <w:color w:val="000000"/>
          <w:sz w:val="24"/>
          <w:szCs w:val="24"/>
        </w:rPr>
      </w:pPr>
    </w:p>
    <w:p w:rsidR="002E56ED" w:rsidRDefault="002E56ED">
      <w:pPr>
        <w:pBdr>
          <w:top w:val="nil"/>
          <w:left w:val="nil"/>
          <w:bottom w:val="nil"/>
          <w:right w:val="nil"/>
          <w:between w:val="nil"/>
        </w:pBdr>
        <w:spacing w:before="6" w:line="276" w:lineRule="auto"/>
        <w:rPr>
          <w:rFonts w:ascii="Verdana" w:eastAsia="Verdana" w:hAnsi="Verdana" w:cs="Verdana"/>
          <w:color w:val="000000"/>
          <w:sz w:val="24"/>
          <w:szCs w:val="24"/>
        </w:rPr>
      </w:pPr>
    </w:p>
    <w:p w:rsidR="00371E95" w:rsidRDefault="00006DBD">
      <w:pPr>
        <w:pBdr>
          <w:top w:val="nil"/>
          <w:left w:val="nil"/>
          <w:bottom w:val="nil"/>
          <w:right w:val="nil"/>
          <w:between w:val="nil"/>
        </w:pBdr>
        <w:spacing w:before="146" w:line="276" w:lineRule="auto"/>
        <w:rPr>
          <w:rFonts w:ascii="Verdana" w:eastAsia="Verdana" w:hAnsi="Verdana" w:cs="Verdana"/>
          <w:color w:val="000000"/>
          <w:sz w:val="24"/>
          <w:szCs w:val="24"/>
        </w:rPr>
      </w:pPr>
      <w:r>
        <w:rPr>
          <w:noProof/>
        </w:rPr>
        <mc:AlternateContent>
          <mc:Choice Requires="wps">
            <w:drawing>
              <wp:anchor distT="0" distB="0" distL="0" distR="0" simplePos="0" relativeHeight="251658240" behindDoc="0" locked="0" layoutInCell="1" hidden="0" allowOverlap="1">
                <wp:simplePos x="0" y="0"/>
                <wp:positionH relativeFrom="column">
                  <wp:posOffset>2228849</wp:posOffset>
                </wp:positionH>
                <wp:positionV relativeFrom="paragraph">
                  <wp:posOffset>247649</wp:posOffset>
                </wp:positionV>
                <wp:extent cx="1270" cy="12700"/>
                <wp:effectExtent l="0" t="0" r="0" b="0"/>
                <wp:wrapTopAndBottom distT="0" distB="0"/>
                <wp:docPr id="4" name="Laisva forma: figūra 4"/>
                <wp:cNvGraphicFramePr/>
                <a:graphic xmlns:a="http://schemas.openxmlformats.org/drawingml/2006/main">
                  <a:graphicData uri="http://schemas.microsoft.com/office/word/2010/wordprocessingShape">
                    <wps:wsp>
                      <wps:cNvSpPr/>
                      <wps:spPr>
                        <a:xfrm>
                          <a:off x="4355400" y="3779365"/>
                          <a:ext cx="1981200" cy="1270"/>
                        </a:xfrm>
                        <a:custGeom>
                          <a:avLst/>
                          <a:gdLst/>
                          <a:ahLst/>
                          <a:cxnLst/>
                          <a:rect l="l" t="t" r="r" b="b"/>
                          <a:pathLst>
                            <a:path w="1981200" h="120000" extrusionOk="0">
                              <a:moveTo>
                                <a:pt x="0" y="0"/>
                              </a:moveTo>
                              <a:lnTo>
                                <a:pt x="1981199"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2228849</wp:posOffset>
                </wp:positionH>
                <wp:positionV relativeFrom="paragraph">
                  <wp:posOffset>247649</wp:posOffset>
                </wp:positionV>
                <wp:extent cx="1270" cy="12700"/>
                <wp:effectExtent b="0" l="0" r="0" t="0"/>
                <wp:wrapTopAndBottom distB="0" distT="0"/>
                <wp:docPr id="4" name="image1.png"/>
                <a:graphic>
                  <a:graphicData uri="http://schemas.openxmlformats.org/drawingml/2006/picture">
                    <pic:pic>
                      <pic:nvPicPr>
                        <pic:cNvPr id="0" name="image1.png"/>
                        <pic:cNvPicPr preferRelativeResize="0"/>
                      </pic:nvPicPr>
                      <pic:blipFill>
                        <a:blip r:embed="rId10"/>
                        <a:srcRect/>
                        <a:stretch>
                          <a:fillRect/>
                        </a:stretch>
                      </pic:blipFill>
                      <pic:spPr>
                        <a:xfrm>
                          <a:off x="0" y="0"/>
                          <a:ext cx="1270" cy="12700"/>
                        </a:xfrm>
                        <a:prstGeom prst="rect"/>
                        <a:ln/>
                      </pic:spPr>
                    </pic:pic>
                  </a:graphicData>
                </a:graphic>
              </wp:anchor>
            </w:drawing>
          </mc:Fallback>
        </mc:AlternateContent>
      </w:r>
    </w:p>
    <w:sectPr w:rsidR="00371E95">
      <w:headerReference w:type="default" r:id="rId11"/>
      <w:pgSz w:w="12240" w:h="15840"/>
      <w:pgMar w:top="1418" w:right="616" w:bottom="1135" w:left="1720" w:header="567" w:footer="56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541F3" w:rsidRDefault="008541F3">
      <w:r>
        <w:separator/>
      </w:r>
    </w:p>
  </w:endnote>
  <w:endnote w:type="continuationSeparator" w:id="0">
    <w:p w:rsidR="008541F3" w:rsidRDefault="008541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Verdana">
    <w:panose1 w:val="020B0604030504040204"/>
    <w:charset w:val="00"/>
    <w:family w:val="swiss"/>
    <w:pitch w:val="variable"/>
    <w:sig w:usb0="A00006FF" w:usb1="4000205B" w:usb2="00000010" w:usb3="00000000" w:csb0="0000019F" w:csb1="00000000"/>
    <w:embedRegular r:id="rId1" w:fontKey="{F5A1836E-7FE7-4CB1-9F41-6891C9C15259}"/>
    <w:embedBold r:id="rId2" w:fontKey="{FB689A16-0759-43E1-B0B6-DE23A94E09E3}"/>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embedRegular r:id="rId3" w:fontKey="{57ABB512-D3EE-44A6-98D7-D67BB2F65E36}"/>
  </w:font>
  <w:font w:name="Georgia">
    <w:panose1 w:val="02040502050405020303"/>
    <w:charset w:val="00"/>
    <w:family w:val="roman"/>
    <w:pitch w:val="variable"/>
    <w:sig w:usb0="00000287" w:usb1="00000000" w:usb2="00000000" w:usb3="00000000" w:csb0="0000009F" w:csb1="00000000"/>
    <w:embedItalic r:id="rId4" w:fontKey="{6B458BCE-863F-46CF-A4A9-E041ADAB495D}"/>
  </w:font>
  <w:font w:name="Cambria">
    <w:panose1 w:val="02040503050406030204"/>
    <w:charset w:val="00"/>
    <w:family w:val="roman"/>
    <w:pitch w:val="variable"/>
    <w:sig w:usb0="E00006FF" w:usb1="420024FF" w:usb2="02000000" w:usb3="00000000" w:csb0="0000019F" w:csb1="00000000"/>
    <w:embedRegular r:id="rId5" w:fontKey="{B82946CC-A098-4C77-9321-2EFCEE9B66E7}"/>
  </w:font>
  <w:font w:name="Calibri">
    <w:panose1 w:val="020F0502020204030204"/>
    <w:charset w:val="00"/>
    <w:family w:val="swiss"/>
    <w:pitch w:val="variable"/>
    <w:sig w:usb0="E4002EFF" w:usb1="C200247B" w:usb2="00000009" w:usb3="00000000" w:csb0="000001FF" w:csb1="00000000"/>
    <w:embedRegular r:id="rId6" w:fontKey="{D372A597-C184-458E-BFB1-DFA95C81BA85}"/>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541F3" w:rsidRDefault="008541F3">
      <w:r>
        <w:separator/>
      </w:r>
    </w:p>
  </w:footnote>
  <w:footnote w:type="continuationSeparator" w:id="0">
    <w:p w:rsidR="008541F3" w:rsidRDefault="008541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71E95" w:rsidRDefault="00006DBD">
    <w:pPr>
      <w:pBdr>
        <w:top w:val="nil"/>
        <w:left w:val="nil"/>
        <w:bottom w:val="nil"/>
        <w:right w:val="nil"/>
        <w:between w:val="nil"/>
      </w:pBdr>
      <w:spacing w:before="6" w:line="14" w:lineRule="auto"/>
      <w:rPr>
        <w:color w:val="000000"/>
        <w:sz w:val="20"/>
        <w:szCs w:val="20"/>
      </w:rPr>
    </w:pPr>
    <w:r>
      <w:rPr>
        <w:noProof/>
        <w:color w:val="000000"/>
        <w:sz w:val="20"/>
        <w:szCs w:val="20"/>
      </w:rPr>
      <mc:AlternateContent>
        <mc:Choice Requires="wps">
          <w:drawing>
            <wp:anchor distT="0" distB="0" distL="0" distR="0" simplePos="0" relativeHeight="251658240" behindDoc="1" locked="0" layoutInCell="1" hidden="0" allowOverlap="1">
              <wp:simplePos x="0" y="0"/>
              <wp:positionH relativeFrom="page">
                <wp:posOffset>4046536</wp:posOffset>
              </wp:positionH>
              <wp:positionV relativeFrom="page">
                <wp:posOffset>703263</wp:posOffset>
              </wp:positionV>
              <wp:extent cx="187325" cy="203835"/>
              <wp:effectExtent l="0" t="0" r="0" b="0"/>
              <wp:wrapNone/>
              <wp:docPr id="5" name="Stačiakampis 5"/>
              <wp:cNvGraphicFramePr/>
              <a:graphic xmlns:a="http://schemas.openxmlformats.org/drawingml/2006/main">
                <a:graphicData uri="http://schemas.microsoft.com/office/word/2010/wordprocessingShape">
                  <wps:wsp>
                    <wps:cNvSpPr/>
                    <wps:spPr>
                      <a:xfrm>
                        <a:off x="5257100" y="3682845"/>
                        <a:ext cx="177800" cy="194310"/>
                      </a:xfrm>
                      <a:prstGeom prst="rect">
                        <a:avLst/>
                      </a:prstGeom>
                      <a:noFill/>
                      <a:ln>
                        <a:noFill/>
                      </a:ln>
                    </wps:spPr>
                    <wps:txbx>
                      <w:txbxContent>
                        <w:p w:rsidR="00371E95" w:rsidRDefault="00006DBD">
                          <w:pPr>
                            <w:spacing w:before="10"/>
                            <w:ind w:left="20"/>
                            <w:textDirection w:val="btLr"/>
                          </w:pPr>
                          <w:r>
                            <w:rPr>
                              <w:color w:val="000000"/>
                              <w:sz w:val="28"/>
                            </w:rPr>
                            <w:t xml:space="preserve"> PAGE 10</w:t>
                          </w:r>
                        </w:p>
                      </w:txbxContent>
                    </wps:txbx>
                    <wps:bodyPr spcFirstLastPara="1" wrap="square" lIns="0" tIns="0" rIns="0" bIns="0" anchor="t" anchorCtr="0">
                      <a:noAutofit/>
                    </wps:bodyPr>
                  </wps:wsp>
                </a:graphicData>
              </a:graphic>
            </wp:anchor>
          </w:drawing>
        </mc:Choice>
        <mc:Fallback>
          <w:pict>
            <v:rect id="Stačiakampis 5" o:spid="_x0000_s1026" style="position:absolute;margin-left:318.6pt;margin-top:55.4pt;width:14.75pt;height:16.0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" filled="f" stroked="f">
              <v:textbox inset="0,0,0,0">
                <w:txbxContent>
                  <w:p w:rsidR="00371E95" w:rsidRDefault="00006DBD">
                    <w:pPr>
                      <w:spacing w:before="10"/>
                      <w:ind w:left="20"/>
                      <w:textDirection w:val="btLr"/>
                    </w:pPr>
                    <w:r>
                      <w:rPr>
                        <w:color w:val="000000"/>
                        <w:sz w:val="28"/>
                      </w:rPr>
                      <w:t xml:space="preserve"> PAGE 10</w:t>
                    </w:r>
                  </w:p>
                </w:txbxContent>
              </v:textbox>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C72662"/>
    <w:multiLevelType w:val="multilevel"/>
    <w:tmpl w:val="800231AE"/>
    <w:lvl w:ilvl="0">
      <w:start w:val="1"/>
      <w:numFmt w:val="decimal"/>
      <w:lvlText w:val="%1."/>
      <w:lvlJc w:val="left"/>
      <w:pPr>
        <w:ind w:left="1154" w:hanging="303"/>
      </w:pPr>
      <w:rPr>
        <w:rFonts w:ascii="Verdana" w:eastAsia="Verdana" w:hAnsi="Verdana" w:cs="Verdana"/>
        <w:b w:val="0"/>
        <w:bCs w:val="0"/>
        <w:i w:val="0"/>
        <w:iCs w:val="0"/>
        <w:sz w:val="24"/>
        <w:szCs w:val="24"/>
      </w:rPr>
    </w:lvl>
    <w:lvl w:ilvl="1">
      <w:start w:val="1"/>
      <w:numFmt w:val="decimal"/>
      <w:lvlText w:val="%1.%2."/>
      <w:lvlJc w:val="left"/>
      <w:pPr>
        <w:ind w:left="1130" w:hanging="420"/>
      </w:pPr>
      <w:rPr>
        <w:rFonts w:ascii="Verdana" w:eastAsia="Verdana" w:hAnsi="Verdana" w:cs="Verdana"/>
        <w:b w:val="0"/>
        <w:bCs w:val="0"/>
        <w:i w:val="0"/>
        <w:iCs w:val="0"/>
        <w:sz w:val="24"/>
        <w:szCs w:val="24"/>
      </w:rPr>
    </w:lvl>
    <w:lvl w:ilvl="2">
      <w:start w:val="1"/>
      <w:numFmt w:val="decimal"/>
      <w:lvlText w:val="%1.%2.%3."/>
      <w:lvlJc w:val="left"/>
      <w:pPr>
        <w:ind w:left="1701" w:hanging="850"/>
      </w:pPr>
      <w:rPr>
        <w:rFonts w:ascii="Verdana" w:eastAsia="Verdana" w:hAnsi="Verdana" w:cs="Verdana"/>
        <w:b w:val="0"/>
        <w:bCs w:val="0"/>
        <w:i w:val="0"/>
        <w:iCs w:val="0"/>
        <w:sz w:val="24"/>
        <w:szCs w:val="24"/>
      </w:rPr>
    </w:lvl>
    <w:lvl w:ilvl="3">
      <w:start w:val="1"/>
      <w:numFmt w:val="decimal"/>
      <w:lvlText w:val="%1.%2.%3.%4."/>
      <w:lvlJc w:val="left"/>
      <w:pPr>
        <w:ind w:left="1762" w:hanging="921"/>
      </w:pPr>
      <w:rPr>
        <w:rFonts w:ascii="Verdana" w:eastAsia="Verdana" w:hAnsi="Verdana" w:cs="Verdana"/>
        <w:b w:val="0"/>
        <w:bCs w:val="0"/>
        <w:i w:val="0"/>
        <w:iCs w:val="0"/>
        <w:sz w:val="24"/>
        <w:szCs w:val="24"/>
      </w:rPr>
    </w:lvl>
    <w:lvl w:ilvl="4">
      <w:numFmt w:val="bullet"/>
      <w:lvlText w:val="•"/>
      <w:lvlJc w:val="left"/>
      <w:pPr>
        <w:ind w:left="1420" w:hanging="921"/>
      </w:pPr>
    </w:lvl>
    <w:lvl w:ilvl="5">
      <w:numFmt w:val="bullet"/>
      <w:lvlText w:val="•"/>
      <w:lvlJc w:val="left"/>
      <w:pPr>
        <w:ind w:left="1480" w:hanging="921"/>
      </w:pPr>
    </w:lvl>
    <w:lvl w:ilvl="6">
      <w:numFmt w:val="bullet"/>
      <w:lvlText w:val="•"/>
      <w:lvlJc w:val="left"/>
      <w:pPr>
        <w:ind w:left="1560" w:hanging="921"/>
      </w:pPr>
    </w:lvl>
    <w:lvl w:ilvl="7">
      <w:numFmt w:val="bullet"/>
      <w:lvlText w:val="•"/>
      <w:lvlJc w:val="left"/>
      <w:pPr>
        <w:ind w:left="1620" w:hanging="921"/>
      </w:pPr>
    </w:lvl>
    <w:lvl w:ilvl="8">
      <w:numFmt w:val="bullet"/>
      <w:lvlText w:val="•"/>
      <w:lvlJc w:val="left"/>
      <w:pPr>
        <w:ind w:left="1700" w:hanging="921"/>
      </w:pPr>
    </w:lvl>
  </w:abstractNum>
  <w:abstractNum w:abstractNumId="1" w15:restartNumberingAfterBreak="0">
    <w:nsid w:val="25BD0934"/>
    <w:multiLevelType w:val="multilevel"/>
    <w:tmpl w:val="80FE277E"/>
    <w:lvl w:ilvl="0">
      <w:start w:val="7"/>
      <w:numFmt w:val="upperRoman"/>
      <w:lvlText w:val="%1."/>
      <w:lvlJc w:val="left"/>
      <w:pPr>
        <w:ind w:left="4882" w:hanging="720"/>
      </w:pPr>
    </w:lvl>
    <w:lvl w:ilvl="1">
      <w:start w:val="1"/>
      <w:numFmt w:val="lowerLetter"/>
      <w:lvlText w:val="%2."/>
      <w:lvlJc w:val="left"/>
      <w:pPr>
        <w:ind w:left="5242" w:hanging="360"/>
      </w:pPr>
    </w:lvl>
    <w:lvl w:ilvl="2">
      <w:start w:val="1"/>
      <w:numFmt w:val="lowerRoman"/>
      <w:lvlText w:val="%3."/>
      <w:lvlJc w:val="right"/>
      <w:pPr>
        <w:ind w:left="5962" w:hanging="180"/>
      </w:pPr>
    </w:lvl>
    <w:lvl w:ilvl="3">
      <w:start w:val="1"/>
      <w:numFmt w:val="decimal"/>
      <w:lvlText w:val="%4."/>
      <w:lvlJc w:val="left"/>
      <w:pPr>
        <w:ind w:left="6682" w:hanging="360"/>
      </w:pPr>
    </w:lvl>
    <w:lvl w:ilvl="4">
      <w:start w:val="1"/>
      <w:numFmt w:val="lowerLetter"/>
      <w:lvlText w:val="%5."/>
      <w:lvlJc w:val="left"/>
      <w:pPr>
        <w:ind w:left="7402" w:hanging="360"/>
      </w:pPr>
    </w:lvl>
    <w:lvl w:ilvl="5">
      <w:start w:val="1"/>
      <w:numFmt w:val="lowerRoman"/>
      <w:lvlText w:val="%6."/>
      <w:lvlJc w:val="right"/>
      <w:pPr>
        <w:ind w:left="8122" w:hanging="180"/>
      </w:pPr>
    </w:lvl>
    <w:lvl w:ilvl="6">
      <w:start w:val="1"/>
      <w:numFmt w:val="decimal"/>
      <w:lvlText w:val="%7."/>
      <w:lvlJc w:val="left"/>
      <w:pPr>
        <w:ind w:left="8842" w:hanging="360"/>
      </w:pPr>
    </w:lvl>
    <w:lvl w:ilvl="7">
      <w:start w:val="1"/>
      <w:numFmt w:val="lowerLetter"/>
      <w:lvlText w:val="%8."/>
      <w:lvlJc w:val="left"/>
      <w:pPr>
        <w:ind w:left="9562" w:hanging="360"/>
      </w:pPr>
    </w:lvl>
    <w:lvl w:ilvl="8">
      <w:start w:val="1"/>
      <w:numFmt w:val="lowerRoman"/>
      <w:lvlText w:val="%9."/>
      <w:lvlJc w:val="right"/>
      <w:pPr>
        <w:ind w:left="10282" w:hanging="180"/>
      </w:pPr>
    </w:lvl>
  </w:abstractNum>
  <w:abstractNum w:abstractNumId="2" w15:restartNumberingAfterBreak="0">
    <w:nsid w:val="31584709"/>
    <w:multiLevelType w:val="multilevel"/>
    <w:tmpl w:val="EB5EF512"/>
    <w:lvl w:ilvl="0">
      <w:start w:val="3"/>
      <w:numFmt w:val="upperRoman"/>
      <w:lvlText w:val="%1."/>
      <w:lvlJc w:val="left"/>
      <w:pPr>
        <w:ind w:left="4882" w:hanging="720"/>
      </w:pPr>
    </w:lvl>
    <w:lvl w:ilvl="1">
      <w:start w:val="1"/>
      <w:numFmt w:val="lowerLetter"/>
      <w:lvlText w:val="%2."/>
      <w:lvlJc w:val="left"/>
      <w:pPr>
        <w:ind w:left="5242" w:hanging="360"/>
      </w:pPr>
    </w:lvl>
    <w:lvl w:ilvl="2">
      <w:start w:val="1"/>
      <w:numFmt w:val="lowerRoman"/>
      <w:lvlText w:val="%3."/>
      <w:lvlJc w:val="right"/>
      <w:pPr>
        <w:ind w:left="5962" w:hanging="180"/>
      </w:pPr>
    </w:lvl>
    <w:lvl w:ilvl="3">
      <w:start w:val="1"/>
      <w:numFmt w:val="decimal"/>
      <w:lvlText w:val="%4."/>
      <w:lvlJc w:val="left"/>
      <w:pPr>
        <w:ind w:left="6682" w:hanging="360"/>
      </w:pPr>
    </w:lvl>
    <w:lvl w:ilvl="4">
      <w:start w:val="1"/>
      <w:numFmt w:val="lowerLetter"/>
      <w:lvlText w:val="%5."/>
      <w:lvlJc w:val="left"/>
      <w:pPr>
        <w:ind w:left="7402" w:hanging="360"/>
      </w:pPr>
    </w:lvl>
    <w:lvl w:ilvl="5">
      <w:start w:val="1"/>
      <w:numFmt w:val="lowerRoman"/>
      <w:lvlText w:val="%6."/>
      <w:lvlJc w:val="right"/>
      <w:pPr>
        <w:ind w:left="8122" w:hanging="180"/>
      </w:pPr>
    </w:lvl>
    <w:lvl w:ilvl="6">
      <w:start w:val="1"/>
      <w:numFmt w:val="decimal"/>
      <w:lvlText w:val="%7."/>
      <w:lvlJc w:val="left"/>
      <w:pPr>
        <w:ind w:left="8842" w:hanging="360"/>
      </w:pPr>
    </w:lvl>
    <w:lvl w:ilvl="7">
      <w:start w:val="1"/>
      <w:numFmt w:val="lowerLetter"/>
      <w:lvlText w:val="%8."/>
      <w:lvlJc w:val="left"/>
      <w:pPr>
        <w:ind w:left="9562" w:hanging="360"/>
      </w:pPr>
    </w:lvl>
    <w:lvl w:ilvl="8">
      <w:start w:val="1"/>
      <w:numFmt w:val="lowerRoman"/>
      <w:lvlText w:val="%9."/>
      <w:lvlJc w:val="right"/>
      <w:pPr>
        <w:ind w:left="10282" w:hanging="180"/>
      </w:pPr>
    </w:lvl>
  </w:abstractNum>
  <w:abstractNum w:abstractNumId="3" w15:restartNumberingAfterBreak="0">
    <w:nsid w:val="3B2C5620"/>
    <w:multiLevelType w:val="multilevel"/>
    <w:tmpl w:val="800231AE"/>
    <w:lvl w:ilvl="0">
      <w:start w:val="1"/>
      <w:numFmt w:val="decimal"/>
      <w:lvlText w:val="%1."/>
      <w:lvlJc w:val="left"/>
      <w:pPr>
        <w:ind w:left="1154" w:hanging="303"/>
      </w:pPr>
      <w:rPr>
        <w:rFonts w:ascii="Verdana" w:eastAsia="Verdana" w:hAnsi="Verdana" w:cs="Verdana"/>
        <w:b w:val="0"/>
        <w:bCs w:val="0"/>
        <w:i w:val="0"/>
        <w:iCs w:val="0"/>
        <w:sz w:val="24"/>
        <w:szCs w:val="24"/>
      </w:rPr>
    </w:lvl>
    <w:lvl w:ilvl="1">
      <w:start w:val="1"/>
      <w:numFmt w:val="decimal"/>
      <w:lvlText w:val="%1.%2."/>
      <w:lvlJc w:val="left"/>
      <w:pPr>
        <w:ind w:left="1130" w:hanging="420"/>
      </w:pPr>
      <w:rPr>
        <w:rFonts w:ascii="Verdana" w:eastAsia="Verdana" w:hAnsi="Verdana" w:cs="Verdana"/>
        <w:b w:val="0"/>
        <w:bCs w:val="0"/>
        <w:i w:val="0"/>
        <w:iCs w:val="0"/>
        <w:sz w:val="24"/>
        <w:szCs w:val="24"/>
      </w:rPr>
    </w:lvl>
    <w:lvl w:ilvl="2">
      <w:start w:val="1"/>
      <w:numFmt w:val="decimal"/>
      <w:lvlText w:val="%1.%2.%3."/>
      <w:lvlJc w:val="left"/>
      <w:pPr>
        <w:ind w:left="1701" w:hanging="850"/>
      </w:pPr>
      <w:rPr>
        <w:rFonts w:ascii="Verdana" w:eastAsia="Verdana" w:hAnsi="Verdana" w:cs="Verdana"/>
        <w:b w:val="0"/>
        <w:bCs w:val="0"/>
        <w:i w:val="0"/>
        <w:iCs w:val="0"/>
        <w:sz w:val="24"/>
        <w:szCs w:val="24"/>
      </w:rPr>
    </w:lvl>
    <w:lvl w:ilvl="3">
      <w:start w:val="1"/>
      <w:numFmt w:val="decimal"/>
      <w:lvlText w:val="%1.%2.%3.%4."/>
      <w:lvlJc w:val="left"/>
      <w:pPr>
        <w:ind w:left="1762" w:hanging="921"/>
      </w:pPr>
      <w:rPr>
        <w:rFonts w:ascii="Verdana" w:eastAsia="Verdana" w:hAnsi="Verdana" w:cs="Verdana"/>
        <w:b w:val="0"/>
        <w:bCs w:val="0"/>
        <w:i w:val="0"/>
        <w:iCs w:val="0"/>
        <w:sz w:val="24"/>
        <w:szCs w:val="24"/>
      </w:rPr>
    </w:lvl>
    <w:lvl w:ilvl="4">
      <w:numFmt w:val="bullet"/>
      <w:lvlText w:val="•"/>
      <w:lvlJc w:val="left"/>
      <w:pPr>
        <w:ind w:left="1420" w:hanging="921"/>
      </w:pPr>
    </w:lvl>
    <w:lvl w:ilvl="5">
      <w:numFmt w:val="bullet"/>
      <w:lvlText w:val="•"/>
      <w:lvlJc w:val="left"/>
      <w:pPr>
        <w:ind w:left="1480" w:hanging="921"/>
      </w:pPr>
    </w:lvl>
    <w:lvl w:ilvl="6">
      <w:numFmt w:val="bullet"/>
      <w:lvlText w:val="•"/>
      <w:lvlJc w:val="left"/>
      <w:pPr>
        <w:ind w:left="1560" w:hanging="921"/>
      </w:pPr>
    </w:lvl>
    <w:lvl w:ilvl="7">
      <w:numFmt w:val="bullet"/>
      <w:lvlText w:val="•"/>
      <w:lvlJc w:val="left"/>
      <w:pPr>
        <w:ind w:left="1620" w:hanging="921"/>
      </w:pPr>
    </w:lvl>
    <w:lvl w:ilvl="8">
      <w:numFmt w:val="bullet"/>
      <w:lvlText w:val="•"/>
      <w:lvlJc w:val="left"/>
      <w:pPr>
        <w:ind w:left="1700" w:hanging="921"/>
      </w:p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9"/>
  <w:embedTrueTypeFonts/>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1E95"/>
    <w:rsid w:val="00006DBD"/>
    <w:rsid w:val="000379FF"/>
    <w:rsid w:val="00041C8D"/>
    <w:rsid w:val="000A5EC3"/>
    <w:rsid w:val="00150B29"/>
    <w:rsid w:val="00194818"/>
    <w:rsid w:val="001C5244"/>
    <w:rsid w:val="002E56ED"/>
    <w:rsid w:val="00316692"/>
    <w:rsid w:val="00371E95"/>
    <w:rsid w:val="00485A27"/>
    <w:rsid w:val="005D64A7"/>
    <w:rsid w:val="00797A64"/>
    <w:rsid w:val="008541F3"/>
    <w:rsid w:val="00A103F7"/>
    <w:rsid w:val="00B2017D"/>
    <w:rsid w:val="00B37353"/>
    <w:rsid w:val="00C86A0D"/>
    <w:rsid w:val="00DC5744"/>
    <w:rsid w:val="00E51C24"/>
    <w:rsid w:val="00E72FC3"/>
    <w:rsid w:val="00FC79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741561"/>
  <w15:docId w15:val="{33BE5BA7-2424-4337-999B-FAAC6413F0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lt" w:eastAsia="en-US" w:bidi="ar-SA"/>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rastasis">
    <w:name w:val="Normal"/>
    <w:qFormat/>
  </w:style>
  <w:style w:type="paragraph" w:styleId="Antrat1">
    <w:name w:val="heading 1"/>
    <w:basedOn w:val="prastasis"/>
    <w:next w:val="prastasis"/>
    <w:uiPriority w:val="9"/>
    <w:qFormat/>
    <w:pPr>
      <w:ind w:left="2379" w:hanging="2475"/>
      <w:outlineLvl w:val="0"/>
    </w:pPr>
    <w:rPr>
      <w:b/>
      <w:bCs/>
    </w:rPr>
  </w:style>
  <w:style w:type="paragraph" w:styleId="Antrat2">
    <w:name w:val="heading 2"/>
    <w:basedOn w:val="prastasis"/>
    <w:next w:val="prastasis"/>
    <w:uiPriority w:val="9"/>
    <w:semiHidden/>
    <w:unhideWhenUsed/>
    <w:qFormat/>
    <w:pPr>
      <w:keepNext/>
      <w:keepLines/>
      <w:spacing w:before="360" w:after="80"/>
      <w:outlineLvl w:val="1"/>
    </w:pPr>
    <w:rPr>
      <w:b/>
      <w:bCs/>
      <w:sz w:val="36"/>
      <w:szCs w:val="36"/>
    </w:rPr>
  </w:style>
  <w:style w:type="paragraph" w:styleId="Antrat3">
    <w:name w:val="heading 3"/>
    <w:basedOn w:val="prastasis"/>
    <w:next w:val="prastasis"/>
    <w:uiPriority w:val="9"/>
    <w:semiHidden/>
    <w:unhideWhenUsed/>
    <w:qFormat/>
    <w:pPr>
      <w:keepNext/>
      <w:keepLines/>
      <w:spacing w:before="280" w:after="80"/>
      <w:outlineLvl w:val="2"/>
    </w:pPr>
    <w:rPr>
      <w:b/>
      <w:bCs/>
      <w:sz w:val="28"/>
      <w:szCs w:val="28"/>
    </w:rPr>
  </w:style>
  <w:style w:type="paragraph" w:styleId="Antrat4">
    <w:name w:val="heading 4"/>
    <w:basedOn w:val="prastasis"/>
    <w:next w:val="prastasis"/>
    <w:uiPriority w:val="9"/>
    <w:semiHidden/>
    <w:unhideWhenUsed/>
    <w:qFormat/>
    <w:pPr>
      <w:keepNext/>
      <w:keepLines/>
      <w:spacing w:before="240" w:after="40"/>
      <w:outlineLvl w:val="3"/>
    </w:pPr>
    <w:rPr>
      <w:b/>
      <w:bCs/>
      <w:sz w:val="24"/>
      <w:szCs w:val="24"/>
    </w:rPr>
  </w:style>
  <w:style w:type="paragraph" w:styleId="Antrat5">
    <w:name w:val="heading 5"/>
    <w:basedOn w:val="prastasis"/>
    <w:next w:val="prastasis"/>
    <w:uiPriority w:val="9"/>
    <w:semiHidden/>
    <w:unhideWhenUsed/>
    <w:qFormat/>
    <w:pPr>
      <w:keepNext/>
      <w:keepLines/>
      <w:spacing w:before="220" w:after="40"/>
      <w:outlineLvl w:val="4"/>
    </w:pPr>
    <w:rPr>
      <w:b/>
      <w:bCs/>
    </w:rPr>
  </w:style>
  <w:style w:type="paragraph" w:styleId="Antrat6">
    <w:name w:val="heading 6"/>
    <w:basedOn w:val="prastasis"/>
    <w:next w:val="prastasis"/>
    <w:uiPriority w:val="9"/>
    <w:semiHidden/>
    <w:unhideWhenUsed/>
    <w:qFormat/>
    <w:pPr>
      <w:keepNext/>
      <w:keepLines/>
      <w:spacing w:before="200" w:after="40"/>
      <w:outlineLvl w:val="5"/>
    </w:pPr>
    <w:rPr>
      <w:b/>
      <w:bCs/>
      <w:sz w:val="2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avadinimas">
    <w:name w:val="Title"/>
    <w:basedOn w:val="prastasis"/>
    <w:next w:val="prastasis"/>
    <w:uiPriority w:val="10"/>
    <w:qFormat/>
    <w:pPr>
      <w:spacing w:before="274"/>
      <w:ind w:left="2592" w:right="1424" w:hanging="410"/>
    </w:pPr>
    <w:rPr>
      <w:b/>
      <w:bCs/>
      <w:sz w:val="28"/>
      <w:szCs w:val="28"/>
    </w:rPr>
  </w:style>
  <w:style w:type="table" w:customStyle="1" w:styleId="TableNormal0">
    <w:name w:val="Table Normal"/>
    <w:uiPriority w:val="2"/>
    <w:semiHidden/>
    <w:unhideWhenUsed/>
    <w:qFormat/>
    <w:tblPr>
      <w:tblInd w:w="0" w:type="dxa"/>
      <w:tblCellMar>
        <w:top w:w="0" w:type="dxa"/>
        <w:left w:w="0" w:type="dxa"/>
        <w:bottom w:w="0" w:type="dxa"/>
        <w:right w:w="0" w:type="dxa"/>
      </w:tblCellMar>
    </w:tblPr>
  </w:style>
  <w:style w:type="paragraph" w:styleId="Pagrindinistekstas">
    <w:name w:val="Body Text"/>
    <w:link w:val="PagrindinistekstasDiagrama"/>
    <w:uiPriority w:val="1"/>
    <w:qFormat/>
    <w:pPr>
      <w:spacing w:before="6"/>
    </w:pPr>
  </w:style>
  <w:style w:type="paragraph" w:styleId="Sraopastraipa">
    <w:name w:val="List Paragraph"/>
    <w:uiPriority w:val="1"/>
    <w:qFormat/>
    <w:pPr>
      <w:ind w:left="396" w:firstLine="1219"/>
    </w:pPr>
  </w:style>
  <w:style w:type="paragraph" w:customStyle="1" w:styleId="TableParagraph">
    <w:name w:val="Table Paragraph"/>
    <w:uiPriority w:val="1"/>
    <w:qFormat/>
  </w:style>
  <w:style w:type="character" w:customStyle="1" w:styleId="PagrindinistekstasDiagrama">
    <w:name w:val="Pagrindinis tekstas Diagrama"/>
    <w:basedOn w:val="Numatytasispastraiposriftas"/>
    <w:link w:val="Pagrindinistekstas"/>
    <w:uiPriority w:val="1"/>
    <w:rsid w:val="0091050C"/>
    <w:rPr>
      <w:rFonts w:ascii="Times New Roman" w:eastAsia="Times New Roman" w:hAnsi="Times New Roman" w:cs="Times New Roman"/>
      <w:lang w:val="lt-LT" w:eastAsia="lt-LT" w:bidi="lt-LT"/>
    </w:rPr>
  </w:style>
  <w:style w:type="character" w:customStyle="1" w:styleId="PavadinimasDiagrama">
    <w:name w:val="Pavadinimas Diagrama"/>
    <w:basedOn w:val="Numatytasispastraiposriftas"/>
    <w:uiPriority w:val="10"/>
    <w:rsid w:val="0091050C"/>
    <w:rPr>
      <w:rFonts w:ascii="Times New Roman" w:eastAsia="Times New Roman" w:hAnsi="Times New Roman" w:cs="Times New Roman"/>
      <w:b/>
      <w:bCs/>
      <w:sz w:val="28"/>
      <w:szCs w:val="28"/>
      <w:lang w:val="lt-LT"/>
    </w:rPr>
  </w:style>
  <w:style w:type="character" w:styleId="Komentaronuoroda">
    <w:name w:val="annotation reference"/>
    <w:basedOn w:val="Numatytasispastraiposriftas"/>
    <w:uiPriority w:val="99"/>
    <w:semiHidden/>
    <w:unhideWhenUsed/>
    <w:rsid w:val="00B37463"/>
    <w:rPr>
      <w:sz w:val="16"/>
      <w:szCs w:val="16"/>
    </w:rPr>
  </w:style>
  <w:style w:type="paragraph" w:styleId="Komentarotekstas">
    <w:name w:val="annotation text"/>
    <w:link w:val="KomentarotekstasDiagrama"/>
    <w:uiPriority w:val="99"/>
    <w:semiHidden/>
    <w:unhideWhenUsed/>
    <w:rsid w:val="00B37463"/>
    <w:rPr>
      <w:sz w:val="20"/>
      <w:szCs w:val="20"/>
    </w:rPr>
  </w:style>
  <w:style w:type="character" w:customStyle="1" w:styleId="KomentarotekstasDiagrama">
    <w:name w:val="Komentaro tekstas Diagrama"/>
    <w:basedOn w:val="Numatytasispastraiposriftas"/>
    <w:link w:val="Komentarotekstas"/>
    <w:uiPriority w:val="99"/>
    <w:semiHidden/>
    <w:rsid w:val="00B37463"/>
    <w:rPr>
      <w:rFonts w:ascii="Times New Roman" w:eastAsia="Times New Roman" w:hAnsi="Times New Roman" w:cs="Times New Roman"/>
      <w:sz w:val="20"/>
      <w:szCs w:val="20"/>
      <w:lang w:val="lt-LT" w:eastAsia="lt-LT" w:bidi="lt-LT"/>
    </w:rPr>
  </w:style>
  <w:style w:type="paragraph" w:styleId="Komentarotema">
    <w:name w:val="annotation subject"/>
    <w:basedOn w:val="Komentarotekstas"/>
    <w:next w:val="Komentarotekstas"/>
    <w:link w:val="KomentarotemaDiagrama"/>
    <w:uiPriority w:val="99"/>
    <w:semiHidden/>
    <w:unhideWhenUsed/>
    <w:rsid w:val="00B37463"/>
    <w:rPr>
      <w:b/>
      <w:bCs/>
    </w:rPr>
  </w:style>
  <w:style w:type="character" w:customStyle="1" w:styleId="KomentarotemaDiagrama">
    <w:name w:val="Komentaro tema Diagrama"/>
    <w:basedOn w:val="KomentarotekstasDiagrama"/>
    <w:link w:val="Komentarotema"/>
    <w:uiPriority w:val="99"/>
    <w:semiHidden/>
    <w:rsid w:val="00B37463"/>
    <w:rPr>
      <w:rFonts w:ascii="Times New Roman" w:eastAsia="Times New Roman" w:hAnsi="Times New Roman" w:cs="Times New Roman"/>
      <w:b/>
      <w:bCs/>
      <w:sz w:val="20"/>
      <w:szCs w:val="20"/>
      <w:lang w:val="lt-LT" w:eastAsia="lt-LT" w:bidi="lt-LT"/>
    </w:rPr>
  </w:style>
  <w:style w:type="paragraph" w:styleId="Debesliotekstas">
    <w:name w:val="Balloon Text"/>
    <w:link w:val="DebesliotekstasDiagrama"/>
    <w:uiPriority w:val="99"/>
    <w:semiHidden/>
    <w:unhideWhenUsed/>
    <w:rsid w:val="00B37463"/>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B37463"/>
    <w:rPr>
      <w:rFonts w:ascii="Segoe UI" w:eastAsia="Times New Roman" w:hAnsi="Segoe UI" w:cs="Segoe UI"/>
      <w:sz w:val="18"/>
      <w:szCs w:val="18"/>
      <w:lang w:val="lt-LT" w:eastAsia="lt-LT" w:bidi="lt-LT"/>
    </w:rPr>
  </w:style>
  <w:style w:type="paragraph" w:styleId="Paantrat">
    <w:name w:val="Subtitle"/>
    <w:basedOn w:val="prastasis"/>
    <w:next w:val="prastasis"/>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192.168.107.249/Litlex/LL.DLL?Tekstas=1%3FId%3D60032&amp;Zd&amp;BF=1"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192.168.107.249/Litlex/LL.DLL?Tekstas=1%3FId%3D60032&amp;Zd&amp;BF=1"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XacqWRWnr7I1TdgUkqQjElIodSQ==">CgMxLjAyDmguMjR6Y3c2MWllMnB4OAByITFMNWx3WGkyWEV0b3QzQkgzSGNjUHpBQ0JoRVNId1FzdQ==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13</Pages>
  <Words>4007</Words>
  <Characters>22842</Characters>
  <Application>Microsoft Office Word</Application>
  <DocSecurity>0</DocSecurity>
  <Lines>190</Lines>
  <Paragraphs>53</Paragraphs>
  <ScaleCrop>false</ScaleCrop>
  <HeadingPairs>
    <vt:vector size="4" baseType="variant">
      <vt:variant>
        <vt:lpstr>Pavadinimas</vt:lpstr>
      </vt:variant>
      <vt:variant>
        <vt:i4>1</vt:i4>
      </vt:variant>
      <vt:variant>
        <vt:lpstr>Antraštės</vt:lpstr>
      </vt:variant>
      <vt:variant>
        <vt:i4>1</vt:i4>
      </vt:variant>
    </vt:vector>
  </HeadingPairs>
  <TitlesOfParts>
    <vt:vector size="2" baseType="lpstr">
      <vt:lpstr/>
      <vt:lpstr>MARIJAMPOLĖS „ŠALTINIO“ PROGIMNAZIJOS</vt:lpstr>
    </vt:vector>
  </TitlesOfParts>
  <Company/>
  <LinksUpToDate>false</LinksUpToDate>
  <CharactersWithSpaces>26796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vilma</dc:creator>
  <cp:lastModifiedBy>Vartotojas</cp:lastModifiedBy>
  <cp:revision>19</cp:revision>
  <dcterms:created xsi:type="dcterms:W3CDTF">2025-11-19T07:32:00Z</dcterms:created>
  <dcterms:modified xsi:type="dcterms:W3CDTF">2025-11-20T08:57:00Z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2020-10-01T00:00:00Z</vt:filetime>
  </property>
  <property fmtid="{D5CDD505-2E9C-101B-9397-08002B2CF9AE}" pid="3" name="LastSaved">
    <vt:filetime>2020-12-10T00:00:00Z</vt:filetime>
  </property>
</Properties>
</file>