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C485A" w14:textId="45DA68F8" w:rsidR="00FB357D" w:rsidRPr="00CD74E8" w:rsidRDefault="00974831" w:rsidP="002401A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74E8">
        <w:rPr>
          <w:rFonts w:ascii="Times New Roman" w:hAnsi="Times New Roman"/>
          <w:b/>
          <w:sz w:val="24"/>
          <w:szCs w:val="24"/>
        </w:rPr>
        <w:t>Marijampolės ,,Šaltinio“ progimnazijos veiklos kokybės įsivertinimo grupės 202</w:t>
      </w:r>
      <w:r>
        <w:rPr>
          <w:rFonts w:ascii="Times New Roman" w:hAnsi="Times New Roman"/>
          <w:b/>
          <w:sz w:val="24"/>
          <w:szCs w:val="24"/>
        </w:rPr>
        <w:t>2</w:t>
      </w:r>
      <w:r w:rsidRPr="00CD74E8">
        <w:rPr>
          <w:rFonts w:ascii="Times New Roman" w:hAnsi="Times New Roman"/>
          <w:b/>
          <w:sz w:val="24"/>
          <w:szCs w:val="24"/>
        </w:rPr>
        <w:t>-202</w:t>
      </w:r>
      <w:r>
        <w:rPr>
          <w:rFonts w:ascii="Times New Roman" w:hAnsi="Times New Roman"/>
          <w:b/>
          <w:sz w:val="24"/>
          <w:szCs w:val="24"/>
        </w:rPr>
        <w:t>3</w:t>
      </w:r>
      <w:r w:rsidRPr="00CD74E8">
        <w:rPr>
          <w:rFonts w:ascii="Times New Roman" w:hAnsi="Times New Roman"/>
          <w:b/>
          <w:sz w:val="24"/>
          <w:szCs w:val="24"/>
        </w:rPr>
        <w:t xml:space="preserve"> m.</w:t>
      </w:r>
      <w:r w:rsidR="002401A8">
        <w:rPr>
          <w:rFonts w:ascii="Times New Roman" w:hAnsi="Times New Roman"/>
          <w:b/>
          <w:sz w:val="24"/>
          <w:szCs w:val="24"/>
        </w:rPr>
        <w:t xml:space="preserve"> </w:t>
      </w:r>
      <w:r w:rsidRPr="00CD74E8">
        <w:rPr>
          <w:rFonts w:ascii="Times New Roman" w:hAnsi="Times New Roman"/>
          <w:b/>
          <w:sz w:val="24"/>
          <w:szCs w:val="24"/>
        </w:rPr>
        <w:t xml:space="preserve">m.  ataskaita </w:t>
      </w:r>
    </w:p>
    <w:p w14:paraId="087D365A" w14:textId="77777777" w:rsidR="00974831" w:rsidRPr="009157DC" w:rsidRDefault="00974831" w:rsidP="00974831">
      <w:pPr>
        <w:pStyle w:val="prastasiniatinklio"/>
        <w:spacing w:before="200" w:beforeAutospacing="0" w:after="200" w:afterAutospacing="0"/>
        <w:jc w:val="both"/>
      </w:pPr>
      <w:r>
        <w:t xml:space="preserve">                Mokyklos veiklos įsivertinimas buvo vykdomas vadovaujantis Įsivertinimo rekomendacijomis, patvirtintomis  2016 m. kovo 29 d. įsakymu Nr. V-267.  Remiantis  praėjusių mokslo metų giluminio audito  ataskaita, mokyklos tikslais ir uždaviniais 2021-2022 mokslo metams, pasirinkta išsamiau  analizuoti </w:t>
      </w:r>
      <w:bookmarkStart w:id="0" w:name="_Hlk111142701"/>
      <w:proofErr w:type="spellStart"/>
      <w:r>
        <w:rPr>
          <w:lang w:val="en-US"/>
        </w:rPr>
        <w:t>rodiklio</w:t>
      </w:r>
      <w:proofErr w:type="spellEnd"/>
      <w:r>
        <w:rPr>
          <w:lang w:val="en-US"/>
        </w:rPr>
        <w:t xml:space="preserve"> </w:t>
      </w:r>
      <w:bookmarkEnd w:id="0"/>
      <w:r w:rsidRPr="005452B4">
        <w:t xml:space="preserve">3.3.1. - </w:t>
      </w:r>
      <w:r w:rsidRPr="005452B4">
        <w:rPr>
          <w:rFonts w:eastAsiaTheme="minorEastAsia"/>
          <w:color w:val="222222"/>
          <w:kern w:val="24"/>
        </w:rPr>
        <w:t>Įranga ir priemonės (</w:t>
      </w:r>
      <w:r w:rsidRPr="005452B4">
        <w:rPr>
          <w:rFonts w:eastAsiaTheme="minorEastAsia"/>
          <w:i/>
          <w:iCs/>
          <w:color w:val="222222"/>
          <w:kern w:val="24"/>
        </w:rPr>
        <w:t>įvairovė, šiuolaikiškumas)</w:t>
      </w:r>
      <w:r>
        <w:rPr>
          <w:rFonts w:eastAsiaTheme="minorEastAsia"/>
          <w:i/>
          <w:iCs/>
          <w:color w:val="222222"/>
          <w:kern w:val="24"/>
        </w:rPr>
        <w:t xml:space="preserve"> </w:t>
      </w:r>
      <w:r w:rsidRPr="0021696F">
        <w:t>aspektus</w:t>
      </w:r>
      <w:r w:rsidRPr="0021696F">
        <w:rPr>
          <w:iCs/>
        </w:rPr>
        <w:t>,</w:t>
      </w:r>
      <w:r>
        <w:rPr>
          <w:iCs/>
        </w:rPr>
        <w:t xml:space="preserve"> </w:t>
      </w:r>
      <w:r w:rsidRPr="000B0588">
        <w:t>pastebėti gerosios praktikos pavyzdžius. Šiais mokslo metais įsivertinant dėmesys skirtas išsiaiškinti,</w:t>
      </w:r>
      <w:r w:rsidRPr="00856894">
        <w:t xml:space="preserve"> kaip efektyviai veikia mokymąsi stimuliuojanti aplinka</w:t>
      </w:r>
      <w:r>
        <w:t xml:space="preserve">, kokia įrangos ir priemonių įvairovė, jų šiuolaikiškumas.  </w:t>
      </w:r>
      <w:r w:rsidRPr="000B0588">
        <w:t xml:space="preserve">Mokyklos veiklos kokybės </w:t>
      </w:r>
      <w:proofErr w:type="spellStart"/>
      <w:r w:rsidRPr="000B0588">
        <w:rPr>
          <w:lang w:val="en-US"/>
        </w:rPr>
        <w:t>įsive</w:t>
      </w:r>
      <w:r w:rsidRPr="000B0588">
        <w:t>rtinimui</w:t>
      </w:r>
      <w:proofErr w:type="spellEnd"/>
      <w:r w:rsidRPr="000B0588">
        <w:t xml:space="preserve"> atlikti pasirinkta internetinės mokytojų bei </w:t>
      </w:r>
      <w:r>
        <w:t xml:space="preserve">5, </w:t>
      </w:r>
      <w:r w:rsidRPr="000B0588">
        <w:t xml:space="preserve">6 ir 7 kl. mokinių apklausos, </w:t>
      </w:r>
      <w:r>
        <w:t>pamokų stebėjimo protokolai, progimnazij</w:t>
      </w:r>
      <w:r w:rsidRPr="000B0588">
        <w:t xml:space="preserve">os </w:t>
      </w:r>
      <w:r w:rsidRPr="009157DC">
        <w:t xml:space="preserve">dokumentų, turimų vidaus ir išorinio audito ataskaitų analizė.  </w:t>
      </w:r>
    </w:p>
    <w:p w14:paraId="469ABD63" w14:textId="77777777" w:rsidR="00974831" w:rsidRDefault="00974831" w:rsidP="00974831">
      <w:pPr>
        <w:spacing w:after="16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 w:rsidRPr="009157DC">
        <w:rPr>
          <w:rFonts w:ascii="Times New Roman" w:hAnsi="Times New Roman"/>
          <w:color w:val="000000"/>
          <w:sz w:val="24"/>
          <w:szCs w:val="24"/>
        </w:rPr>
        <w:t xml:space="preserve">          Siekiant įprasminti mokymą(</w:t>
      </w:r>
      <w:proofErr w:type="spellStart"/>
      <w:r w:rsidRPr="009157DC">
        <w:rPr>
          <w:rFonts w:ascii="Times New Roman" w:hAnsi="Times New Roman"/>
          <w:color w:val="000000"/>
          <w:sz w:val="24"/>
          <w:szCs w:val="24"/>
        </w:rPr>
        <w:t>si</w:t>
      </w:r>
      <w:proofErr w:type="spellEnd"/>
      <w:r w:rsidRPr="009157DC">
        <w:rPr>
          <w:rFonts w:ascii="Times New Roman" w:hAnsi="Times New Roman"/>
          <w:color w:val="000000"/>
          <w:sz w:val="24"/>
          <w:szCs w:val="24"/>
        </w:rPr>
        <w:t xml:space="preserve">), progimnazijoje kuriamos galimybės, kurios </w:t>
      </w:r>
      <w:r w:rsidRPr="009157DC">
        <w:rPr>
          <w:rFonts w:ascii="Times New Roman" w:hAnsi="Times New Roman"/>
          <w:color w:val="000000"/>
          <w:kern w:val="24"/>
          <w:sz w:val="24"/>
          <w:szCs w:val="24"/>
        </w:rPr>
        <w:t xml:space="preserve">būtų palankios mokytojui ugdyti, o mokiniui pačiam per patirtį įgyti žinių ir pasirengti veikti – įgyti kompetencijų. </w:t>
      </w:r>
      <w:r w:rsidRPr="009157DC">
        <w:rPr>
          <w:rFonts w:ascii="Times New Roman" w:hAnsi="Times New Roman"/>
          <w:sz w:val="24"/>
          <w:szCs w:val="24"/>
        </w:rPr>
        <w:t xml:space="preserve">Tyrėme, kokia įrangos ir priemonių įvairovė, </w:t>
      </w:r>
      <w:r w:rsidRPr="009157DC">
        <w:rPr>
          <w:rFonts w:ascii="Times New Roman" w:hAnsi="Times New Roman"/>
          <w:sz w:val="24"/>
          <w:szCs w:val="24"/>
          <w:lang w:eastAsia="lt-LT"/>
        </w:rPr>
        <w:t>ar jų pakanka, ar jos tikslingai panaudojamos ugdymo(</w:t>
      </w:r>
      <w:proofErr w:type="spellStart"/>
      <w:r w:rsidRPr="009157DC">
        <w:rPr>
          <w:rFonts w:ascii="Times New Roman" w:hAnsi="Times New Roman"/>
          <w:sz w:val="24"/>
          <w:szCs w:val="24"/>
          <w:lang w:eastAsia="lt-LT"/>
        </w:rPr>
        <w:t>si</w:t>
      </w:r>
      <w:proofErr w:type="spellEnd"/>
      <w:r w:rsidRPr="009157DC">
        <w:rPr>
          <w:rFonts w:ascii="Times New Roman" w:hAnsi="Times New Roman"/>
          <w:sz w:val="24"/>
          <w:szCs w:val="24"/>
          <w:lang w:eastAsia="lt-LT"/>
        </w:rPr>
        <w:t>) tikslams pasiekti.</w:t>
      </w:r>
    </w:p>
    <w:p w14:paraId="39605CA0" w14:textId="77777777" w:rsidR="00974831" w:rsidRPr="00767B15" w:rsidRDefault="00974831" w:rsidP="00974831">
      <w:pPr>
        <w:spacing w:after="16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         </w:t>
      </w:r>
      <w:r w:rsidRPr="004E580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E5805">
        <w:rPr>
          <w:rFonts w:ascii="Times New Roman" w:hAnsi="Times New Roman"/>
          <w:sz w:val="24"/>
          <w:szCs w:val="24"/>
          <w:lang w:val="en-US"/>
        </w:rPr>
        <w:t>Džiugina</w:t>
      </w:r>
      <w:proofErr w:type="spellEnd"/>
      <w:r w:rsidRPr="004E5805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4E5805">
        <w:rPr>
          <w:rFonts w:ascii="Times New Roman" w:hAnsi="Times New Roman"/>
          <w:sz w:val="24"/>
          <w:szCs w:val="24"/>
          <w:lang w:val="en-US"/>
        </w:rPr>
        <w:t>kad</w:t>
      </w:r>
      <w:proofErr w:type="spellEnd"/>
      <w:r w:rsidRPr="004E5805">
        <w:rPr>
          <w:rFonts w:ascii="Times New Roman" w:hAnsi="Times New Roman"/>
          <w:sz w:val="24"/>
          <w:szCs w:val="24"/>
          <w:lang w:val="en-US"/>
        </w:rPr>
        <w:t xml:space="preserve"> 96% </w:t>
      </w:r>
      <w:proofErr w:type="spellStart"/>
      <w:r w:rsidRPr="004E5805">
        <w:rPr>
          <w:rFonts w:ascii="Times New Roman" w:hAnsi="Times New Roman"/>
          <w:sz w:val="24"/>
          <w:szCs w:val="24"/>
          <w:lang w:val="en-US"/>
        </w:rPr>
        <w:t>mokytojų</w:t>
      </w:r>
      <w:proofErr w:type="spellEnd"/>
      <w:r w:rsidRPr="004E580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E5805">
        <w:rPr>
          <w:rFonts w:ascii="Times New Roman" w:hAnsi="Times New Roman"/>
          <w:sz w:val="24"/>
          <w:szCs w:val="24"/>
          <w:lang w:val="en-US"/>
        </w:rPr>
        <w:t>teigimu</w:t>
      </w:r>
      <w:proofErr w:type="spellEnd"/>
      <w:r w:rsidRPr="004E580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E5805">
        <w:rPr>
          <w:rFonts w:ascii="Times New Roman" w:hAnsi="Times New Roman"/>
          <w:sz w:val="24"/>
          <w:szCs w:val="24"/>
          <w:lang w:val="en-US"/>
        </w:rPr>
        <w:t>mokykla</w:t>
      </w:r>
      <w:proofErr w:type="spellEnd"/>
      <w:r w:rsidRPr="004E580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E5805">
        <w:rPr>
          <w:rFonts w:ascii="Times New Roman" w:hAnsi="Times New Roman"/>
          <w:sz w:val="24"/>
          <w:szCs w:val="24"/>
          <w:lang w:val="en-US"/>
        </w:rPr>
        <w:t>nuolat</w:t>
      </w:r>
      <w:proofErr w:type="spellEnd"/>
      <w:r w:rsidRPr="004E580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E5805">
        <w:rPr>
          <w:rFonts w:ascii="Times New Roman" w:hAnsi="Times New Roman"/>
          <w:sz w:val="24"/>
          <w:szCs w:val="24"/>
          <w:lang w:val="en-US"/>
        </w:rPr>
        <w:t>atnaujina</w:t>
      </w:r>
      <w:proofErr w:type="spellEnd"/>
      <w:r w:rsidRPr="004E580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E5805">
        <w:rPr>
          <w:rFonts w:ascii="Times New Roman" w:hAnsi="Times New Roman"/>
          <w:sz w:val="24"/>
          <w:szCs w:val="24"/>
          <w:lang w:val="en-US"/>
        </w:rPr>
        <w:t>įrangą</w:t>
      </w:r>
      <w:proofErr w:type="spellEnd"/>
      <w:r w:rsidRPr="004E580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E5805">
        <w:rPr>
          <w:rFonts w:ascii="Times New Roman" w:hAnsi="Times New Roman"/>
          <w:sz w:val="24"/>
          <w:szCs w:val="24"/>
          <w:lang w:val="en-US"/>
        </w:rPr>
        <w:t>ir</w:t>
      </w:r>
      <w:proofErr w:type="spellEnd"/>
      <w:r w:rsidRPr="004E580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E5805">
        <w:rPr>
          <w:rFonts w:ascii="Times New Roman" w:hAnsi="Times New Roman"/>
          <w:sz w:val="24"/>
          <w:szCs w:val="24"/>
          <w:lang w:val="en-US"/>
        </w:rPr>
        <w:t>priemones</w:t>
      </w:r>
      <w:proofErr w:type="spellEnd"/>
      <w:r w:rsidRPr="004E5805">
        <w:rPr>
          <w:rFonts w:ascii="Times New Roman" w:hAnsi="Times New Roman"/>
          <w:sz w:val="24"/>
          <w:szCs w:val="24"/>
          <w:lang w:val="en-US"/>
        </w:rPr>
        <w:t xml:space="preserve">, 71% </w:t>
      </w:r>
      <w:proofErr w:type="spellStart"/>
      <w:r w:rsidRPr="004E5805">
        <w:rPr>
          <w:rFonts w:ascii="Times New Roman" w:hAnsi="Times New Roman"/>
          <w:sz w:val="24"/>
          <w:szCs w:val="24"/>
          <w:lang w:val="en-US"/>
        </w:rPr>
        <w:t>sako</w:t>
      </w:r>
      <w:proofErr w:type="spellEnd"/>
      <w:r w:rsidRPr="004E5805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4E5805">
        <w:rPr>
          <w:rFonts w:ascii="Times New Roman" w:hAnsi="Times New Roman"/>
          <w:sz w:val="24"/>
          <w:szCs w:val="24"/>
          <w:lang w:val="en-US"/>
        </w:rPr>
        <w:t>kad</w:t>
      </w:r>
      <w:proofErr w:type="spellEnd"/>
      <w:r w:rsidRPr="004E580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E5805">
        <w:rPr>
          <w:rFonts w:ascii="Times New Roman" w:hAnsi="Times New Roman"/>
          <w:sz w:val="24"/>
          <w:szCs w:val="24"/>
          <w:lang w:val="en-US"/>
        </w:rPr>
        <w:t>priemonės</w:t>
      </w:r>
      <w:proofErr w:type="spellEnd"/>
      <w:r w:rsidRPr="004E580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E5805">
        <w:rPr>
          <w:rFonts w:ascii="Times New Roman" w:hAnsi="Times New Roman"/>
          <w:sz w:val="24"/>
          <w:szCs w:val="24"/>
          <w:lang w:val="en-US"/>
        </w:rPr>
        <w:t>yra</w:t>
      </w:r>
      <w:proofErr w:type="spellEnd"/>
      <w:r w:rsidRPr="004E580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E5805">
        <w:rPr>
          <w:rFonts w:ascii="Times New Roman" w:hAnsi="Times New Roman"/>
          <w:sz w:val="24"/>
          <w:szCs w:val="24"/>
          <w:lang w:val="en-US"/>
        </w:rPr>
        <w:t>šiuolaikiškos</w:t>
      </w:r>
      <w:proofErr w:type="spellEnd"/>
      <w:r w:rsidRPr="004E5805">
        <w:rPr>
          <w:rFonts w:ascii="Times New Roman" w:hAnsi="Times New Roman"/>
          <w:sz w:val="24"/>
          <w:szCs w:val="24"/>
          <w:lang w:val="en-US"/>
        </w:rPr>
        <w:t xml:space="preserve">; </w:t>
      </w:r>
      <w:proofErr w:type="spellStart"/>
      <w:r w:rsidRPr="004E5805">
        <w:rPr>
          <w:rFonts w:ascii="Times New Roman" w:hAnsi="Times New Roman"/>
          <w:sz w:val="24"/>
          <w:szCs w:val="24"/>
          <w:lang w:val="en-US"/>
        </w:rPr>
        <w:t>taip</w:t>
      </w:r>
      <w:proofErr w:type="spellEnd"/>
      <w:r w:rsidRPr="004E5805">
        <w:rPr>
          <w:rFonts w:ascii="Times New Roman" w:hAnsi="Times New Roman"/>
          <w:sz w:val="24"/>
          <w:szCs w:val="24"/>
          <w:lang w:val="en-US"/>
        </w:rPr>
        <w:t xml:space="preserve"> mano </w:t>
      </w:r>
      <w:proofErr w:type="spellStart"/>
      <w:r w:rsidRPr="004E5805">
        <w:rPr>
          <w:rFonts w:ascii="Times New Roman" w:hAnsi="Times New Roman"/>
          <w:sz w:val="24"/>
          <w:szCs w:val="24"/>
          <w:lang w:val="en-US"/>
        </w:rPr>
        <w:t>ir</w:t>
      </w:r>
      <w:proofErr w:type="spellEnd"/>
      <w:r w:rsidRPr="004E580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E5805">
        <w:rPr>
          <w:rFonts w:ascii="Times New Roman" w:hAnsi="Times New Roman"/>
          <w:sz w:val="24"/>
          <w:szCs w:val="24"/>
        </w:rPr>
        <w:t>78% apklaustų mokinių.</w:t>
      </w:r>
      <w:r>
        <w:t xml:space="preserve"> </w:t>
      </w:r>
      <w:r w:rsidRPr="004E5805">
        <w:rPr>
          <w:rFonts w:ascii="Times New Roman" w:hAnsi="Times New Roman"/>
          <w:sz w:val="24"/>
          <w:szCs w:val="24"/>
          <w:lang w:eastAsia="lt-LT"/>
        </w:rPr>
        <w:t xml:space="preserve">Progimnazijoje yra </w:t>
      </w:r>
      <w:r w:rsidRPr="004E5805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 xml:space="preserve">1 STEAM klasė, 2 laboratorijos, 1 kūrybinės dirbtuvės, 2 informacinių technologijų klasės, 1 kalbų laboratorija, 1 lauko klasė, 12 interaktyvių ekranų su </w:t>
      </w:r>
      <w:proofErr w:type="spellStart"/>
      <w:r w:rsidRPr="004E5805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>mozabook</w:t>
      </w:r>
      <w:proofErr w:type="spellEnd"/>
      <w:r w:rsidRPr="004E5805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 xml:space="preserve"> licencija (iš jų 4 ekranai pradinėse kl.). Kita anksčiau įsigyta įranga (išmanios lentos, multimedijos, kompiuteriai) jau nėra kokybiška, reikalauja atnaujinimo.</w:t>
      </w:r>
      <w:r>
        <w:rPr>
          <w:rFonts w:eastAsiaTheme="minorEastAsia"/>
          <w:color w:val="000000" w:themeColor="text1"/>
          <w:kern w:val="24"/>
        </w:rPr>
        <w:t xml:space="preserve"> </w:t>
      </w:r>
      <w:r w:rsidRPr="003A1F16">
        <w:rPr>
          <w:rFonts w:ascii="Times New Roman" w:hAnsi="Times New Roman"/>
          <w:sz w:val="24"/>
          <w:szCs w:val="24"/>
        </w:rPr>
        <w:t xml:space="preserve"> </w:t>
      </w:r>
      <w:r w:rsidRPr="009157DC">
        <w:rPr>
          <w:rFonts w:ascii="Times New Roman" w:hAnsi="Times New Roman"/>
          <w:sz w:val="24"/>
          <w:szCs w:val="24"/>
          <w:lang w:val="en-US"/>
        </w:rPr>
        <w:t xml:space="preserve">66% </w:t>
      </w:r>
      <w:proofErr w:type="spellStart"/>
      <w:r w:rsidRPr="009157DC">
        <w:rPr>
          <w:rFonts w:ascii="Times New Roman" w:hAnsi="Times New Roman"/>
          <w:sz w:val="24"/>
          <w:szCs w:val="24"/>
          <w:lang w:val="en-US"/>
        </w:rPr>
        <w:t>mokytojų</w:t>
      </w:r>
      <w:proofErr w:type="spellEnd"/>
      <w:r w:rsidRPr="009157DC">
        <w:rPr>
          <w:rFonts w:ascii="Times New Roman" w:hAnsi="Times New Roman"/>
          <w:sz w:val="24"/>
          <w:szCs w:val="24"/>
          <w:lang w:val="en-US"/>
        </w:rPr>
        <w:t xml:space="preserve"> mano, </w:t>
      </w:r>
      <w:proofErr w:type="spellStart"/>
      <w:r w:rsidRPr="009157DC">
        <w:rPr>
          <w:rFonts w:ascii="Times New Roman" w:hAnsi="Times New Roman"/>
          <w:sz w:val="24"/>
          <w:szCs w:val="24"/>
          <w:lang w:val="en-US"/>
        </w:rPr>
        <w:t>kad</w:t>
      </w:r>
      <w:proofErr w:type="spellEnd"/>
      <w:r w:rsidRPr="009157D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157DC">
        <w:rPr>
          <w:rFonts w:ascii="Times New Roman" w:hAnsi="Times New Roman"/>
          <w:sz w:val="24"/>
          <w:szCs w:val="24"/>
          <w:lang w:val="en-US"/>
        </w:rPr>
        <w:t>turima</w:t>
      </w:r>
      <w:proofErr w:type="spellEnd"/>
      <w:r w:rsidRPr="009157D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157DC">
        <w:rPr>
          <w:rFonts w:ascii="Times New Roman" w:hAnsi="Times New Roman"/>
          <w:sz w:val="24"/>
          <w:szCs w:val="24"/>
          <w:lang w:val="en-US"/>
        </w:rPr>
        <w:t>įranga</w:t>
      </w:r>
      <w:proofErr w:type="spellEnd"/>
      <w:r w:rsidRPr="009157D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157DC">
        <w:rPr>
          <w:rFonts w:ascii="Times New Roman" w:hAnsi="Times New Roman"/>
          <w:sz w:val="24"/>
          <w:szCs w:val="24"/>
          <w:lang w:val="en-US"/>
        </w:rPr>
        <w:t>atitinka</w:t>
      </w:r>
      <w:proofErr w:type="spellEnd"/>
      <w:r w:rsidRPr="009157D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157DC">
        <w:rPr>
          <w:rFonts w:ascii="Times New Roman" w:hAnsi="Times New Roman"/>
          <w:sz w:val="24"/>
          <w:szCs w:val="24"/>
          <w:lang w:val="en-US"/>
        </w:rPr>
        <w:t>dalyko</w:t>
      </w:r>
      <w:proofErr w:type="spellEnd"/>
      <w:r w:rsidRPr="009157D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157DC">
        <w:rPr>
          <w:rFonts w:ascii="Times New Roman" w:hAnsi="Times New Roman"/>
          <w:sz w:val="24"/>
          <w:szCs w:val="24"/>
          <w:lang w:val="en-US"/>
        </w:rPr>
        <w:t>reikmes</w:t>
      </w:r>
      <w:proofErr w:type="spellEnd"/>
      <w:r w:rsidRPr="009157D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157DC">
        <w:rPr>
          <w:rFonts w:ascii="Times New Roman" w:hAnsi="Times New Roman"/>
          <w:sz w:val="24"/>
          <w:szCs w:val="24"/>
          <w:lang w:val="en-US"/>
        </w:rPr>
        <w:t>ir</w:t>
      </w:r>
      <w:proofErr w:type="spellEnd"/>
      <w:r w:rsidRPr="009157D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157DC">
        <w:rPr>
          <w:rFonts w:ascii="Times New Roman" w:eastAsiaTheme="minorHAnsi" w:hAnsi="Times New Roman"/>
          <w:sz w:val="24"/>
          <w:szCs w:val="24"/>
          <w:lang w:val="en-US"/>
        </w:rPr>
        <w:t>mokinių</w:t>
      </w:r>
      <w:proofErr w:type="spellEnd"/>
      <w:r w:rsidRPr="009157DC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9157DC">
        <w:rPr>
          <w:rFonts w:ascii="Times New Roman" w:eastAsiaTheme="minorHAnsi" w:hAnsi="Times New Roman"/>
          <w:sz w:val="24"/>
          <w:szCs w:val="24"/>
          <w:lang w:val="en-US"/>
        </w:rPr>
        <w:t>poreikius</w:t>
      </w:r>
      <w:proofErr w:type="spellEnd"/>
      <w:r w:rsidRPr="009157DC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9157DC">
        <w:rPr>
          <w:rFonts w:ascii="Times New Roman" w:eastAsiaTheme="minorHAnsi" w:hAnsi="Times New Roman"/>
          <w:sz w:val="24"/>
          <w:szCs w:val="24"/>
          <w:lang w:val="en-US"/>
        </w:rPr>
        <w:t>ir</w:t>
      </w:r>
      <w:proofErr w:type="spellEnd"/>
      <w:r w:rsidRPr="009157DC">
        <w:rPr>
          <w:rFonts w:ascii="Times New Roman" w:eastAsiaTheme="minorHAnsi" w:hAnsi="Times New Roman"/>
          <w:i/>
          <w:iCs/>
          <w:sz w:val="24"/>
          <w:szCs w:val="24"/>
        </w:rPr>
        <w:t xml:space="preserve"> </w:t>
      </w:r>
      <w:r w:rsidRPr="009157DC">
        <w:rPr>
          <w:rFonts w:ascii="Times New Roman" w:eastAsiaTheme="minorHAnsi" w:hAnsi="Times New Roman"/>
          <w:sz w:val="24"/>
          <w:szCs w:val="24"/>
        </w:rPr>
        <w:t xml:space="preserve">66% apklaustų  mokinių tokios pat nuomonės. </w:t>
      </w:r>
    </w:p>
    <w:p w14:paraId="40CE41EA" w14:textId="77777777" w:rsidR="00974831" w:rsidRPr="009157DC" w:rsidRDefault="00974831" w:rsidP="0097483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157D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        Dalis apklaustų mokytojų (42,9%) mano, kad priemonių užtenka visiems mokiniams. 46,4% mokytojų pamokose naudoja interaktyvią lentą ir 92,3% mokinių tose pamokose patys išmėgina, naudoja interaktyvias lentas; likusieji - </w:t>
      </w:r>
      <w:r w:rsidRPr="009157DC">
        <w:rPr>
          <w:rFonts w:ascii="Times New Roman" w:hAnsi="Times New Roman"/>
          <w:sz w:val="24"/>
          <w:szCs w:val="24"/>
        </w:rPr>
        <w:t xml:space="preserve"> kitas įvairias priemones</w:t>
      </w:r>
      <w:r w:rsidRPr="009157D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. </w:t>
      </w:r>
      <w:r w:rsidRPr="009157DC">
        <w:rPr>
          <w:rFonts w:ascii="Times New Roman" w:hAnsi="Times New Roman"/>
          <w:sz w:val="24"/>
          <w:szCs w:val="24"/>
        </w:rPr>
        <w:t>92,9% mokytojų skatina mokinius naudoti įvairias technologijas ir programas ugdymo(</w:t>
      </w:r>
      <w:proofErr w:type="spellStart"/>
      <w:r w:rsidRPr="009157DC">
        <w:rPr>
          <w:rFonts w:ascii="Times New Roman" w:hAnsi="Times New Roman"/>
          <w:sz w:val="24"/>
          <w:szCs w:val="24"/>
        </w:rPr>
        <w:t>si</w:t>
      </w:r>
      <w:proofErr w:type="spellEnd"/>
      <w:r w:rsidRPr="009157DC">
        <w:rPr>
          <w:rFonts w:ascii="Times New Roman" w:hAnsi="Times New Roman"/>
          <w:sz w:val="24"/>
          <w:szCs w:val="24"/>
        </w:rPr>
        <w:t>) tikslais</w:t>
      </w:r>
      <w:r>
        <w:rPr>
          <w:rFonts w:ascii="Times New Roman" w:hAnsi="Times New Roman"/>
          <w:sz w:val="24"/>
          <w:szCs w:val="24"/>
        </w:rPr>
        <w:t xml:space="preserve"> ir mano</w:t>
      </w:r>
      <w:r w:rsidRPr="009157DC">
        <w:rPr>
          <w:rFonts w:ascii="Times New Roman" w:hAnsi="Times New Roman"/>
          <w:sz w:val="24"/>
          <w:szCs w:val="24"/>
        </w:rPr>
        <w:t xml:space="preserve">, kad IT taikymas pamokose padeda mokiniams gilinti dalyko žinias. Tam pritaria ir 67% mok. teigdami, kad užduočių atlikimas pamokose naudojant IT padeda geriau išmokti. Todėl 85,7% respondentų mokytojų tikslingai naudoja IT pamokose. Tai patvirtina ir stebėtų pamokų protokolų analizė. </w:t>
      </w:r>
    </w:p>
    <w:p w14:paraId="43C3750A" w14:textId="3CF1D815" w:rsidR="00974831" w:rsidRPr="009157DC" w:rsidRDefault="00974831" w:rsidP="0097483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157DC">
        <w:rPr>
          <w:rFonts w:ascii="Times New Roman" w:hAnsi="Times New Roman"/>
          <w:sz w:val="24"/>
          <w:szCs w:val="24"/>
        </w:rPr>
        <w:t xml:space="preserve">           Stebėtose pamokose </w:t>
      </w:r>
      <w:r>
        <w:rPr>
          <w:rFonts w:ascii="Times New Roman" w:hAnsi="Times New Roman"/>
          <w:sz w:val="24"/>
          <w:szCs w:val="24"/>
        </w:rPr>
        <w:t xml:space="preserve">(11 pamokų 1-4 </w:t>
      </w:r>
      <w:proofErr w:type="spellStart"/>
      <w:r>
        <w:rPr>
          <w:rFonts w:ascii="Times New Roman" w:hAnsi="Times New Roman"/>
          <w:sz w:val="24"/>
          <w:szCs w:val="24"/>
        </w:rPr>
        <w:t>kl</w:t>
      </w:r>
      <w:proofErr w:type="spellEnd"/>
      <w:r>
        <w:rPr>
          <w:rFonts w:ascii="Times New Roman" w:hAnsi="Times New Roman"/>
          <w:sz w:val="24"/>
          <w:szCs w:val="24"/>
        </w:rPr>
        <w:t>, 8 – 5-8 kl.)</w:t>
      </w:r>
      <w:r w:rsidRPr="009157DC">
        <w:rPr>
          <w:rFonts w:ascii="Times New Roman" w:hAnsi="Times New Roman"/>
          <w:sz w:val="24"/>
          <w:szCs w:val="24"/>
        </w:rPr>
        <w:t xml:space="preserve">100% mokytojų naudojo turimas IKT priemones ir 88%  įvairias skaitmenines mokomąsias programas, priemones. Pradinių klasių mokytojos pamokose naudojo skaitmeninius įrankius </w:t>
      </w:r>
      <w:proofErr w:type="spellStart"/>
      <w:r w:rsidRPr="009157DC">
        <w:rPr>
          <w:rFonts w:ascii="Times New Roman" w:hAnsi="Times New Roman"/>
          <w:sz w:val="24"/>
          <w:szCs w:val="24"/>
        </w:rPr>
        <w:t>Wordwall</w:t>
      </w:r>
      <w:proofErr w:type="spellEnd"/>
      <w:r w:rsidRPr="009157D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157DC">
        <w:rPr>
          <w:rFonts w:ascii="Times New Roman" w:hAnsi="Times New Roman"/>
          <w:sz w:val="24"/>
          <w:szCs w:val="24"/>
        </w:rPr>
        <w:t>classroomscreen</w:t>
      </w:r>
      <w:proofErr w:type="spellEnd"/>
      <w:r w:rsidRPr="009157D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157DC">
        <w:rPr>
          <w:rFonts w:ascii="Times New Roman" w:hAnsi="Times New Roman"/>
          <w:sz w:val="24"/>
          <w:szCs w:val="24"/>
        </w:rPr>
        <w:t>classdojo</w:t>
      </w:r>
      <w:proofErr w:type="spellEnd"/>
      <w:r w:rsidRPr="009157D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157DC">
        <w:rPr>
          <w:rFonts w:ascii="Times New Roman" w:hAnsi="Times New Roman"/>
          <w:sz w:val="24"/>
          <w:szCs w:val="24"/>
        </w:rPr>
        <w:t>Canva</w:t>
      </w:r>
      <w:proofErr w:type="spellEnd"/>
      <w:r w:rsidRPr="009157DC">
        <w:rPr>
          <w:rFonts w:ascii="Times New Roman" w:hAnsi="Times New Roman"/>
          <w:sz w:val="24"/>
          <w:szCs w:val="24"/>
        </w:rPr>
        <w:t xml:space="preserve"> pateiktis, </w:t>
      </w:r>
      <w:proofErr w:type="spellStart"/>
      <w:r w:rsidRPr="009157DC">
        <w:rPr>
          <w:rFonts w:ascii="Times New Roman" w:hAnsi="Times New Roman"/>
          <w:sz w:val="24"/>
          <w:szCs w:val="24"/>
        </w:rPr>
        <w:t>mozaBook</w:t>
      </w:r>
      <w:proofErr w:type="spellEnd"/>
      <w:r w:rsidRPr="009157D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157DC">
        <w:rPr>
          <w:rFonts w:ascii="Times New Roman" w:hAnsi="Times New Roman"/>
          <w:sz w:val="24"/>
          <w:szCs w:val="24"/>
        </w:rPr>
        <w:t>Autodraw</w:t>
      </w:r>
      <w:proofErr w:type="spellEnd"/>
      <w:r w:rsidRPr="009157D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157DC">
        <w:rPr>
          <w:rFonts w:ascii="Times New Roman" w:hAnsi="Times New Roman"/>
          <w:sz w:val="24"/>
          <w:szCs w:val="24"/>
        </w:rPr>
        <w:t>Kahoot</w:t>
      </w:r>
      <w:proofErr w:type="spellEnd"/>
      <w:r w:rsidRPr="009157D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157DC">
        <w:rPr>
          <w:rFonts w:ascii="Times New Roman" w:hAnsi="Times New Roman"/>
          <w:sz w:val="24"/>
          <w:szCs w:val="24"/>
        </w:rPr>
        <w:t>Scratch</w:t>
      </w:r>
      <w:proofErr w:type="spellEnd"/>
      <w:r w:rsidRPr="009157D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157DC">
        <w:rPr>
          <w:rFonts w:ascii="Times New Roman" w:hAnsi="Times New Roman"/>
          <w:sz w:val="24"/>
          <w:szCs w:val="24"/>
        </w:rPr>
        <w:t>Mozaik</w:t>
      </w:r>
      <w:proofErr w:type="spellEnd"/>
      <w:r w:rsidRPr="009157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57DC">
        <w:rPr>
          <w:rFonts w:ascii="Times New Roman" w:hAnsi="Times New Roman"/>
          <w:sz w:val="24"/>
          <w:szCs w:val="24"/>
        </w:rPr>
        <w:t>education</w:t>
      </w:r>
      <w:proofErr w:type="spellEnd"/>
      <w:r w:rsidRPr="009157DC">
        <w:rPr>
          <w:rFonts w:ascii="Times New Roman" w:hAnsi="Times New Roman"/>
          <w:sz w:val="24"/>
          <w:szCs w:val="24"/>
        </w:rPr>
        <w:t xml:space="preserve">, 3D akinius. Dauguma mokytojų naudojo skaitmeninę mokymosi aplinką </w:t>
      </w:r>
      <w:proofErr w:type="spellStart"/>
      <w:r w:rsidRPr="009157DC">
        <w:rPr>
          <w:rFonts w:ascii="Times New Roman" w:hAnsi="Times New Roman"/>
          <w:sz w:val="24"/>
          <w:szCs w:val="24"/>
        </w:rPr>
        <w:t>Eduka</w:t>
      </w:r>
      <w:proofErr w:type="spellEnd"/>
      <w:r w:rsidRPr="009157DC">
        <w:rPr>
          <w:rFonts w:ascii="Times New Roman" w:hAnsi="Times New Roman"/>
          <w:sz w:val="24"/>
          <w:szCs w:val="24"/>
        </w:rPr>
        <w:t xml:space="preserve">.  5-8 klasėse stebėtose pamokose 88% mokytojų naudojo IKT turimas priemones: interaktyvią lentą, multimediją. Mokytojos naudojo </w:t>
      </w:r>
      <w:proofErr w:type="spellStart"/>
      <w:r w:rsidRPr="009157DC">
        <w:rPr>
          <w:rFonts w:ascii="Times New Roman" w:hAnsi="Times New Roman"/>
          <w:sz w:val="24"/>
          <w:szCs w:val="24"/>
        </w:rPr>
        <w:t>mozaBook</w:t>
      </w:r>
      <w:proofErr w:type="spellEnd"/>
      <w:r w:rsidRPr="009157D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157DC">
        <w:rPr>
          <w:rFonts w:ascii="Times New Roman" w:hAnsi="Times New Roman"/>
          <w:sz w:val="24"/>
          <w:szCs w:val="24"/>
        </w:rPr>
        <w:t>Edpuzzle</w:t>
      </w:r>
      <w:proofErr w:type="spellEnd"/>
      <w:r w:rsidRPr="009157D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157DC">
        <w:rPr>
          <w:rFonts w:ascii="Times New Roman" w:hAnsi="Times New Roman"/>
          <w:sz w:val="24"/>
          <w:szCs w:val="24"/>
        </w:rPr>
        <w:t>Learningapps</w:t>
      </w:r>
      <w:proofErr w:type="spellEnd"/>
      <w:r w:rsidRPr="009157DC">
        <w:rPr>
          <w:rFonts w:ascii="Times New Roman" w:hAnsi="Times New Roman"/>
          <w:sz w:val="24"/>
          <w:szCs w:val="24"/>
        </w:rPr>
        <w:t xml:space="preserve">, PWP programoje pačių ruoštas skaidres. </w:t>
      </w:r>
    </w:p>
    <w:p w14:paraId="3C6DE1F7" w14:textId="3A52D7EC" w:rsidR="00974831" w:rsidRPr="003B448C" w:rsidRDefault="00974831" w:rsidP="0097483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157DC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9157DC">
        <w:rPr>
          <w:rFonts w:ascii="Times New Roman" w:hAnsi="Times New Roman"/>
          <w:sz w:val="24"/>
          <w:szCs w:val="24"/>
        </w:rPr>
        <w:t>Pažymėtina, kad pamokose priemonės naudojamos prasmingai: mokytojos priemones pasirinko atsižvelgiant į kiekvieno mokomojo dalyko specifiką, mokomuosius uždavinius. Išorinio vertinimo vykdytojai pažymėjo,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57DC">
        <w:rPr>
          <w:rFonts w:ascii="Times New Roman" w:hAnsi="Times New Roman"/>
          <w:sz w:val="24"/>
          <w:szCs w:val="24"/>
        </w:rPr>
        <w:t>kad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57DC">
        <w:rPr>
          <w:rFonts w:ascii="Times New Roman" w:eastAsiaTheme="minorHAnsi" w:hAnsi="Times New Roman"/>
          <w:sz w:val="24"/>
          <w:szCs w:val="24"/>
          <w14:ligatures w14:val="standardContextual"/>
        </w:rPr>
        <w:t>daugelis mokytojų informacines technologijas naudojo mokinių</w:t>
      </w:r>
      <w:r>
        <w:rPr>
          <w:rFonts w:ascii="Times New Roman" w:eastAsiaTheme="minorHAnsi" w:hAnsi="Times New Roman"/>
          <w:sz w:val="24"/>
          <w:szCs w:val="24"/>
          <w14:ligatures w14:val="standardContextual"/>
        </w:rPr>
        <w:t xml:space="preserve"> </w:t>
      </w:r>
      <w:r w:rsidRPr="009157DC">
        <w:rPr>
          <w:rFonts w:ascii="Times New Roman" w:eastAsiaTheme="minorHAnsi" w:hAnsi="Times New Roman"/>
          <w:sz w:val="24"/>
          <w:szCs w:val="24"/>
          <w14:ligatures w14:val="standardContextual"/>
        </w:rPr>
        <w:t>motyvacijai stiprinti, mokymosi prieinamumui ir patrauklumui didinti.</w:t>
      </w:r>
      <w:r>
        <w:rPr>
          <w:rFonts w:ascii="Times New Roman" w:eastAsiaTheme="minorHAnsi" w:hAnsi="Times New Roman"/>
          <w:sz w:val="24"/>
          <w:szCs w:val="24"/>
          <w14:ligatures w14:val="standardContextual"/>
        </w:rPr>
        <w:t xml:space="preserve"> </w:t>
      </w:r>
      <w:r w:rsidRPr="009157DC">
        <w:rPr>
          <w:rFonts w:ascii="Times New Roman" w:eastAsiaTheme="minorHAnsi" w:hAnsi="Times New Roman"/>
          <w:sz w:val="24"/>
          <w:szCs w:val="24"/>
          <w14:ligatures w14:val="standardContextual"/>
        </w:rPr>
        <w:t>Stebima, kad</w:t>
      </w:r>
      <w:r w:rsidRPr="009157DC">
        <w:rPr>
          <w:rFonts w:ascii="Times New Roman" w:hAnsi="Times New Roman"/>
          <w:sz w:val="24"/>
          <w:szCs w:val="24"/>
        </w:rPr>
        <w:t xml:space="preserve"> naudojamas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B448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skaitmeninis edukacinis turinys ir įvairios inovatyvios ugdymo priemonės padeda mokytojams vesti įdomias, įtraukiančias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ir</w:t>
      </w:r>
      <w:r w:rsidRPr="003B448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nuoseklias  pamokas,  suteikiančias mokiniams dalykinių žinių ir gebėjimų.</w:t>
      </w:r>
    </w:p>
    <w:p w14:paraId="5E8298B2" w14:textId="77777777" w:rsidR="00974831" w:rsidRDefault="00974831" w:rsidP="00974831">
      <w:pPr>
        <w:spacing w:after="160" w:line="240" w:lineRule="auto"/>
        <w:jc w:val="both"/>
        <w:rPr>
          <w:rFonts w:ascii="Times New Roman" w:eastAsiaTheme="minorHAnsi" w:hAnsi="Times New Roman"/>
          <w:color w:val="000000"/>
          <w:spacing w:val="2"/>
          <w:kern w:val="2"/>
          <w:sz w:val="24"/>
          <w:szCs w:val="24"/>
          <w14:ligatures w14:val="standardContextual"/>
        </w:rPr>
      </w:pPr>
      <w:r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            Moderniai atnaujinti pagrindinio ugdymo informacinių technologijų, kalbų laboratorijos, technologijų kabinetai ir ugdymo procese naudojamos skaitmeninės priemonės suteikia</w:t>
      </w:r>
      <w:r w:rsidRPr="0054178A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 galimybę</w:t>
      </w:r>
      <w:r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 siekti sėkmės ir </w:t>
      </w:r>
      <w:r w:rsidRPr="0054178A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išbandyti naujas technologijas </w:t>
      </w:r>
      <w:r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kiekvienam besimokančiam. </w:t>
      </w:r>
      <w:r w:rsidRPr="0054178A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Derėtų </w:t>
      </w:r>
      <w:r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ap</w:t>
      </w:r>
      <w:r w:rsidRPr="0054178A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svarstyti</w:t>
      </w:r>
      <w:r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,</w:t>
      </w:r>
      <w:r w:rsidRPr="0054178A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 kaip </w:t>
      </w:r>
      <w:r w:rsidRPr="0054178A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lastRenderedPageBreak/>
        <w:t xml:space="preserve">pilnai išnaudoti kabinetų, kur sutelkta ir įrangos, ir įvairių priemonių, užimtumo galimybes: šiais mokslo metais </w:t>
      </w:r>
      <w:r w:rsidRPr="0054178A">
        <w:rPr>
          <w:rFonts w:ascii="Times New Roman" w:eastAsiaTheme="minorHAnsi" w:hAnsi="Times New Roman"/>
          <w:color w:val="000000"/>
          <w:spacing w:val="2"/>
          <w:kern w:val="2"/>
          <w:sz w:val="24"/>
          <w:szCs w:val="24"/>
          <w14:ligatures w14:val="standardContextual"/>
        </w:rPr>
        <w:t xml:space="preserve">informacinių technologijų kabinetai buvo užimti  83%, naujai įrengtas </w:t>
      </w:r>
      <w:r>
        <w:rPr>
          <w:rFonts w:ascii="Times New Roman" w:eastAsiaTheme="minorHAnsi" w:hAnsi="Times New Roman"/>
          <w:color w:val="000000"/>
          <w:spacing w:val="2"/>
          <w:kern w:val="2"/>
          <w:sz w:val="24"/>
          <w:szCs w:val="24"/>
          <w14:ligatures w14:val="standardContextual"/>
        </w:rPr>
        <w:t>k</w:t>
      </w:r>
      <w:r w:rsidRPr="0054178A">
        <w:rPr>
          <w:rFonts w:ascii="Times New Roman" w:eastAsiaTheme="minorHAnsi" w:hAnsi="Times New Roman"/>
          <w:color w:val="000000"/>
          <w:spacing w:val="2"/>
          <w:kern w:val="2"/>
          <w:sz w:val="24"/>
          <w:szCs w:val="24"/>
          <w14:ligatures w14:val="standardContextual"/>
        </w:rPr>
        <w:t>albų laboratorijos kabinetas (</w:t>
      </w:r>
      <w:r>
        <w:rPr>
          <w:rFonts w:ascii="Times New Roman" w:eastAsiaTheme="minorHAnsi" w:hAnsi="Times New Roman"/>
          <w:color w:val="000000"/>
          <w:spacing w:val="2"/>
          <w:kern w:val="2"/>
          <w:sz w:val="24"/>
          <w:szCs w:val="24"/>
          <w14:ligatures w14:val="standardContextual"/>
        </w:rPr>
        <w:t>j</w:t>
      </w:r>
      <w:r w:rsidRPr="0054178A">
        <w:rPr>
          <w:rFonts w:ascii="Times New Roman" w:eastAsiaTheme="minorHAnsi" w:hAnsi="Times New Roman"/>
          <w:color w:val="000000"/>
          <w:spacing w:val="2"/>
          <w:kern w:val="2"/>
          <w:sz w:val="24"/>
          <w:szCs w:val="24"/>
          <w14:ligatures w14:val="standardContextual"/>
        </w:rPr>
        <w:t xml:space="preserve">ame pamokas vedė visos anglų kalbos mokytojos) – 83%, pradinių klasių </w:t>
      </w:r>
      <w:r w:rsidRPr="009157DC">
        <w:rPr>
          <w:rFonts w:ascii="Times New Roman" w:eastAsiaTheme="minorHAnsi" w:hAnsi="Times New Roman"/>
          <w:color w:val="000000"/>
          <w:spacing w:val="2"/>
          <w:kern w:val="2"/>
          <w:sz w:val="24"/>
          <w:szCs w:val="24"/>
          <w14:ligatures w14:val="standardContextual"/>
        </w:rPr>
        <w:t>laboratorija - 83%, pradinių klasių kompiuterių klasė - 96%.</w:t>
      </w:r>
    </w:p>
    <w:p w14:paraId="5328C7F1" w14:textId="77777777" w:rsidR="00974831" w:rsidRPr="008F4805" w:rsidRDefault="00974831" w:rsidP="00974831">
      <w:pPr>
        <w:spacing w:after="160" w:line="240" w:lineRule="auto"/>
        <w:jc w:val="both"/>
        <w:rPr>
          <w:rFonts w:ascii="Times New Roman" w:eastAsiaTheme="minorHAnsi" w:hAnsi="Times New Roman"/>
          <w:color w:val="000000"/>
          <w:spacing w:val="2"/>
          <w:kern w:val="2"/>
          <w:sz w:val="24"/>
          <w:szCs w:val="24"/>
          <w14:ligatures w14:val="standardContextual"/>
        </w:rPr>
      </w:pPr>
      <w:r w:rsidRPr="009157DC">
        <w:rPr>
          <w:rFonts w:ascii="Times New Roman" w:eastAsiaTheme="minorHAnsi" w:hAnsi="Times New Roman"/>
          <w:color w:val="000000"/>
          <w:spacing w:val="2"/>
          <w:kern w:val="2"/>
          <w:sz w:val="24"/>
          <w:szCs w:val="24"/>
          <w14:ligatures w14:val="standardContextual"/>
        </w:rPr>
        <w:t xml:space="preserve">            </w:t>
      </w:r>
      <w:r w:rsidRPr="009157DC">
        <w:rPr>
          <w:rFonts w:ascii="Times New Roman" w:hAnsi="Times New Roman"/>
          <w:color w:val="000000"/>
          <w:sz w:val="24"/>
          <w:szCs w:val="24"/>
        </w:rPr>
        <w:t>Mokytojai siekia sukurti mokymui(</w:t>
      </w:r>
      <w:proofErr w:type="spellStart"/>
      <w:r w:rsidRPr="009157DC">
        <w:rPr>
          <w:rFonts w:ascii="Times New Roman" w:hAnsi="Times New Roman"/>
          <w:color w:val="000000"/>
          <w:sz w:val="24"/>
          <w:szCs w:val="24"/>
        </w:rPr>
        <w:t>si</w:t>
      </w:r>
      <w:proofErr w:type="spellEnd"/>
      <w:r w:rsidRPr="009157DC">
        <w:rPr>
          <w:rFonts w:ascii="Times New Roman" w:hAnsi="Times New Roman"/>
          <w:color w:val="000000"/>
          <w:sz w:val="24"/>
          <w:szCs w:val="24"/>
        </w:rPr>
        <w:t>) palankias</w:t>
      </w:r>
      <w:r>
        <w:rPr>
          <w:rFonts w:ascii="Times New Roman" w:hAnsi="Times New Roman"/>
          <w:color w:val="000000"/>
          <w:sz w:val="24"/>
          <w:szCs w:val="24"/>
        </w:rPr>
        <w:t xml:space="preserve"> sąlygas</w:t>
      </w:r>
      <w:r w:rsidRPr="009157DC">
        <w:rPr>
          <w:rFonts w:ascii="Times New Roman" w:hAnsi="Times New Roman"/>
          <w:color w:val="000000"/>
          <w:sz w:val="24"/>
          <w:szCs w:val="24"/>
        </w:rPr>
        <w:t>, naudoti įvairias aplin</w:t>
      </w:r>
      <w:r w:rsidRPr="009157DC">
        <w:rPr>
          <w:rFonts w:ascii="Times New Roman" w:hAnsi="Times New Roman"/>
          <w:color w:val="000000"/>
          <w:sz w:val="24"/>
          <w:szCs w:val="24"/>
        </w:rPr>
        <w:softHyphen/>
        <w:t xml:space="preserve">kas.  Remiantis apklausų duomenimis, </w:t>
      </w:r>
      <w:r w:rsidRPr="009157D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64% respondentų mokytojų pamokas veda kitose erdvėse, aplinkose. Šiam teiginiui pritaria </w:t>
      </w:r>
      <w:r w:rsidRPr="009157DC">
        <w:rPr>
          <w:rFonts w:ascii="Times New Roman" w:hAnsi="Times New Roman"/>
          <w:sz w:val="24"/>
          <w:szCs w:val="24"/>
        </w:rPr>
        <w:t>61,5%</w:t>
      </w:r>
      <w:r w:rsidRPr="009157D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 mokinių. </w:t>
      </w:r>
      <w:r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Dauguma (</w:t>
      </w:r>
      <w:r w:rsidRPr="009157D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85%</w:t>
      </w:r>
      <w:r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)</w:t>
      </w:r>
      <w:r w:rsidRPr="009157D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 mokinių nurodo, kad atlieka įvairias užduotis mokyklos teritorijoje.  </w:t>
      </w:r>
      <w:r w:rsidRPr="00426989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Mokytojai (57%)  organizuoja edukacines išvykas pagal savo dalyko turinį, (64% ) ieško naujų galimybių edukacijoms</w:t>
      </w:r>
      <w:r w:rsidRPr="009157D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.</w:t>
      </w:r>
      <w:r w:rsidRPr="00426989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 </w:t>
      </w:r>
      <w:r w:rsidRPr="009157D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T</w:t>
      </w:r>
      <w:r w:rsidRPr="00426989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aip teigia ir 75% atsakiusių mokinių: jie keliauja po savo miestą, Lietuvą, išvykas aptaria su mokytojais.</w:t>
      </w:r>
      <w:r w:rsidRPr="009157DC">
        <w:rPr>
          <w:rFonts w:ascii="Times New Roman" w:eastAsiaTheme="minorHAnsi" w:hAnsi="Times New Roman"/>
          <w:sz w:val="24"/>
          <w:szCs w:val="24"/>
        </w:rPr>
        <w:t xml:space="preserve"> M</w:t>
      </w:r>
      <w:r w:rsidRPr="009157DC">
        <w:rPr>
          <w:rFonts w:ascii="Times New Roman" w:hAnsi="Times New Roman"/>
          <w:sz w:val="24"/>
          <w:szCs w:val="24"/>
        </w:rPr>
        <w:t>okiniai  pastebi, kad mažai pamokų vyksta už mokyklos ribų</w:t>
      </w:r>
      <w:r w:rsidRPr="009157DC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. Tik 18,5% mok. nurodo, kad pamokos vyksta už mokyklos ribų. </w:t>
      </w:r>
    </w:p>
    <w:p w14:paraId="5E8B5C3D" w14:textId="77777777" w:rsidR="00974831" w:rsidRPr="00E55E3C" w:rsidRDefault="00974831" w:rsidP="00974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kern w:val="2"/>
          <w:sz w:val="24"/>
          <w:szCs w:val="24"/>
          <w14:ligatures w14:val="standardContextual"/>
        </w:rPr>
        <w:t xml:space="preserve">            </w:t>
      </w:r>
      <w:r w:rsidRPr="006D3EF3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Siekiant </w:t>
      </w:r>
      <w:r w:rsidRPr="006D3EF3">
        <w:rPr>
          <w:rFonts w:ascii="Times New Roman" w:hAnsi="Times New Roman"/>
          <w:sz w:val="24"/>
          <w:szCs w:val="24"/>
          <w:lang w:eastAsia="lt-LT"/>
        </w:rPr>
        <w:t xml:space="preserve"> plėsti ugdymo galimybes, progimnazija naudojasi kitų organizacijų ištekliais.</w:t>
      </w:r>
      <w:r>
        <w:rPr>
          <w:lang w:eastAsia="lt-LT"/>
        </w:rPr>
        <w:t xml:space="preserve"> </w:t>
      </w:r>
      <w:r>
        <w:rPr>
          <w:rFonts w:ascii="Times New Roman" w:eastAsia="+mn-ea" w:hAnsi="Times New Roman"/>
          <w:color w:val="000000"/>
          <w:kern w:val="24"/>
          <w:sz w:val="24"/>
          <w:szCs w:val="24"/>
        </w:rPr>
        <w:t>Mokykla bendradarbiaudama su socialiniais partneriais (šalies ,,Šaltinio“ vardo mokyklos, VšĮ ,,</w:t>
      </w:r>
      <w:proofErr w:type="spellStart"/>
      <w:r>
        <w:rPr>
          <w:rFonts w:ascii="Times New Roman" w:eastAsia="+mn-ea" w:hAnsi="Times New Roman"/>
          <w:color w:val="000000"/>
          <w:kern w:val="24"/>
          <w:sz w:val="24"/>
          <w:szCs w:val="24"/>
        </w:rPr>
        <w:t>Lispa</w:t>
      </w:r>
      <w:proofErr w:type="spellEnd"/>
      <w:r>
        <w:rPr>
          <w:rFonts w:ascii="Times New Roman" w:eastAsia="+mn-ea" w:hAnsi="Times New Roman"/>
          <w:color w:val="000000"/>
          <w:kern w:val="24"/>
          <w:sz w:val="24"/>
          <w:szCs w:val="24"/>
        </w:rPr>
        <w:t>“, UAB MANTINGA“, ,,Vedliai“, ,,Ateities pamoka“) suteikia mokytojams galimybę organizuoti ugdymą netradicinėje aplinkoje, o mokiniams galimybę naudotis organizacijų ištekliais ir technologijomis</w:t>
      </w:r>
      <w:r>
        <w:rPr>
          <w:rFonts w:ascii="Times New Roman" w:eastAsiaTheme="minorHAnsi" w:hAnsi="Times New Roman"/>
          <w:sz w:val="24"/>
          <w:szCs w:val="24"/>
          <w14:ligatures w14:val="standardContextual"/>
        </w:rPr>
        <w:t>. Taip sudaromos sąlygos mokiniams įsitraukti į kitokias veiklas, didinama ugdymo(</w:t>
      </w:r>
      <w:proofErr w:type="spellStart"/>
      <w:r>
        <w:rPr>
          <w:rFonts w:ascii="Times New Roman" w:eastAsiaTheme="minorHAnsi" w:hAnsi="Times New Roman"/>
          <w:sz w:val="24"/>
          <w:szCs w:val="24"/>
          <w14:ligatures w14:val="standardContextual"/>
        </w:rPr>
        <w:t>si</w:t>
      </w:r>
      <w:proofErr w:type="spellEnd"/>
      <w:r>
        <w:rPr>
          <w:rFonts w:ascii="Times New Roman" w:eastAsiaTheme="minorHAnsi" w:hAnsi="Times New Roman"/>
          <w:sz w:val="24"/>
          <w:szCs w:val="24"/>
          <w14:ligatures w14:val="standardContextual"/>
        </w:rPr>
        <w:t xml:space="preserve">) formų įvairovė ir </w:t>
      </w:r>
      <w:r w:rsidRPr="009542D4">
        <w:rPr>
          <w:rFonts w:ascii="Times New Roman" w:eastAsiaTheme="minorHAnsi" w:hAnsi="Times New Roman"/>
          <w:sz w:val="24"/>
          <w:szCs w:val="24"/>
          <w14:ligatures w14:val="standardContextual"/>
        </w:rPr>
        <w:t>stiprinamas bendruomeniškumas</w:t>
      </w:r>
      <w:r>
        <w:rPr>
          <w:rFonts w:ascii="Times New Roman" w:eastAsiaTheme="minorHAnsi" w:hAnsi="Times New Roman"/>
          <w:sz w:val="24"/>
          <w:szCs w:val="24"/>
          <w14:ligatures w14:val="standardContextual"/>
        </w:rPr>
        <w:t>.</w:t>
      </w:r>
    </w:p>
    <w:p w14:paraId="702AB11C" w14:textId="5FBA3F83" w:rsidR="00974831" w:rsidRPr="00FB357D" w:rsidRDefault="00974831" w:rsidP="00974831">
      <w:pPr>
        <w:pStyle w:val="prastasiniatinklio"/>
        <w:spacing w:before="200" w:beforeAutospacing="0" w:after="0" w:afterAutospacing="0"/>
        <w:jc w:val="both"/>
      </w:pPr>
      <w:r w:rsidRPr="00FB357D">
        <w:rPr>
          <w:rFonts w:eastAsia="+mn-ea"/>
          <w:color w:val="000000"/>
          <w:kern w:val="24"/>
        </w:rPr>
        <w:t xml:space="preserve">             Mokyklos bendruomenė vertina turimų priemonių reikalingumą, </w:t>
      </w:r>
      <w:r w:rsidRPr="00FB357D">
        <w:rPr>
          <w:rFonts w:eastAsia="+mn-ea"/>
          <w:color w:val="000000" w:themeColor="text1"/>
          <w:kern w:val="24"/>
        </w:rPr>
        <w:t>naudingumą: mokytojai aptaria metodinėse grupėse</w:t>
      </w:r>
      <w:r>
        <w:rPr>
          <w:rFonts w:eastAsia="+mn-ea"/>
          <w:color w:val="000000" w:themeColor="text1"/>
          <w:kern w:val="24"/>
        </w:rPr>
        <w:t xml:space="preserve">, teikia pasiūlymus dėl priemonių atnaujinimo ir reikalingumo Mokyklos tarybai. Priemonės kasmet atnaujinamos pagal progimnazijoje numatytą vadovėlių ir priemonių užsakymo tvarką atsižvelgiant į progimnazijos aktualijas, prioritetus, finansines galimybes. Šiais mokslo metais buvo įkurtos šiuolaikinės technologinių </w:t>
      </w:r>
      <w:r w:rsidRPr="00FB357D">
        <w:rPr>
          <w:rFonts w:eastAsia="+mn-ea"/>
          <w:color w:val="000000" w:themeColor="text1"/>
          <w:kern w:val="24"/>
        </w:rPr>
        <w:t xml:space="preserve">STEAM kūrybinės dirbtuvės, įrengta 16 modernių, kompiuterizuotų vietų </w:t>
      </w:r>
      <w:r w:rsidRPr="00FB357D">
        <w:t xml:space="preserve">informacinių technologijų kabinete, įkurtos SMART </w:t>
      </w:r>
      <w:proofErr w:type="spellStart"/>
      <w:r w:rsidRPr="00FB357D">
        <w:t>Class</w:t>
      </w:r>
      <w:proofErr w:type="spellEnd"/>
      <w:r w:rsidRPr="00FB357D">
        <w:t xml:space="preserve"> + kalbų laboratorija, lauko klasė.  </w:t>
      </w:r>
    </w:p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9855"/>
      </w:tblGrid>
      <w:tr w:rsidR="00974831" w14:paraId="5F86DE77" w14:textId="77777777" w:rsidTr="00F65A3C">
        <w:trPr>
          <w:trHeight w:val="161"/>
        </w:trPr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</w:tcPr>
          <w:p w14:paraId="3797A83F" w14:textId="77777777" w:rsidR="00FB357D" w:rsidRDefault="00FB357D" w:rsidP="009748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ED4E62D" w14:textId="16963134" w:rsidR="00974831" w:rsidRPr="00974831" w:rsidRDefault="00974831" w:rsidP="009748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14:ligatures w14:val="standardContextual"/>
              </w:rPr>
            </w:pPr>
            <w:r w:rsidRPr="00974831">
              <w:rPr>
                <w:rFonts w:ascii="Times New Roman" w:hAnsi="Times New Roman"/>
                <w:b/>
                <w:sz w:val="24"/>
                <w:szCs w:val="24"/>
              </w:rPr>
              <w:t>Išvada</w:t>
            </w:r>
            <w:r w:rsidRPr="00974831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:</w:t>
            </w:r>
            <w:r w:rsidRPr="00974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48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mokyklos veikla pagal rodiklio</w:t>
            </w:r>
            <w:r w:rsidRPr="0097483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74831">
              <w:rPr>
                <w:rFonts w:ascii="Times New Roman" w:hAnsi="Times New Roman"/>
                <w:sz w:val="24"/>
                <w:szCs w:val="24"/>
              </w:rPr>
              <w:t>3.3.1.</w:t>
            </w:r>
            <w:r w:rsidRPr="0097483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</w:t>
            </w:r>
            <w:r w:rsidRPr="00974831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97483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974831">
              <w:rPr>
                <w:rFonts w:ascii="Times New Roman" w:eastAsiaTheme="minorEastAsia" w:hAnsi="Times New Roman"/>
                <w:color w:val="222222"/>
                <w:kern w:val="24"/>
                <w:sz w:val="24"/>
                <w:szCs w:val="24"/>
              </w:rPr>
              <w:t>Įranga ir priemonės (</w:t>
            </w:r>
            <w:r w:rsidRPr="00974831">
              <w:rPr>
                <w:rFonts w:ascii="Times New Roman" w:eastAsiaTheme="minorEastAsia" w:hAnsi="Times New Roman"/>
                <w:i/>
                <w:iCs/>
                <w:color w:val="222222"/>
                <w:kern w:val="24"/>
                <w:sz w:val="24"/>
                <w:szCs w:val="24"/>
              </w:rPr>
              <w:t>įvairovė, šiuolaikiškumas)</w:t>
            </w:r>
            <w:r w:rsidR="00FB357D">
              <w:rPr>
                <w:rFonts w:ascii="Times New Roman" w:eastAsiaTheme="minorEastAsia" w:hAnsi="Times New Roman"/>
                <w:i/>
                <w:iCs/>
                <w:color w:val="222222"/>
                <w:kern w:val="24"/>
                <w:sz w:val="24"/>
                <w:szCs w:val="24"/>
              </w:rPr>
              <w:t>-</w:t>
            </w:r>
            <w:r w:rsidRPr="00974831">
              <w:rPr>
                <w:rFonts w:ascii="Times New Roman" w:eastAsiaTheme="minorEastAsia" w:hAnsi="Times New Roman"/>
                <w:i/>
                <w:iCs/>
                <w:color w:val="222222"/>
                <w:kern w:val="24"/>
                <w:sz w:val="24"/>
                <w:szCs w:val="24"/>
              </w:rPr>
              <w:t xml:space="preserve"> </w:t>
            </w:r>
            <w:r w:rsidRPr="00974831">
              <w:rPr>
                <w:rFonts w:ascii="Times New Roman" w:hAnsi="Times New Roman"/>
                <w:sz w:val="24"/>
                <w:szCs w:val="24"/>
              </w:rPr>
              <w:t>aspektus</w:t>
            </w:r>
            <w:r w:rsidR="00FB357D">
              <w:rPr>
                <w:rFonts w:ascii="Times New Roman" w:hAnsi="Times New Roman"/>
                <w:iCs/>
                <w:sz w:val="24"/>
                <w:szCs w:val="24"/>
              </w:rPr>
              <w:t xml:space="preserve"> yra</w:t>
            </w:r>
            <w:r w:rsidRPr="00974831">
              <w:rPr>
                <w:rFonts w:ascii="Times New Roman" w:hAnsi="Times New Roman"/>
                <w:sz w:val="24"/>
                <w:szCs w:val="24"/>
              </w:rPr>
              <w:t xml:space="preserve"> kryptinga, paveiki, </w:t>
            </w:r>
            <w:r w:rsidRPr="00974831">
              <w:rPr>
                <w:rFonts w:ascii="Times New Roman" w:eastAsiaTheme="minorHAnsi" w:hAnsi="Times New Roman"/>
                <w:sz w:val="24"/>
                <w:szCs w:val="24"/>
                <w14:ligatures w14:val="standardContextual"/>
              </w:rPr>
              <w:t>potenciali</w:t>
            </w:r>
            <w:r w:rsidRPr="00974831">
              <w:rPr>
                <w:rFonts w:ascii="Times New Roman" w:eastAsiaTheme="minorHAnsi" w:hAnsi="Times New Roman"/>
                <w:b/>
                <w:bCs/>
                <w:sz w:val="24"/>
                <w:szCs w:val="24"/>
                <w14:ligatures w14:val="standardContextual"/>
              </w:rPr>
              <w:t xml:space="preserve"> </w:t>
            </w:r>
            <w:r w:rsidRPr="00974831">
              <w:rPr>
                <w:rFonts w:ascii="Times New Roman" w:eastAsiaTheme="minorHAnsi" w:hAnsi="Times New Roman"/>
                <w:sz w:val="24"/>
                <w:szCs w:val="24"/>
                <w14:ligatures w14:val="standardContextual"/>
              </w:rPr>
              <w:t xml:space="preserve"> ir yra stiprusis progimnazijos veiklos aspektas (3 lygis).</w:t>
            </w:r>
          </w:p>
          <w:p w14:paraId="088F2331" w14:textId="77777777" w:rsidR="00974831" w:rsidRPr="00974831" w:rsidRDefault="00974831" w:rsidP="009748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14:ligatures w14:val="standardContextual"/>
              </w:rPr>
            </w:pPr>
          </w:p>
          <w:p w14:paraId="7645D648" w14:textId="77777777" w:rsidR="00974831" w:rsidRPr="00974831" w:rsidRDefault="00974831" w:rsidP="00974831">
            <w:pPr>
              <w:spacing w:after="160" w:line="240" w:lineRule="auto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974831"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Rekomendacijos:</w:t>
            </w:r>
            <w:r w:rsidRPr="00974831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  <w:p w14:paraId="703A6CEF" w14:textId="77777777" w:rsidR="00974831" w:rsidRPr="00974831" w:rsidRDefault="00974831" w:rsidP="00974831">
            <w:pPr>
              <w:pStyle w:val="Sraopastraipa"/>
              <w:numPr>
                <w:ilvl w:val="0"/>
                <w:numId w:val="1"/>
              </w:numPr>
              <w:spacing w:after="160" w:line="240" w:lineRule="auto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974831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 xml:space="preserve">optimaliai, efektyviai taikyti turimas IKT priemones, įrangą;  </w:t>
            </w:r>
          </w:p>
          <w:p w14:paraId="44D1B0E6" w14:textId="77777777" w:rsidR="00FB357D" w:rsidRDefault="00974831" w:rsidP="00FB357D">
            <w:pPr>
              <w:pStyle w:val="Sraopastraipa"/>
              <w:numPr>
                <w:ilvl w:val="0"/>
                <w:numId w:val="1"/>
              </w:numPr>
              <w:spacing w:after="160" w:line="240" w:lineRule="auto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974831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konstruktyviai aptarti turimų priemonių naudingumą,</w:t>
            </w:r>
            <w:r w:rsidR="00FB357D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974831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 xml:space="preserve">alternatyvių ir/ar modernesnių priemonių </w:t>
            </w:r>
            <w:r w:rsidR="00FB357D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 xml:space="preserve">atnaujinimo ar įsigijimo </w:t>
            </w:r>
            <w:r w:rsidRPr="00974831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tikslingumą;</w:t>
            </w:r>
          </w:p>
          <w:p w14:paraId="2CDC64F3" w14:textId="68A5B0B5" w:rsidR="00974831" w:rsidRPr="00FB357D" w:rsidRDefault="00FB357D" w:rsidP="00974831">
            <w:pPr>
              <w:pStyle w:val="Sraopastraipa"/>
              <w:numPr>
                <w:ilvl w:val="0"/>
                <w:numId w:val="1"/>
              </w:num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B357D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plėsti ugdymo(</w:t>
            </w:r>
            <w:proofErr w:type="spellStart"/>
            <w:r w:rsidRPr="00FB357D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si</w:t>
            </w:r>
            <w:proofErr w:type="spellEnd"/>
            <w:r w:rsidRPr="00FB357D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) galimybes įvairiose erdvėse</w:t>
            </w:r>
            <w:r w:rsidR="00974831" w:rsidRPr="00FB357D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 xml:space="preserve"> už mokyklos ribų</w:t>
            </w:r>
            <w:r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.</w:t>
            </w:r>
          </w:p>
          <w:p w14:paraId="1E1976DA" w14:textId="77777777" w:rsidR="00974831" w:rsidRPr="00974831" w:rsidRDefault="00974831" w:rsidP="0097483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77CBC664" w14:textId="77777777" w:rsidR="00974831" w:rsidRDefault="00974831" w:rsidP="009748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31">
              <w:rPr>
                <w:rFonts w:ascii="Times New Roman" w:hAnsi="Times New Roman"/>
                <w:sz w:val="24"/>
                <w:szCs w:val="24"/>
              </w:rPr>
              <w:t xml:space="preserve">Mokyklos veiklos kokybės įsivertinimo grupės vadovė                                  Virginija </w:t>
            </w:r>
            <w:proofErr w:type="spellStart"/>
            <w:r w:rsidRPr="00974831">
              <w:rPr>
                <w:rFonts w:ascii="Times New Roman" w:hAnsi="Times New Roman"/>
                <w:sz w:val="24"/>
                <w:szCs w:val="24"/>
              </w:rPr>
              <w:t>Lenkauskienė</w:t>
            </w:r>
            <w:proofErr w:type="spellEnd"/>
          </w:p>
        </w:tc>
      </w:tr>
    </w:tbl>
    <w:p w14:paraId="54116A0C" w14:textId="77777777" w:rsidR="00974831" w:rsidRDefault="00974831" w:rsidP="00974831">
      <w:pPr>
        <w:pStyle w:val="prastasiniatinklio"/>
        <w:spacing w:before="200" w:beforeAutospacing="0" w:after="0" w:afterAutospacing="0"/>
        <w:rPr>
          <w:rFonts w:cs="Minion Pro"/>
          <w:b/>
          <w:bCs/>
          <w:color w:val="000000"/>
          <w:sz w:val="22"/>
          <w:szCs w:val="22"/>
        </w:rPr>
      </w:pPr>
    </w:p>
    <w:p w14:paraId="3B1E4100" w14:textId="77777777" w:rsidR="00974831" w:rsidRDefault="00974831" w:rsidP="00974831">
      <w:pPr>
        <w:pStyle w:val="prastasiniatinklio"/>
        <w:spacing w:before="200" w:beforeAutospacing="0" w:after="0" w:afterAutospacing="0"/>
        <w:rPr>
          <w:rFonts w:cs="Minion Pro"/>
          <w:b/>
          <w:bCs/>
          <w:color w:val="000000"/>
          <w:sz w:val="22"/>
          <w:szCs w:val="22"/>
        </w:rPr>
      </w:pPr>
    </w:p>
    <w:p w14:paraId="324C5D80" w14:textId="77777777" w:rsidR="0058416C" w:rsidRDefault="0058416C" w:rsidP="00974831">
      <w:pPr>
        <w:spacing w:line="240" w:lineRule="auto"/>
      </w:pPr>
    </w:p>
    <w:sectPr w:rsidR="0058416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Minion Pro">
    <w:altName w:val="Minion Pro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90101"/>
    <w:multiLevelType w:val="hybridMultilevel"/>
    <w:tmpl w:val="2EE8DA9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529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822"/>
    <w:rsid w:val="002401A8"/>
    <w:rsid w:val="0058416C"/>
    <w:rsid w:val="00974831"/>
    <w:rsid w:val="00AB7822"/>
    <w:rsid w:val="00FB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25AE5"/>
  <w15:chartTrackingRefBased/>
  <w15:docId w15:val="{45F0F9D1-56E8-4D0B-87FD-148F77E3A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74831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74831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9748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4308</Words>
  <Characters>2456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Lenkauskiene</dc:creator>
  <cp:keywords/>
  <dc:description/>
  <cp:lastModifiedBy>user</cp:lastModifiedBy>
  <cp:revision>3</cp:revision>
  <dcterms:created xsi:type="dcterms:W3CDTF">2023-06-18T13:38:00Z</dcterms:created>
  <dcterms:modified xsi:type="dcterms:W3CDTF">2024-01-14T09:45:00Z</dcterms:modified>
</cp:coreProperties>
</file>