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3E">
        <w:rPr>
          <w:rFonts w:ascii="Times New Roman" w:hAnsi="Times New Roman" w:cs="Times New Roman"/>
          <w:sz w:val="24"/>
          <w:szCs w:val="24"/>
        </w:rPr>
        <w:t>PATVIRTINTA</w:t>
      </w: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3E">
        <w:rPr>
          <w:rFonts w:ascii="Times New Roman" w:hAnsi="Times New Roman" w:cs="Times New Roman"/>
          <w:sz w:val="24"/>
          <w:szCs w:val="24"/>
        </w:rPr>
        <w:t>Marijampolės „Šaltinio“ pagrindinės</w:t>
      </w:r>
    </w:p>
    <w:p w:rsidR="004713F2"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3E">
        <w:rPr>
          <w:rFonts w:ascii="Times New Roman" w:hAnsi="Times New Roman" w:cs="Times New Roman"/>
          <w:sz w:val="24"/>
          <w:szCs w:val="24"/>
        </w:rPr>
        <w:t>mokyklos direktoriaus</w:t>
      </w:r>
      <w:r>
        <w:rPr>
          <w:rFonts w:ascii="Times New Roman" w:hAnsi="Times New Roman" w:cs="Times New Roman"/>
          <w:sz w:val="24"/>
          <w:szCs w:val="24"/>
        </w:rPr>
        <w:t xml:space="preserve"> </w:t>
      </w: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34E6F">
        <w:rPr>
          <w:rFonts w:ascii="Times New Roman" w:hAnsi="Times New Roman" w:cs="Times New Roman"/>
          <w:sz w:val="24"/>
          <w:szCs w:val="24"/>
        </w:rPr>
        <w:t xml:space="preserve">                            2017</w:t>
      </w:r>
      <w:r>
        <w:rPr>
          <w:rFonts w:ascii="Times New Roman" w:hAnsi="Times New Roman" w:cs="Times New Roman"/>
          <w:sz w:val="24"/>
          <w:szCs w:val="24"/>
        </w:rPr>
        <w:t xml:space="preserve"> m.</w:t>
      </w:r>
      <w:r w:rsidR="00014F85">
        <w:rPr>
          <w:rFonts w:ascii="Times New Roman" w:hAnsi="Times New Roman" w:cs="Times New Roman"/>
          <w:sz w:val="24"/>
          <w:szCs w:val="24"/>
        </w:rPr>
        <w:t xml:space="preserve"> birželio 22 </w:t>
      </w:r>
      <w:r w:rsidR="00F73971">
        <w:rPr>
          <w:rFonts w:ascii="Times New Roman" w:hAnsi="Times New Roman" w:cs="Times New Roman"/>
          <w:sz w:val="24"/>
          <w:szCs w:val="24"/>
        </w:rPr>
        <w:t>d. įsakymu Nr.</w:t>
      </w:r>
      <w:r w:rsidR="00014F85">
        <w:rPr>
          <w:rFonts w:ascii="Times New Roman" w:hAnsi="Times New Roman" w:cs="Times New Roman"/>
          <w:sz w:val="24"/>
          <w:szCs w:val="24"/>
        </w:rPr>
        <w:t xml:space="preserve"> V1-100</w:t>
      </w:r>
      <w:bookmarkStart w:id="0" w:name="_GoBack"/>
      <w:bookmarkEnd w:id="0"/>
    </w:p>
    <w:p w:rsidR="00422C3E" w:rsidRDefault="00422C3E" w:rsidP="004713F2">
      <w:pPr>
        <w:pStyle w:val="NoSpacing"/>
        <w:rPr>
          <w:rFonts w:ascii="Times New Roman" w:hAnsi="Times New Roman" w:cs="Times New Roman"/>
          <w:sz w:val="24"/>
          <w:szCs w:val="24"/>
        </w:rPr>
      </w:pP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3E">
        <w:rPr>
          <w:rFonts w:ascii="Times New Roman" w:hAnsi="Times New Roman" w:cs="Times New Roman"/>
          <w:sz w:val="24"/>
          <w:szCs w:val="24"/>
        </w:rPr>
        <w:t>PRITARTA</w:t>
      </w: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3E">
        <w:rPr>
          <w:rFonts w:ascii="Times New Roman" w:hAnsi="Times New Roman" w:cs="Times New Roman"/>
          <w:sz w:val="24"/>
          <w:szCs w:val="24"/>
        </w:rPr>
        <w:t>Marijampolės „Šaltinio“ pagrindinės mokyklos</w:t>
      </w: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34E6F">
        <w:rPr>
          <w:rFonts w:ascii="Times New Roman" w:hAnsi="Times New Roman" w:cs="Times New Roman"/>
          <w:sz w:val="24"/>
          <w:szCs w:val="24"/>
        </w:rPr>
        <w:t>M</w:t>
      </w:r>
      <w:r w:rsidR="00842D71">
        <w:rPr>
          <w:rFonts w:ascii="Times New Roman" w:hAnsi="Times New Roman" w:cs="Times New Roman"/>
          <w:sz w:val="24"/>
          <w:szCs w:val="24"/>
        </w:rPr>
        <w:t>okytojų tarybos 2017 m. birželio 8</w:t>
      </w:r>
      <w:r w:rsidR="00134E6F">
        <w:rPr>
          <w:rFonts w:ascii="Times New Roman" w:hAnsi="Times New Roman" w:cs="Times New Roman"/>
          <w:sz w:val="24"/>
          <w:szCs w:val="24"/>
        </w:rPr>
        <w:t xml:space="preserve"> </w:t>
      </w:r>
      <w:r w:rsidR="00422C3E">
        <w:rPr>
          <w:rFonts w:ascii="Times New Roman" w:hAnsi="Times New Roman" w:cs="Times New Roman"/>
          <w:sz w:val="24"/>
          <w:szCs w:val="24"/>
        </w:rPr>
        <w:t>d.</w:t>
      </w:r>
    </w:p>
    <w:p w:rsidR="00422C3E" w:rsidRDefault="004713F2" w:rsidP="004713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73971">
        <w:rPr>
          <w:rFonts w:ascii="Times New Roman" w:hAnsi="Times New Roman" w:cs="Times New Roman"/>
          <w:sz w:val="24"/>
          <w:szCs w:val="24"/>
        </w:rPr>
        <w:t xml:space="preserve">protokolu Nr. </w:t>
      </w:r>
      <w:r w:rsidR="00842D71">
        <w:rPr>
          <w:rFonts w:ascii="Times New Roman" w:hAnsi="Times New Roman" w:cs="Times New Roman"/>
          <w:sz w:val="24"/>
          <w:szCs w:val="24"/>
        </w:rPr>
        <w:t>V3-3</w:t>
      </w:r>
    </w:p>
    <w:p w:rsidR="001F04F9" w:rsidRDefault="001F04F9" w:rsidP="004713F2">
      <w:pPr>
        <w:pStyle w:val="NoSpacing"/>
        <w:rPr>
          <w:rFonts w:ascii="Times New Roman" w:hAnsi="Times New Roman" w:cs="Times New Roman"/>
          <w:sz w:val="24"/>
          <w:szCs w:val="24"/>
        </w:rPr>
      </w:pPr>
    </w:p>
    <w:p w:rsidR="00422C3E" w:rsidRDefault="00422C3E" w:rsidP="001F04F9">
      <w:pPr>
        <w:pStyle w:val="NoSpacing"/>
        <w:jc w:val="center"/>
        <w:rPr>
          <w:rFonts w:ascii="Times New Roman" w:hAnsi="Times New Roman" w:cs="Times New Roman"/>
          <w:b/>
          <w:sz w:val="24"/>
          <w:szCs w:val="24"/>
        </w:rPr>
      </w:pPr>
      <w:r w:rsidRPr="001F04F9">
        <w:rPr>
          <w:rFonts w:ascii="Times New Roman" w:hAnsi="Times New Roman" w:cs="Times New Roman"/>
          <w:b/>
          <w:sz w:val="24"/>
          <w:szCs w:val="24"/>
        </w:rPr>
        <w:t xml:space="preserve">MARIJAMPOLĖS „ŠALTINIO“ PAGRINDINĖS MOKYKLOS 1-10 KLASIŲ MOKINIŲ </w:t>
      </w:r>
      <w:r w:rsidR="00CC07E0" w:rsidRPr="001F04F9">
        <w:rPr>
          <w:rFonts w:ascii="Times New Roman" w:hAnsi="Times New Roman" w:cs="Times New Roman"/>
          <w:b/>
          <w:sz w:val="24"/>
          <w:szCs w:val="24"/>
        </w:rPr>
        <w:t>MOKYMOSI PASIEKIMŲ IR PAŽANGOS</w:t>
      </w:r>
      <w:r w:rsidRPr="001F04F9">
        <w:rPr>
          <w:rFonts w:ascii="Times New Roman" w:hAnsi="Times New Roman" w:cs="Times New Roman"/>
          <w:b/>
          <w:sz w:val="24"/>
          <w:szCs w:val="24"/>
        </w:rPr>
        <w:t xml:space="preserve"> VERTINIMO NUOSTATOS</w:t>
      </w:r>
    </w:p>
    <w:p w:rsidR="001F04F9" w:rsidRPr="001F04F9" w:rsidRDefault="001F04F9" w:rsidP="001F04F9">
      <w:pPr>
        <w:pStyle w:val="NoSpacing"/>
        <w:jc w:val="center"/>
        <w:rPr>
          <w:rFonts w:ascii="Times New Roman" w:hAnsi="Times New Roman" w:cs="Times New Roman"/>
          <w:b/>
          <w:sz w:val="24"/>
          <w:szCs w:val="24"/>
        </w:rPr>
      </w:pPr>
    </w:p>
    <w:p w:rsidR="00422C3E" w:rsidRPr="001F04F9" w:rsidRDefault="00422C3E" w:rsidP="001F04F9">
      <w:pPr>
        <w:pStyle w:val="NoSpacing"/>
        <w:jc w:val="center"/>
        <w:rPr>
          <w:rFonts w:ascii="Times New Roman" w:hAnsi="Times New Roman" w:cs="Times New Roman"/>
          <w:b/>
          <w:i/>
          <w:sz w:val="24"/>
          <w:szCs w:val="24"/>
        </w:rPr>
      </w:pPr>
      <w:r w:rsidRPr="001F04F9">
        <w:rPr>
          <w:rFonts w:ascii="Times New Roman" w:hAnsi="Times New Roman" w:cs="Times New Roman"/>
          <w:b/>
          <w:sz w:val="24"/>
          <w:szCs w:val="24"/>
        </w:rPr>
        <w:t>BENDROJI DALIS</w:t>
      </w:r>
    </w:p>
    <w:p w:rsidR="00CC07E0" w:rsidRDefault="00422C3E" w:rsidP="00430190">
      <w:pPr>
        <w:pStyle w:val="Default"/>
        <w:numPr>
          <w:ilvl w:val="0"/>
          <w:numId w:val="1"/>
        </w:numPr>
        <w:ind w:left="0" w:firstLine="709"/>
        <w:jc w:val="both"/>
      </w:pPr>
      <w:r>
        <w:t xml:space="preserve">Marijampolės „Šaltinio“ pagrindinės mokyklos 1-10 klasių mokinių </w:t>
      </w:r>
      <w:r w:rsidR="00CC07E0">
        <w:t>mokymosi pasiekimų ir pažangos</w:t>
      </w:r>
      <w:r>
        <w:t xml:space="preserve"> vertinimo nuostatos (toliau</w:t>
      </w:r>
      <w:r w:rsidR="001F04F9">
        <w:t xml:space="preserve"> </w:t>
      </w:r>
      <w:r>
        <w:t>-</w:t>
      </w:r>
      <w:r w:rsidR="001F04F9">
        <w:t xml:space="preserve"> </w:t>
      </w:r>
      <w:r>
        <w:t xml:space="preserve">nuostatos) parengtos vadovaujantis </w:t>
      </w:r>
      <w:r w:rsidR="00134E6F">
        <w:t>Pradinio, pagrindinio ir vidurinio ugdymo programų aprašu, patvirtintu</w:t>
      </w:r>
      <w:r>
        <w:t xml:space="preserve"> Lietuvos Respubl</w:t>
      </w:r>
      <w:r w:rsidR="00134E6F">
        <w:t>ikos švietimo ir mokslo ministrės 2015 m. gruodžio 21 d. įsakymu Nr. V-1309</w:t>
      </w:r>
      <w:r>
        <w:t xml:space="preserve">, Pradinio ir pagrindinio ugdymo bendrosiomis programomis, patvirtintomis Lietuvos Respublikos švietimo ir mokslo ministro 2008 m. rugpjūčio 26 d. </w:t>
      </w:r>
      <w:r w:rsidR="00053B8E">
        <w:t>įsakymu Nr. ISAK-2433</w:t>
      </w:r>
      <w:r>
        <w:t>, Nuosekliojo mokymosi pagal bendrojo ugdymo programas tvarkos aprašu, patvirtintu Lietuvos Respublikos švietimo ir mokslo ministro 2012 m.</w:t>
      </w:r>
      <w:r w:rsidR="00D578B6">
        <w:t xml:space="preserve"> gegužės 8 d. įsakymu Nr. V-766, Bendraisiais ugdymo planais.</w:t>
      </w:r>
    </w:p>
    <w:p w:rsidR="00422C3E" w:rsidRDefault="00CC07E0" w:rsidP="00430190">
      <w:pPr>
        <w:pStyle w:val="Default"/>
        <w:numPr>
          <w:ilvl w:val="0"/>
          <w:numId w:val="1"/>
        </w:numPr>
        <w:ind w:left="0" w:firstLine="709"/>
        <w:jc w:val="both"/>
      </w:pPr>
      <w:r>
        <w:t>Nuostatose vartojamos sąvokos:</w:t>
      </w:r>
    </w:p>
    <w:p w:rsidR="00CC07E0" w:rsidRDefault="00CC07E0" w:rsidP="00430190">
      <w:pPr>
        <w:pStyle w:val="Default"/>
        <w:ind w:firstLine="709"/>
        <w:jc w:val="both"/>
      </w:pPr>
      <w:r>
        <w:t xml:space="preserve">2.1. </w:t>
      </w:r>
      <w:r w:rsidRPr="00B1284E">
        <w:rPr>
          <w:b/>
        </w:rPr>
        <w:t>Mokinių pasiekimų ir pažangos vertinimas</w:t>
      </w:r>
      <w:r>
        <w:t xml:space="preserve"> – kriterijais grįstas ugdymosi ir mokymosi stebėjimas ir grįžtamasis ryšys, informacijos apie mokymosi procesus ir rezultatus rinkimas ir kaupimas, interpretavimas ir naudojimas mokymo ir mokymosi kokybei užtikrinti.</w:t>
      </w:r>
    </w:p>
    <w:p w:rsidR="00CC07E0" w:rsidRDefault="00CC07E0" w:rsidP="00430190">
      <w:pPr>
        <w:pStyle w:val="Default"/>
        <w:ind w:firstLine="709"/>
        <w:jc w:val="both"/>
      </w:pPr>
      <w:r>
        <w:t xml:space="preserve"> 2.2. </w:t>
      </w:r>
      <w:r w:rsidRPr="00B1284E">
        <w:rPr>
          <w:b/>
        </w:rPr>
        <w:t>Formuojamasis ugdomasis vertinimas</w:t>
      </w:r>
      <w:r>
        <w:t xml:space="preserve"> – ugdymo(si) procese teikiamas abipusis atsakas, grįžtamasis ryšys, padedantis mokiniui gerinti mokymą(si), nukreipiantis, ką dar reikia išmokti, leidžiantis mokytojui pritaikyti mokymą, siekiant kuo geresnių rezultatų.</w:t>
      </w:r>
    </w:p>
    <w:p w:rsidR="00CC07E0" w:rsidRDefault="00CC07E0" w:rsidP="00430190">
      <w:pPr>
        <w:pStyle w:val="Default"/>
        <w:ind w:firstLine="709"/>
        <w:jc w:val="both"/>
      </w:pPr>
      <w:r>
        <w:t xml:space="preserve"> 2.3. </w:t>
      </w:r>
      <w:r w:rsidRPr="00B1284E">
        <w:rPr>
          <w:b/>
        </w:rPr>
        <w:t>Įsivertinimas</w:t>
      </w:r>
      <w:r>
        <w:t xml:space="preserve"> – paties mokinio ugdymosi proceso, pasiekimų ir pažangos stebėjimas, vertinimas ir apmąstymas, nusimatant tolesnius mokymosi žingsnius.</w:t>
      </w:r>
    </w:p>
    <w:p w:rsidR="00CC07E0" w:rsidRDefault="00CC07E0" w:rsidP="00430190">
      <w:pPr>
        <w:pStyle w:val="Default"/>
        <w:ind w:firstLine="709"/>
        <w:jc w:val="both"/>
      </w:pPr>
      <w:r>
        <w:t xml:space="preserve">2.4. </w:t>
      </w:r>
      <w:r w:rsidRPr="00B1284E">
        <w:rPr>
          <w:b/>
        </w:rPr>
        <w:t>Diagnostinis vertinimas</w:t>
      </w:r>
      <w:r>
        <w:t xml:space="preserve"> – vertinimas, kuriuo išsiaiškinami mokinio pasiekimai ir tam tikru mokymosi metu padaryta pažanga, numatomos tolesnio mokymosi galimybės, pagalba sunkumams įveikti.</w:t>
      </w:r>
    </w:p>
    <w:p w:rsidR="00CC07E0" w:rsidRDefault="00CC07E0" w:rsidP="00430190">
      <w:pPr>
        <w:pStyle w:val="Default"/>
        <w:ind w:firstLine="709"/>
        <w:jc w:val="both"/>
      </w:pPr>
      <w:r>
        <w:t xml:space="preserve"> 2.5. </w:t>
      </w:r>
      <w:r w:rsidRPr="00B1284E">
        <w:rPr>
          <w:b/>
        </w:rPr>
        <w:t>Apibendrinamasis sumuojamasis vertinimas</w:t>
      </w:r>
      <w:r>
        <w:t xml:space="preserve"> – formaliai patvirtinti mokinio ugdymosi rezultatai, baigus programą, kursą, modulį ar kitą mokymosi etapą.</w:t>
      </w:r>
    </w:p>
    <w:p w:rsidR="00CC07E0" w:rsidRDefault="00CC07E0" w:rsidP="00CC07E0">
      <w:pPr>
        <w:pStyle w:val="Default"/>
        <w:ind w:firstLine="993"/>
        <w:jc w:val="both"/>
      </w:pPr>
    </w:p>
    <w:p w:rsidR="00422C3E" w:rsidRDefault="00430190" w:rsidP="00430190">
      <w:pPr>
        <w:pStyle w:val="NoSpacing"/>
        <w:jc w:val="center"/>
        <w:rPr>
          <w:rFonts w:ascii="Times New Roman" w:hAnsi="Times New Roman" w:cs="Times New Roman"/>
          <w:b/>
          <w:sz w:val="24"/>
          <w:szCs w:val="24"/>
        </w:rPr>
      </w:pPr>
      <w:r w:rsidRPr="00430190">
        <w:rPr>
          <w:rFonts w:ascii="Times New Roman" w:hAnsi="Times New Roman" w:cs="Times New Roman"/>
          <w:b/>
          <w:sz w:val="24"/>
          <w:szCs w:val="24"/>
        </w:rPr>
        <w:t>MOKINIŲ MOKYMOSI PASIEKIMŲ IR  PAŽANGOS VERTINIMO TIKSLAI</w:t>
      </w:r>
    </w:p>
    <w:p w:rsidR="00430190" w:rsidRDefault="00430190" w:rsidP="00430190">
      <w:pPr>
        <w:pStyle w:val="NoSpacing"/>
        <w:jc w:val="center"/>
        <w:rPr>
          <w:rFonts w:ascii="Times New Roman" w:hAnsi="Times New Roman" w:cs="Times New Roman"/>
          <w:b/>
          <w:sz w:val="24"/>
          <w:szCs w:val="24"/>
        </w:rPr>
      </w:pPr>
    </w:p>
    <w:p w:rsidR="00430190" w:rsidRDefault="00430190" w:rsidP="00430190">
      <w:pPr>
        <w:pStyle w:val="NoSpacing"/>
        <w:ind w:firstLine="709"/>
        <w:rPr>
          <w:rFonts w:ascii="Times New Roman" w:hAnsi="Times New Roman" w:cs="Times New Roman"/>
          <w:sz w:val="24"/>
          <w:szCs w:val="24"/>
        </w:rPr>
      </w:pPr>
      <w:r>
        <w:rPr>
          <w:rFonts w:ascii="Times New Roman" w:hAnsi="Times New Roman" w:cs="Times New Roman"/>
          <w:sz w:val="24"/>
          <w:szCs w:val="24"/>
        </w:rPr>
        <w:t xml:space="preserve">3. </w:t>
      </w:r>
      <w:r w:rsidRPr="00430190">
        <w:rPr>
          <w:rFonts w:ascii="Times New Roman" w:hAnsi="Times New Roman" w:cs="Times New Roman"/>
          <w:sz w:val="24"/>
          <w:szCs w:val="24"/>
        </w:rPr>
        <w:t xml:space="preserve">Mokinių mokymosi pasiekimų ir pažangos vertinimo tikslai: </w:t>
      </w:r>
    </w:p>
    <w:p w:rsidR="00430190" w:rsidRDefault="00430190" w:rsidP="00430190">
      <w:pPr>
        <w:pStyle w:val="NoSpacing"/>
        <w:ind w:firstLine="709"/>
        <w:rPr>
          <w:rFonts w:ascii="Times New Roman" w:hAnsi="Times New Roman" w:cs="Times New Roman"/>
          <w:sz w:val="24"/>
          <w:szCs w:val="24"/>
        </w:rPr>
      </w:pPr>
      <w:r>
        <w:rPr>
          <w:rFonts w:ascii="Times New Roman" w:hAnsi="Times New Roman" w:cs="Times New Roman"/>
          <w:sz w:val="24"/>
          <w:szCs w:val="24"/>
        </w:rPr>
        <w:t>3</w:t>
      </w:r>
      <w:r w:rsidRPr="00430190">
        <w:rPr>
          <w:rFonts w:ascii="Times New Roman" w:hAnsi="Times New Roman" w:cs="Times New Roman"/>
          <w:sz w:val="24"/>
          <w:szCs w:val="24"/>
        </w:rPr>
        <w:t xml:space="preserve">.1. nustatyti mokinių pasiekimų lygį bei pažangą, išsiaiškinti kiekvieno mokinio stiprybes, ugdymosi poreikius ir kartu su mokiniu bei jo tėvais (globėjais, rūpintojais) priimti sprendimus dėl tolesnio mokymosi žingsnių, mokiniui būtinos pagalbos; </w:t>
      </w:r>
    </w:p>
    <w:p w:rsidR="00430190" w:rsidRDefault="00430190" w:rsidP="00430190">
      <w:pPr>
        <w:pStyle w:val="NoSpacing"/>
        <w:ind w:firstLine="709"/>
        <w:rPr>
          <w:rFonts w:ascii="Times New Roman" w:hAnsi="Times New Roman" w:cs="Times New Roman"/>
          <w:sz w:val="24"/>
          <w:szCs w:val="24"/>
        </w:rPr>
      </w:pPr>
      <w:r>
        <w:rPr>
          <w:rFonts w:ascii="Times New Roman" w:hAnsi="Times New Roman" w:cs="Times New Roman"/>
          <w:sz w:val="24"/>
          <w:szCs w:val="24"/>
        </w:rPr>
        <w:t>3</w:t>
      </w:r>
      <w:r w:rsidRPr="00430190">
        <w:rPr>
          <w:rFonts w:ascii="Times New Roman" w:hAnsi="Times New Roman" w:cs="Times New Roman"/>
          <w:sz w:val="24"/>
          <w:szCs w:val="24"/>
        </w:rPr>
        <w:t xml:space="preserve">.2. palaikyti mokymąsi ir teikti savalaikį atsaką (grįžtamąjį ryšį) mokiniams ir mokytojams, gerinant mokymo(si) proceso kokybę; </w:t>
      </w:r>
    </w:p>
    <w:p w:rsidR="00430190" w:rsidRDefault="00430190" w:rsidP="0043019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3</w:t>
      </w:r>
      <w:r w:rsidRPr="00430190">
        <w:rPr>
          <w:rFonts w:ascii="Times New Roman" w:hAnsi="Times New Roman" w:cs="Times New Roman"/>
          <w:sz w:val="24"/>
          <w:szCs w:val="24"/>
        </w:rPr>
        <w:t>.3. apibendrinti, susumuoti atskiro mokymosi l</w:t>
      </w:r>
      <w:r>
        <w:rPr>
          <w:rFonts w:ascii="Times New Roman" w:hAnsi="Times New Roman" w:cs="Times New Roman"/>
          <w:sz w:val="24"/>
          <w:szCs w:val="24"/>
        </w:rPr>
        <w:t>aikotarpio (baigiant pusmetį</w:t>
      </w:r>
      <w:r w:rsidRPr="00430190">
        <w:rPr>
          <w:rFonts w:ascii="Times New Roman" w:hAnsi="Times New Roman" w:cs="Times New Roman"/>
          <w:sz w:val="24"/>
          <w:szCs w:val="24"/>
        </w:rPr>
        <w:t>, mokslo metus) ar mokymosi pagal pr</w:t>
      </w:r>
      <w:r>
        <w:rPr>
          <w:rFonts w:ascii="Times New Roman" w:hAnsi="Times New Roman" w:cs="Times New Roman"/>
          <w:sz w:val="24"/>
          <w:szCs w:val="24"/>
        </w:rPr>
        <w:t>adinio, pagrindinio</w:t>
      </w:r>
      <w:r w:rsidRPr="00430190">
        <w:rPr>
          <w:rFonts w:ascii="Times New Roman" w:hAnsi="Times New Roman" w:cs="Times New Roman"/>
          <w:sz w:val="24"/>
          <w:szCs w:val="24"/>
        </w:rPr>
        <w:t xml:space="preserve"> ugdymo</w:t>
      </w:r>
      <w:r>
        <w:rPr>
          <w:rFonts w:ascii="Times New Roman" w:hAnsi="Times New Roman" w:cs="Times New Roman"/>
          <w:sz w:val="24"/>
          <w:szCs w:val="24"/>
        </w:rPr>
        <w:t xml:space="preserve"> programą rezultatus ir </w:t>
      </w:r>
      <w:r w:rsidRPr="00430190">
        <w:rPr>
          <w:rFonts w:ascii="Times New Roman" w:hAnsi="Times New Roman" w:cs="Times New Roman"/>
          <w:sz w:val="24"/>
          <w:szCs w:val="24"/>
        </w:rPr>
        <w:t>sertifikuoti;</w:t>
      </w:r>
    </w:p>
    <w:p w:rsidR="00422C3E" w:rsidRPr="00B1284E" w:rsidRDefault="00430190" w:rsidP="00B1284E">
      <w:pPr>
        <w:pStyle w:val="NoSpacing"/>
        <w:ind w:firstLine="709"/>
        <w:rPr>
          <w:rFonts w:ascii="Times New Roman" w:hAnsi="Times New Roman" w:cs="Times New Roman"/>
          <w:sz w:val="24"/>
          <w:szCs w:val="24"/>
        </w:rPr>
      </w:pPr>
      <w:r>
        <w:rPr>
          <w:rFonts w:ascii="Times New Roman" w:hAnsi="Times New Roman" w:cs="Times New Roman"/>
          <w:sz w:val="24"/>
          <w:szCs w:val="24"/>
        </w:rPr>
        <w:t xml:space="preserve"> 3</w:t>
      </w:r>
      <w:r w:rsidRPr="00430190">
        <w:rPr>
          <w:rFonts w:ascii="Times New Roman" w:hAnsi="Times New Roman" w:cs="Times New Roman"/>
          <w:sz w:val="24"/>
          <w:szCs w:val="24"/>
        </w:rPr>
        <w:t>.4. vertinti ugdymo kokybę, identifikuoti problemas ir inicijuoti reikalingus sprendimus.</w:t>
      </w:r>
    </w:p>
    <w:p w:rsidR="00843212" w:rsidRDefault="00843212" w:rsidP="00422C3E">
      <w:pPr>
        <w:pStyle w:val="ListParagraph"/>
        <w:spacing w:line="240" w:lineRule="auto"/>
        <w:ind w:left="0" w:firstLine="993"/>
        <w:jc w:val="center"/>
        <w:rPr>
          <w:rFonts w:ascii="Times New Roman" w:hAnsi="Times New Roman" w:cs="Times New Roman"/>
          <w:b/>
          <w:sz w:val="24"/>
          <w:szCs w:val="24"/>
        </w:rPr>
      </w:pPr>
    </w:p>
    <w:p w:rsidR="007D792C" w:rsidRDefault="007D792C" w:rsidP="00422C3E">
      <w:pPr>
        <w:pStyle w:val="ListParagraph"/>
        <w:spacing w:line="240" w:lineRule="auto"/>
        <w:ind w:left="0" w:firstLine="993"/>
        <w:jc w:val="center"/>
        <w:rPr>
          <w:rFonts w:ascii="Times New Roman" w:hAnsi="Times New Roman" w:cs="Times New Roman"/>
          <w:b/>
          <w:sz w:val="24"/>
          <w:szCs w:val="24"/>
        </w:rPr>
      </w:pPr>
    </w:p>
    <w:p w:rsidR="00422C3E" w:rsidRDefault="00422C3E" w:rsidP="00422C3E">
      <w:pPr>
        <w:pStyle w:val="ListParagraph"/>
        <w:spacing w:line="240" w:lineRule="auto"/>
        <w:ind w:left="0" w:firstLine="99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VERTINIMO NUOSTATOS IR PRINCIPAI </w:t>
      </w:r>
    </w:p>
    <w:p w:rsidR="00422C3E" w:rsidRDefault="00843212" w:rsidP="00843212">
      <w:pPr>
        <w:pStyle w:val="Default"/>
        <w:numPr>
          <w:ilvl w:val="0"/>
          <w:numId w:val="11"/>
        </w:numPr>
        <w:ind w:left="0" w:firstLine="709"/>
        <w:jc w:val="both"/>
      </w:pPr>
      <w:r>
        <w:t>Ugdymo(si) procese svarbus formuojamasis vertinimas, grįstas mokytojo ir mokinio sąveika ir palaikantis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w:t>
      </w:r>
    </w:p>
    <w:p w:rsidR="00843212" w:rsidRPr="00906A64" w:rsidRDefault="00843212" w:rsidP="00843212">
      <w:pPr>
        <w:pStyle w:val="Default"/>
        <w:numPr>
          <w:ilvl w:val="0"/>
          <w:numId w:val="11"/>
        </w:numPr>
        <w:ind w:left="0" w:firstLine="709"/>
        <w:jc w:val="both"/>
        <w:rPr>
          <w:color w:val="auto"/>
        </w:rPr>
      </w:pPr>
      <w:r w:rsidRPr="00906A64">
        <w:t>Ugdymo procese formuojamasis vertinimas derinamas su diagnostiniu ir kaupiamuoju vertinimu. Vertinimo (pripažinimo) ir įsivertinimo metodai bei procedūros, vertinami ir įsivertinami ugdymosi rezultatai, vertinimo informacijos panaudojimas atitinka ugdymo programose keliamus ugdymosi tikslus ir numatytus rezultatus. Pripažįstamos mokinio savarankiškai (savaiminio mokymosi būdu), dalyvaujant neformaliojo švietimo programose ir kitoje veikloje įgytos kompetencijos.</w:t>
      </w:r>
    </w:p>
    <w:p w:rsidR="00906A64" w:rsidRPr="001D19CD" w:rsidRDefault="00DE200B" w:rsidP="00906A64">
      <w:pPr>
        <w:pStyle w:val="Default"/>
        <w:numPr>
          <w:ilvl w:val="0"/>
          <w:numId w:val="11"/>
        </w:numPr>
        <w:ind w:left="0" w:firstLine="709"/>
        <w:jc w:val="both"/>
        <w:rPr>
          <w:color w:val="auto"/>
        </w:rPr>
      </w:pPr>
      <w:r w:rsidRPr="00906A64">
        <w:t xml:space="preserve">Kompetencijos, ypač nuostatų dėmuo, vertinamos ir įsivertinamos mokinių ir mokytojo sąveikoje, dialoguose, diskusijose, renkant ir kaupiant kokybinius kompetencijų įrodymus (mokinių darbai, įvertinimai, įsivertinimai, komentarai, refleksijos) vertinimo </w:t>
      </w:r>
      <w:r w:rsidRPr="001D19CD">
        <w:rPr>
          <w:color w:val="auto"/>
        </w:rPr>
        <w:t>aplankuose (taip pat ir e. aplankuose). Mokykloje veikia individualios pažangos stebėsenos sistema.</w:t>
      </w:r>
    </w:p>
    <w:p w:rsidR="00906A64" w:rsidRPr="00906A64" w:rsidRDefault="00DE200B" w:rsidP="00906A64">
      <w:pPr>
        <w:pStyle w:val="Default"/>
        <w:numPr>
          <w:ilvl w:val="0"/>
          <w:numId w:val="11"/>
        </w:numPr>
        <w:ind w:left="0" w:firstLine="709"/>
        <w:jc w:val="both"/>
        <w:rPr>
          <w:b/>
          <w:color w:val="auto"/>
        </w:rPr>
      </w:pPr>
      <w:r w:rsidRPr="001D19CD">
        <w:rPr>
          <w:color w:val="auto"/>
        </w:rPr>
        <w:t>Kognityvinių gebėjimų vertinimas (diagnostinio vertinimo užduotys, kontroliniai ir</w:t>
      </w:r>
      <w:r>
        <w:t xml:space="preserve"> kiti vertinimo darbai, tarptautiniai ir nacionaliniai mokinių pasiekimų ty</w:t>
      </w:r>
      <w:r w:rsidR="000E5FDC">
        <w:t>rimai ir patikrinimai) vykdomas</w:t>
      </w:r>
      <w:r>
        <w:t xml:space="preserve"> taikant mokiniams iš anksto žinom</w:t>
      </w:r>
      <w:r w:rsidR="000E5FDC">
        <w:t>us, su jais aptartus kriterijus</w:t>
      </w:r>
      <w:r>
        <w:t xml:space="preserve"> ir apima tris dėmenis: </w:t>
      </w:r>
    </w:p>
    <w:p w:rsidR="00906A64" w:rsidRDefault="00AB3CBD" w:rsidP="00906A64">
      <w:pPr>
        <w:pStyle w:val="Default"/>
        <w:ind w:firstLine="709"/>
        <w:jc w:val="both"/>
      </w:pPr>
      <w:r>
        <w:t>7</w:t>
      </w:r>
      <w:r w:rsidR="00DE200B">
        <w:t>.1. 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w:t>
      </w:r>
    </w:p>
    <w:p w:rsidR="00906A64" w:rsidRDefault="00AB3CBD" w:rsidP="00906A64">
      <w:pPr>
        <w:pStyle w:val="Default"/>
        <w:ind w:firstLine="709"/>
        <w:jc w:val="both"/>
      </w:pPr>
      <w:r>
        <w:t>7</w:t>
      </w:r>
      <w:r w:rsidR="00DE200B">
        <w:t>.2. 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rsidR="00906A64" w:rsidRDefault="00AB3CBD" w:rsidP="00906A64">
      <w:pPr>
        <w:pStyle w:val="Default"/>
        <w:ind w:firstLine="709"/>
        <w:jc w:val="both"/>
      </w:pPr>
      <w:r>
        <w:t xml:space="preserve"> 7</w:t>
      </w:r>
      <w:r w:rsidR="00DE200B">
        <w:t xml:space="preserve">.3.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 </w:t>
      </w:r>
    </w:p>
    <w:p w:rsidR="00422C3E" w:rsidRPr="00AB3CBD" w:rsidRDefault="00AB3CBD" w:rsidP="00AB3CBD">
      <w:pPr>
        <w:pStyle w:val="Default"/>
        <w:ind w:firstLine="709"/>
        <w:jc w:val="both"/>
      </w:pPr>
      <w:r>
        <w:t>8</w:t>
      </w:r>
      <w:r w:rsidR="00DE200B">
        <w:t xml:space="preserve">. Kriterijus vertinimui ugdymo(si) procese nustato mokytojai arba patys mokiniai, padedami mokytojo. Diagnostinių testų, tarptautinių ir nacionalinių mokinių pasiekimų tyrimų ir patikrinimų vertinimo kriterijai apibrėžiami iš anksto, kad mokiniai su mokytojais juos galėtų aptarti ir išsiaiškinti. </w:t>
      </w:r>
    </w:p>
    <w:p w:rsidR="005F5B61" w:rsidRDefault="005F5B61" w:rsidP="00422C3E">
      <w:pPr>
        <w:pStyle w:val="ListParagraph"/>
        <w:spacing w:line="240" w:lineRule="auto"/>
        <w:ind w:left="0" w:firstLine="993"/>
        <w:jc w:val="center"/>
        <w:rPr>
          <w:rFonts w:ascii="Times New Roman" w:hAnsi="Times New Roman" w:cs="Times New Roman"/>
          <w:b/>
          <w:sz w:val="24"/>
          <w:szCs w:val="24"/>
        </w:rPr>
      </w:pPr>
    </w:p>
    <w:p w:rsidR="00422C3E" w:rsidRDefault="00422C3E" w:rsidP="00422C3E">
      <w:pPr>
        <w:pStyle w:val="ListParagraph"/>
        <w:spacing w:line="240" w:lineRule="auto"/>
        <w:ind w:left="0" w:firstLine="993"/>
        <w:jc w:val="center"/>
        <w:rPr>
          <w:rFonts w:ascii="Times New Roman" w:hAnsi="Times New Roman" w:cs="Times New Roman"/>
          <w:b/>
          <w:sz w:val="24"/>
          <w:szCs w:val="24"/>
        </w:rPr>
      </w:pPr>
      <w:r>
        <w:rPr>
          <w:rFonts w:ascii="Times New Roman" w:hAnsi="Times New Roman" w:cs="Times New Roman"/>
          <w:b/>
          <w:sz w:val="24"/>
          <w:szCs w:val="24"/>
        </w:rPr>
        <w:t>VERTINIMAS UGDYMO PROCESE</w:t>
      </w:r>
    </w:p>
    <w:p w:rsidR="00422C3E" w:rsidRDefault="00422C3E" w:rsidP="00422C3E">
      <w:pPr>
        <w:pStyle w:val="ListParagraph"/>
        <w:spacing w:line="240" w:lineRule="auto"/>
        <w:ind w:left="0" w:firstLine="993"/>
        <w:jc w:val="center"/>
        <w:rPr>
          <w:rFonts w:ascii="Times New Roman" w:hAnsi="Times New Roman" w:cs="Times New Roman"/>
          <w:b/>
          <w:sz w:val="24"/>
          <w:szCs w:val="24"/>
        </w:rPr>
      </w:pPr>
    </w:p>
    <w:p w:rsidR="00AB3CBD" w:rsidRP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Vertinimui neturi įtakos mokinio apranga (išskyrus kūno kultūros pamokose), pasaulėžiūra, visuomeninė padėtis, ankstesni pasiekimai.</w:t>
      </w:r>
    </w:p>
    <w:p w:rsidR="00422C3E" w:rsidRP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Pusmečio pažymių (įvertinimų) minimalus kiekis priklauso nuo dalyko savaitinių valandų.</w:t>
      </w:r>
    </w:p>
    <w:p w:rsidR="00422C3E" w:rsidRDefault="00422C3E" w:rsidP="00422C3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1 val. – 2 pažymiai (įvertinimai)</w:t>
      </w:r>
    </w:p>
    <w:p w:rsidR="00422C3E" w:rsidRDefault="00422C3E" w:rsidP="00422C3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2 val. – 3 pažymiai (įvertinimai)</w:t>
      </w:r>
    </w:p>
    <w:p w:rsidR="00422C3E" w:rsidRDefault="00422C3E" w:rsidP="00422C3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3 val. – 4 pažymiai (įvertinimai)</w:t>
      </w:r>
    </w:p>
    <w:p w:rsidR="00422C3E" w:rsidRDefault="00422C3E" w:rsidP="00422C3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4 val. – 5 pažymiai (įvertinimai)</w:t>
      </w:r>
    </w:p>
    <w:p w:rsidR="00422C3E" w:rsidRDefault="00422C3E" w:rsidP="00422C3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5 val. – 6 pažymiai (įvertinimai)</w:t>
      </w:r>
    </w:p>
    <w:p w:rsidR="00797BD4" w:rsidRDefault="00422C3E" w:rsidP="00797BD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6 val. – 7 pažymiai (įvertinimai)</w:t>
      </w:r>
    </w:p>
    <w:p w:rsidR="00422C3E" w:rsidRPr="00797BD4" w:rsidRDefault="00842A3E" w:rsidP="00842A3E">
      <w:pPr>
        <w:pStyle w:val="ListParagraph"/>
        <w:numPr>
          <w:ilvl w:val="0"/>
          <w:numId w:val="13"/>
        </w:numPr>
        <w:spacing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422C3E" w:rsidRPr="00797BD4">
        <w:rPr>
          <w:rFonts w:ascii="Times New Roman" w:hAnsi="Times New Roman" w:cs="Times New Roman"/>
          <w:sz w:val="24"/>
          <w:szCs w:val="24"/>
        </w:rPr>
        <w:t>val. – 8 pažymiai (įvertinimai)</w:t>
      </w:r>
    </w:p>
    <w:p w:rsidR="00AB3CBD" w:rsidRDefault="00422C3E" w:rsidP="00842A3E">
      <w:pPr>
        <w:pStyle w:val="ListParagraph"/>
        <w:numPr>
          <w:ilvl w:val="0"/>
          <w:numId w:val="12"/>
        </w:numPr>
        <w:spacing w:line="240" w:lineRule="auto"/>
        <w:ind w:hanging="644"/>
        <w:jc w:val="both"/>
        <w:rPr>
          <w:rFonts w:ascii="Times New Roman" w:hAnsi="Times New Roman" w:cs="Times New Roman"/>
          <w:sz w:val="24"/>
          <w:szCs w:val="24"/>
        </w:rPr>
      </w:pPr>
      <w:r w:rsidRPr="00AB3CBD">
        <w:rPr>
          <w:rFonts w:ascii="Times New Roman" w:hAnsi="Times New Roman" w:cs="Times New Roman"/>
          <w:sz w:val="24"/>
          <w:szCs w:val="24"/>
        </w:rPr>
        <w:lastRenderedPageBreak/>
        <w:t>Pažymiai (įvertinimai) išdėstomi tolygiai per pusmetį.</w:t>
      </w:r>
    </w:p>
    <w:p w:rsid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Mokinys neatestuojamas, jeigu daugiau kaip pusė pamokų praleistos be pateisinamos priežasties ir už neišklausytą kursą neatsiskaityta iki pusmečio pabaigos arba vasaros darbus apibendrinančio Mokytojų tarybos posėdžio pagal mokytojo pateiktus reikalavimus. Įvertinimas „neatestuota“, atliekant klasės pažangumo apskaitą,  priskaičiuojamas prie neigiamo įvertinimo, t.y. 2.</w:t>
      </w:r>
    </w:p>
    <w:p w:rsid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Mokslo metų pradžioje mokiniai ir tėvai (jeigu pageidauja) informuojami apie vertinimo formas, metodus ir būdus.</w:t>
      </w:r>
    </w:p>
    <w:p w:rsid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 xml:space="preserve">Vertinimo metodai ir būdai priklauso </w:t>
      </w:r>
      <w:r w:rsidR="004826D4" w:rsidRPr="00AB3CBD">
        <w:rPr>
          <w:rFonts w:ascii="Times New Roman" w:hAnsi="Times New Roman" w:cs="Times New Roman"/>
          <w:sz w:val="24"/>
          <w:szCs w:val="24"/>
        </w:rPr>
        <w:t xml:space="preserve">nuo dalyko specifikos: </w:t>
      </w:r>
      <w:r w:rsidR="008E2ED2" w:rsidRPr="00AB3CBD">
        <w:rPr>
          <w:rFonts w:ascii="Times New Roman" w:hAnsi="Times New Roman" w:cs="Times New Roman"/>
          <w:sz w:val="24"/>
          <w:szCs w:val="24"/>
        </w:rPr>
        <w:t>pradinis ugdymas</w:t>
      </w:r>
      <w:r w:rsidRPr="00AB3CBD">
        <w:rPr>
          <w:rFonts w:ascii="Times New Roman" w:hAnsi="Times New Roman" w:cs="Times New Roman"/>
          <w:sz w:val="24"/>
          <w:szCs w:val="24"/>
        </w:rPr>
        <w:t xml:space="preserve"> (priedas Nr.1), </w:t>
      </w:r>
      <w:r w:rsidR="008E2ED2" w:rsidRPr="00AB3CBD">
        <w:rPr>
          <w:rFonts w:ascii="Times New Roman" w:hAnsi="Times New Roman" w:cs="Times New Roman"/>
          <w:sz w:val="24"/>
          <w:szCs w:val="24"/>
        </w:rPr>
        <w:t>lietuvių kalba (priedas Nr.2), matematika (priedas Nr.3), rusų kalba (priedas Nr. 4),</w:t>
      </w:r>
      <w:r w:rsidR="00826CAD" w:rsidRPr="00AB3CBD">
        <w:rPr>
          <w:rFonts w:ascii="Times New Roman" w:hAnsi="Times New Roman" w:cs="Times New Roman"/>
          <w:sz w:val="24"/>
          <w:szCs w:val="24"/>
        </w:rPr>
        <w:t xml:space="preserve"> anglų</w:t>
      </w:r>
      <w:r w:rsidR="00F00D1B" w:rsidRPr="00AB3CBD">
        <w:rPr>
          <w:rFonts w:ascii="Times New Roman" w:hAnsi="Times New Roman" w:cs="Times New Roman"/>
          <w:sz w:val="24"/>
          <w:szCs w:val="24"/>
        </w:rPr>
        <w:t xml:space="preserve"> - vokiečių</w:t>
      </w:r>
      <w:r w:rsidR="000E099E" w:rsidRPr="00AB3CBD">
        <w:rPr>
          <w:rFonts w:ascii="Times New Roman" w:hAnsi="Times New Roman" w:cs="Times New Roman"/>
          <w:sz w:val="24"/>
          <w:szCs w:val="24"/>
        </w:rPr>
        <w:t xml:space="preserve"> kalbos</w:t>
      </w:r>
      <w:r w:rsidR="00826CAD" w:rsidRPr="00AB3CBD">
        <w:rPr>
          <w:rFonts w:ascii="Times New Roman" w:hAnsi="Times New Roman" w:cs="Times New Roman"/>
          <w:sz w:val="24"/>
          <w:szCs w:val="24"/>
        </w:rPr>
        <w:t xml:space="preserve"> (priedas Nr.</w:t>
      </w:r>
      <w:r w:rsidR="0000469C" w:rsidRPr="00AB3CBD">
        <w:rPr>
          <w:rFonts w:ascii="Times New Roman" w:hAnsi="Times New Roman" w:cs="Times New Roman"/>
          <w:sz w:val="24"/>
          <w:szCs w:val="24"/>
        </w:rPr>
        <w:t>5),</w:t>
      </w:r>
      <w:r w:rsidR="004713F2" w:rsidRPr="00AB3CBD">
        <w:rPr>
          <w:rFonts w:ascii="Times New Roman" w:hAnsi="Times New Roman" w:cs="Times New Roman"/>
          <w:sz w:val="24"/>
          <w:szCs w:val="24"/>
        </w:rPr>
        <w:t xml:space="preserve"> </w:t>
      </w:r>
      <w:r w:rsidR="0000469C" w:rsidRPr="00AB3CBD">
        <w:rPr>
          <w:rFonts w:ascii="Times New Roman" w:hAnsi="Times New Roman" w:cs="Times New Roman"/>
          <w:sz w:val="24"/>
          <w:szCs w:val="24"/>
        </w:rPr>
        <w:t xml:space="preserve">gamtos mokslai </w:t>
      </w:r>
      <w:r w:rsidR="000E099E" w:rsidRPr="00AB3CBD">
        <w:rPr>
          <w:rFonts w:ascii="Times New Roman" w:hAnsi="Times New Roman" w:cs="Times New Roman"/>
          <w:sz w:val="24"/>
          <w:szCs w:val="24"/>
        </w:rPr>
        <w:t xml:space="preserve">ir geografija </w:t>
      </w:r>
      <w:r w:rsidR="0000469C" w:rsidRPr="00AB3CBD">
        <w:rPr>
          <w:rFonts w:ascii="Times New Roman" w:hAnsi="Times New Roman" w:cs="Times New Roman"/>
          <w:sz w:val="24"/>
          <w:szCs w:val="24"/>
        </w:rPr>
        <w:t>(priedas Nr.6), muzika (pri</w:t>
      </w:r>
      <w:r w:rsidR="006B6DBD" w:rsidRPr="00AB3CBD">
        <w:rPr>
          <w:rFonts w:ascii="Times New Roman" w:hAnsi="Times New Roman" w:cs="Times New Roman"/>
          <w:sz w:val="24"/>
          <w:szCs w:val="24"/>
        </w:rPr>
        <w:t>edas Nr.7),</w:t>
      </w:r>
      <w:r w:rsidR="004713F2" w:rsidRPr="00AB3CBD">
        <w:rPr>
          <w:rFonts w:ascii="Times New Roman" w:hAnsi="Times New Roman" w:cs="Times New Roman"/>
          <w:sz w:val="24"/>
          <w:szCs w:val="24"/>
        </w:rPr>
        <w:t xml:space="preserve"> </w:t>
      </w:r>
      <w:r w:rsidR="006B6DBD" w:rsidRPr="00AB3CBD">
        <w:rPr>
          <w:rFonts w:ascii="Times New Roman" w:hAnsi="Times New Roman" w:cs="Times New Roman"/>
          <w:sz w:val="24"/>
          <w:szCs w:val="24"/>
        </w:rPr>
        <w:t>dailė (prieda</w:t>
      </w:r>
      <w:r w:rsidR="00F00D1B" w:rsidRPr="00AB3CBD">
        <w:rPr>
          <w:rFonts w:ascii="Times New Roman" w:hAnsi="Times New Roman" w:cs="Times New Roman"/>
          <w:sz w:val="24"/>
          <w:szCs w:val="24"/>
        </w:rPr>
        <w:t>s Nr.8) istorija</w:t>
      </w:r>
      <w:r w:rsidR="005E460F" w:rsidRPr="00AB3CBD">
        <w:rPr>
          <w:rFonts w:ascii="Times New Roman" w:hAnsi="Times New Roman" w:cs="Times New Roman"/>
          <w:sz w:val="24"/>
          <w:szCs w:val="24"/>
        </w:rPr>
        <w:t>, pilietiškumo pagrindai</w:t>
      </w:r>
      <w:r w:rsidR="00F00D1B" w:rsidRPr="00AB3CBD">
        <w:rPr>
          <w:rFonts w:ascii="Times New Roman" w:hAnsi="Times New Roman" w:cs="Times New Roman"/>
          <w:sz w:val="24"/>
          <w:szCs w:val="24"/>
        </w:rPr>
        <w:t xml:space="preserve"> (priedas Nr.9), technologijos (priedas Nr.10), kūno kultūra (priedas Nr.11), informacinė</w:t>
      </w:r>
      <w:r w:rsidR="00316821" w:rsidRPr="00AB3CBD">
        <w:rPr>
          <w:rFonts w:ascii="Times New Roman" w:hAnsi="Times New Roman" w:cs="Times New Roman"/>
          <w:sz w:val="24"/>
          <w:szCs w:val="24"/>
        </w:rPr>
        <w:t>s technologijos (prie</w:t>
      </w:r>
      <w:r w:rsidR="007F3CFE" w:rsidRPr="00AB3CBD">
        <w:rPr>
          <w:rFonts w:ascii="Times New Roman" w:hAnsi="Times New Roman" w:cs="Times New Roman"/>
          <w:sz w:val="24"/>
          <w:szCs w:val="24"/>
        </w:rPr>
        <w:t>das Nr.12), etika (priedas Nr.13), ekonomika (prie</w:t>
      </w:r>
      <w:r w:rsidR="00316821" w:rsidRPr="00AB3CBD">
        <w:rPr>
          <w:rFonts w:ascii="Times New Roman" w:hAnsi="Times New Roman" w:cs="Times New Roman"/>
          <w:sz w:val="24"/>
          <w:szCs w:val="24"/>
        </w:rPr>
        <w:t xml:space="preserve">das </w:t>
      </w:r>
      <w:r w:rsidR="005E460F" w:rsidRPr="00AB3CBD">
        <w:rPr>
          <w:rFonts w:ascii="Times New Roman" w:hAnsi="Times New Roman" w:cs="Times New Roman"/>
          <w:sz w:val="24"/>
          <w:szCs w:val="24"/>
        </w:rPr>
        <w:t>Nr.14), tikyba (priedas Nr.15), žmogaus sauga (priedas Nr. 16</w:t>
      </w:r>
      <w:r w:rsidR="00316821" w:rsidRPr="00AB3CBD">
        <w:rPr>
          <w:rFonts w:ascii="Times New Roman" w:hAnsi="Times New Roman" w:cs="Times New Roman"/>
          <w:sz w:val="24"/>
          <w:szCs w:val="24"/>
        </w:rPr>
        <w:t>).</w:t>
      </w:r>
    </w:p>
    <w:p w:rsidR="00AB3CBD" w:rsidRDefault="00422C3E" w:rsidP="00AB3CBD">
      <w:pPr>
        <w:pStyle w:val="ListParagraph"/>
        <w:numPr>
          <w:ilvl w:val="0"/>
          <w:numId w:val="12"/>
        </w:numPr>
        <w:spacing w:line="240" w:lineRule="auto"/>
        <w:ind w:left="0" w:firstLine="709"/>
        <w:jc w:val="both"/>
        <w:rPr>
          <w:rFonts w:ascii="Times New Roman" w:hAnsi="Times New Roman" w:cs="Times New Roman"/>
          <w:sz w:val="24"/>
          <w:szCs w:val="24"/>
        </w:rPr>
      </w:pPr>
      <w:r w:rsidRPr="00AB3CBD">
        <w:rPr>
          <w:rFonts w:ascii="Times New Roman" w:hAnsi="Times New Roman" w:cs="Times New Roman"/>
          <w:sz w:val="24"/>
          <w:szCs w:val="24"/>
        </w:rPr>
        <w:t>Kontrolinės užduotys:</w:t>
      </w:r>
    </w:p>
    <w:p w:rsidR="00AB3CBD" w:rsidRDefault="00AB3CBD" w:rsidP="007D792C">
      <w:pPr>
        <w:pStyle w:val="ListParagraph"/>
        <w:numPr>
          <w:ilvl w:val="1"/>
          <w:numId w:val="1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2C3E" w:rsidRPr="00AB3CBD">
        <w:rPr>
          <w:rFonts w:ascii="Times New Roman" w:hAnsi="Times New Roman" w:cs="Times New Roman"/>
          <w:sz w:val="24"/>
          <w:szCs w:val="24"/>
        </w:rPr>
        <w:t xml:space="preserve">Apie kontrolinio darbo laiką mokytojas </w:t>
      </w:r>
      <w:r w:rsidR="007D792C">
        <w:rPr>
          <w:rFonts w:ascii="Times New Roman" w:hAnsi="Times New Roman" w:cs="Times New Roman"/>
          <w:sz w:val="24"/>
          <w:szCs w:val="24"/>
        </w:rPr>
        <w:t>praneša prieš savaitę, informaciją fiksuoją elektroniniame dienyne.</w:t>
      </w:r>
    </w:p>
    <w:p w:rsidR="009B2DF7" w:rsidRDefault="00422C3E" w:rsidP="009B2DF7">
      <w:pPr>
        <w:pStyle w:val="ListParagraph"/>
        <w:numPr>
          <w:ilvl w:val="1"/>
          <w:numId w:val="12"/>
        </w:numPr>
        <w:spacing w:line="240" w:lineRule="auto"/>
        <w:jc w:val="both"/>
        <w:rPr>
          <w:rFonts w:ascii="Times New Roman" w:hAnsi="Times New Roman" w:cs="Times New Roman"/>
          <w:sz w:val="24"/>
          <w:szCs w:val="24"/>
        </w:rPr>
      </w:pPr>
      <w:r w:rsidRPr="00AB3CBD">
        <w:rPr>
          <w:rFonts w:ascii="Times New Roman" w:hAnsi="Times New Roman" w:cs="Times New Roman"/>
          <w:sz w:val="24"/>
          <w:szCs w:val="24"/>
        </w:rPr>
        <w:t xml:space="preserve">Vieną dieną gali būti tik vienas kontrolinis darbas, bet ne daugiau kaip </w:t>
      </w:r>
      <w:r w:rsidRPr="007D792C">
        <w:rPr>
          <w:rFonts w:ascii="Times New Roman" w:hAnsi="Times New Roman" w:cs="Times New Roman"/>
          <w:color w:val="FF0000"/>
          <w:sz w:val="24"/>
          <w:szCs w:val="24"/>
        </w:rPr>
        <w:t xml:space="preserve">3 </w:t>
      </w:r>
      <w:r w:rsidRPr="00AB3CBD">
        <w:rPr>
          <w:rFonts w:ascii="Times New Roman" w:hAnsi="Times New Roman" w:cs="Times New Roman"/>
          <w:sz w:val="24"/>
          <w:szCs w:val="24"/>
        </w:rPr>
        <w:t>per savaitę.</w:t>
      </w:r>
    </w:p>
    <w:p w:rsidR="009B2DF7" w:rsidRDefault="00422C3E"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9B2DF7">
        <w:rPr>
          <w:rFonts w:ascii="Times New Roman" w:hAnsi="Times New Roman" w:cs="Times New Roman"/>
          <w:sz w:val="24"/>
          <w:szCs w:val="24"/>
        </w:rPr>
        <w:t>Mokinys, kuris nerašė kontrolinio darbo, turi už jį atsiskaityti mokytojo nurodyta forma ir laikotarpiu.</w:t>
      </w:r>
    </w:p>
    <w:p w:rsidR="00F9148D" w:rsidRPr="00F9148D" w:rsidRDefault="00F9148D"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F9148D">
        <w:rPr>
          <w:rFonts w:ascii="Times New Roman" w:hAnsi="Times New Roman" w:cs="Times New Roman"/>
          <w:sz w:val="24"/>
          <w:szCs w:val="24"/>
        </w:rPr>
        <w:t>Jeigu mokinys ugdymo laikotarpiu per mokytojo numatytą laiką neatsiskaitė ir nepademonstravo pasiekimų, numatytų Pagrindinio ugdymo bendrosiose programose, jo pasiekimai prilyginami žemiausiam 10 balų sistemos įvertinimui „labai blogai“</w:t>
      </w:r>
      <w:r>
        <w:rPr>
          <w:rFonts w:ascii="Times New Roman" w:hAnsi="Times New Roman" w:cs="Times New Roman"/>
          <w:sz w:val="24"/>
          <w:szCs w:val="24"/>
        </w:rPr>
        <w:t>.</w:t>
      </w:r>
    </w:p>
    <w:p w:rsidR="0007066B" w:rsidRPr="00F9148D" w:rsidRDefault="00F9148D"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F9148D">
        <w:rPr>
          <w:rFonts w:ascii="Times New Roman" w:hAnsi="Times New Roman" w:cs="Times New Roman"/>
          <w:sz w:val="24"/>
          <w:szCs w:val="24"/>
        </w:rPr>
        <w:t>Jeigu mokinys neatliko mokyklos numatytu laiku vertinimo užduočių (kontrolinių darbų ir kt.) dėl svarbių, mokyklos vadovo pateisintų priežasčių (pavyzdžiui, ligos), ugdymo laikotarpio pabaigoje fiksuojamas įrašas „atleista“. Tokiais atvejais mokiniams, sugrįžusiems į ugdymo procesą, turi būti suteikta reikiama mokymosi pagalba.</w:t>
      </w:r>
    </w:p>
    <w:p w:rsidR="009B2DF7" w:rsidRDefault="00422C3E"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9B2DF7">
        <w:rPr>
          <w:rFonts w:ascii="Times New Roman" w:hAnsi="Times New Roman" w:cs="Times New Roman"/>
          <w:sz w:val="24"/>
          <w:szCs w:val="24"/>
        </w:rPr>
        <w:t>Rekomenduojama mokinių testus ir kontrolinius darbus kaupti mokytojui visus metus, tėvai gali su darbais susipažinti bet kuriuo metu.</w:t>
      </w:r>
    </w:p>
    <w:p w:rsidR="009B2DF7" w:rsidRDefault="00422C3E"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9B2DF7">
        <w:rPr>
          <w:rFonts w:ascii="Times New Roman" w:hAnsi="Times New Roman" w:cs="Times New Roman"/>
          <w:sz w:val="24"/>
          <w:szCs w:val="24"/>
        </w:rPr>
        <w:t>Kontrolinį darbą rekomenduojama pateikti taip, kad jame būtų nurodyta kiekvienos užduoties arba klausimo vertė taškais arba balais, kad mokinys galėtų įsivertinti.</w:t>
      </w:r>
    </w:p>
    <w:p w:rsidR="00422C3E" w:rsidRDefault="00422C3E" w:rsidP="009B2DF7">
      <w:pPr>
        <w:pStyle w:val="ListParagraph"/>
        <w:numPr>
          <w:ilvl w:val="1"/>
          <w:numId w:val="12"/>
        </w:numPr>
        <w:spacing w:line="240" w:lineRule="auto"/>
        <w:ind w:left="0" w:firstLine="709"/>
        <w:jc w:val="both"/>
        <w:rPr>
          <w:rFonts w:ascii="Times New Roman" w:hAnsi="Times New Roman" w:cs="Times New Roman"/>
          <w:sz w:val="24"/>
          <w:szCs w:val="24"/>
        </w:rPr>
      </w:pPr>
      <w:r w:rsidRPr="009B2DF7">
        <w:rPr>
          <w:rFonts w:ascii="Times New Roman" w:hAnsi="Times New Roman" w:cs="Times New Roman"/>
          <w:sz w:val="24"/>
          <w:szCs w:val="24"/>
        </w:rPr>
        <w:t>Rekomenduojama kontrolinį darbą perrašyti, jei už darbą daugiau nei pusė mokinių buvo įvertinti nepatenkinamai.</w:t>
      </w:r>
    </w:p>
    <w:p w:rsidR="00F9148D" w:rsidRDefault="00F9148D" w:rsidP="00F9148D">
      <w:pPr>
        <w:pStyle w:val="ListParagraph"/>
        <w:numPr>
          <w:ilvl w:val="0"/>
          <w:numId w:val="12"/>
        </w:numPr>
        <w:spacing w:line="240" w:lineRule="auto"/>
        <w:ind w:left="0" w:firstLine="709"/>
        <w:jc w:val="both"/>
        <w:rPr>
          <w:rFonts w:ascii="Times New Roman" w:hAnsi="Times New Roman" w:cs="Times New Roman"/>
          <w:sz w:val="24"/>
          <w:szCs w:val="24"/>
        </w:rPr>
      </w:pPr>
      <w:r w:rsidRPr="00F9148D">
        <w:rPr>
          <w:rFonts w:ascii="Times New Roman" w:hAnsi="Times New Roman" w:cs="Times New Roman"/>
          <w:sz w:val="24"/>
          <w:szCs w:val="24"/>
        </w:rPr>
        <w:t>Mokykla Nacionaliniame mokinių pasiekimų patikrinime dalyvauja mokyklos savininko teises ir pareigas įgyvendinančios institucijos (valstybinės m</w:t>
      </w:r>
      <w:r>
        <w:rPr>
          <w:rFonts w:ascii="Times New Roman" w:hAnsi="Times New Roman" w:cs="Times New Roman"/>
          <w:sz w:val="24"/>
          <w:szCs w:val="24"/>
        </w:rPr>
        <w:t>okyklos biudžetinės įstaigos)</w:t>
      </w:r>
      <w:r w:rsidRPr="00F9148D">
        <w:rPr>
          <w:rFonts w:ascii="Times New Roman" w:hAnsi="Times New Roman" w:cs="Times New Roman"/>
          <w:sz w:val="24"/>
          <w:szCs w:val="24"/>
        </w:rPr>
        <w:t xml:space="preserve"> arba mokyklos vadovo sprendimu. Mokinio pasiekimų rezultatai neįskaičiuojami į ugdymo laikotarpio (trimestro, pusmečio) įvertinimą.</w:t>
      </w:r>
    </w:p>
    <w:p w:rsidR="00422C3E" w:rsidRPr="00F9148D" w:rsidRDefault="00422C3E" w:rsidP="00F9148D">
      <w:pPr>
        <w:pStyle w:val="ListParagraph"/>
        <w:numPr>
          <w:ilvl w:val="0"/>
          <w:numId w:val="12"/>
        </w:numPr>
        <w:spacing w:line="240" w:lineRule="auto"/>
        <w:ind w:left="0" w:firstLine="709"/>
        <w:jc w:val="both"/>
        <w:rPr>
          <w:rFonts w:ascii="Times New Roman" w:hAnsi="Times New Roman" w:cs="Times New Roman"/>
          <w:sz w:val="24"/>
          <w:szCs w:val="24"/>
        </w:rPr>
      </w:pPr>
      <w:r w:rsidRPr="00F9148D">
        <w:rPr>
          <w:rFonts w:ascii="Times New Roman" w:hAnsi="Times New Roman" w:cs="Times New Roman"/>
          <w:sz w:val="24"/>
          <w:szCs w:val="24"/>
        </w:rPr>
        <w:t>Netikrinamos mokinių žinios pirmą dieną po atostogų.</w:t>
      </w:r>
    </w:p>
    <w:p w:rsidR="00422C3E" w:rsidRDefault="00422C3E" w:rsidP="007D792C">
      <w:pPr>
        <w:pStyle w:val="ListParagraph"/>
        <w:numPr>
          <w:ilvl w:val="0"/>
          <w:numId w:val="12"/>
        </w:numPr>
        <w:tabs>
          <w:tab w:val="left" w:pos="113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Sąsiuvinio, vadovėlio ir kitų reikalingų pamokai priemonių neturėjimas, jeigu tai kartojasi sistemingai, gali turėti įtakos galutiniam pažymiui.</w:t>
      </w:r>
    </w:p>
    <w:p w:rsidR="00422C3E" w:rsidRDefault="00422C3E" w:rsidP="007D792C">
      <w:pPr>
        <w:pStyle w:val="ListParagraph"/>
        <w:numPr>
          <w:ilvl w:val="0"/>
          <w:numId w:val="12"/>
        </w:numPr>
        <w:tabs>
          <w:tab w:val="left" w:pos="113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Likus mėnesiui iki pusmečio pabaigos klasių auklėtojas papildomai informuoja tėvu</w:t>
      </w:r>
      <w:r w:rsidR="00316821">
        <w:rPr>
          <w:rFonts w:ascii="Times New Roman" w:hAnsi="Times New Roman" w:cs="Times New Roman"/>
          <w:sz w:val="24"/>
          <w:szCs w:val="24"/>
        </w:rPr>
        <w:t>s apie galimus mokinio nepatenkinamus</w:t>
      </w:r>
      <w:r>
        <w:rPr>
          <w:rFonts w:ascii="Times New Roman" w:hAnsi="Times New Roman" w:cs="Times New Roman"/>
          <w:sz w:val="24"/>
          <w:szCs w:val="24"/>
        </w:rPr>
        <w:t xml:space="preserve"> pusmečio pažymius. </w:t>
      </w:r>
      <w:r w:rsidR="001461C0">
        <w:rPr>
          <w:rFonts w:ascii="Times New Roman" w:hAnsi="Times New Roman" w:cs="Times New Roman"/>
          <w:sz w:val="24"/>
          <w:szCs w:val="24"/>
        </w:rPr>
        <w:t xml:space="preserve">Ypač blogi mokinio akademiniai rezultatai gali būti aptariami </w:t>
      </w:r>
      <w:r w:rsidR="00677D39">
        <w:rPr>
          <w:rFonts w:ascii="Times New Roman" w:hAnsi="Times New Roman" w:cs="Times New Roman"/>
          <w:sz w:val="24"/>
          <w:szCs w:val="24"/>
        </w:rPr>
        <w:t xml:space="preserve">išplėstiniame mokyklos administracijos arba </w:t>
      </w:r>
      <w:r w:rsidR="001461C0">
        <w:rPr>
          <w:rFonts w:ascii="Times New Roman" w:hAnsi="Times New Roman" w:cs="Times New Roman"/>
          <w:sz w:val="24"/>
          <w:szCs w:val="24"/>
        </w:rPr>
        <w:t>VGK posėdyje.</w:t>
      </w:r>
    </w:p>
    <w:p w:rsidR="00422C3E" w:rsidRDefault="00422C3E" w:rsidP="007D792C">
      <w:pPr>
        <w:pStyle w:val="ListParagraph"/>
        <w:numPr>
          <w:ilvl w:val="0"/>
          <w:numId w:val="12"/>
        </w:numPr>
        <w:tabs>
          <w:tab w:val="left" w:pos="113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Mokinys, kuriam gresia nepatenkinamas pažymys, yra mokytojo dėmesio centre, su juo dirbama </w:t>
      </w:r>
      <w:r w:rsidR="006D52C6">
        <w:rPr>
          <w:rFonts w:ascii="Times New Roman" w:hAnsi="Times New Roman" w:cs="Times New Roman"/>
          <w:sz w:val="24"/>
          <w:szCs w:val="24"/>
        </w:rPr>
        <w:t>papildomai dalykinės pagalbos valandų</w:t>
      </w:r>
      <w:r>
        <w:rPr>
          <w:rFonts w:ascii="Times New Roman" w:hAnsi="Times New Roman" w:cs="Times New Roman"/>
          <w:sz w:val="24"/>
          <w:szCs w:val="24"/>
        </w:rPr>
        <w:t xml:space="preserve"> metu.</w:t>
      </w:r>
    </w:p>
    <w:p w:rsidR="00422C3E" w:rsidRDefault="00422C3E" w:rsidP="007D792C">
      <w:pPr>
        <w:pStyle w:val="ListParagraph"/>
        <w:numPr>
          <w:ilvl w:val="0"/>
          <w:numId w:val="12"/>
        </w:numPr>
        <w:tabs>
          <w:tab w:val="left" w:pos="113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Mokiniui arba tėvams paprašius, mokytojas turi pažymį motyvuoti.</w:t>
      </w:r>
    </w:p>
    <w:p w:rsidR="00422C3E" w:rsidRDefault="00422C3E" w:rsidP="007D792C">
      <w:pPr>
        <w:pStyle w:val="ListParagraph"/>
        <w:numPr>
          <w:ilvl w:val="0"/>
          <w:numId w:val="12"/>
        </w:numPr>
        <w:tabs>
          <w:tab w:val="left" w:pos="113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Ginčo klausimus sprendžia direktorius arba pavaduotojas ugdymui, dalyvaujant mokytojui, mokiniui ir mokinio tėvų atstovui.</w:t>
      </w:r>
    </w:p>
    <w:p w:rsidR="00422C3E" w:rsidRDefault="00422C3E" w:rsidP="00422C3E">
      <w:pPr>
        <w:pStyle w:val="NoSpacing"/>
        <w:ind w:firstLine="993"/>
        <w:jc w:val="center"/>
        <w:rPr>
          <w:rFonts w:ascii="Times New Roman" w:hAnsi="Times New Roman" w:cs="Times New Roman"/>
          <w:b/>
          <w:sz w:val="24"/>
          <w:szCs w:val="24"/>
        </w:rPr>
      </w:pPr>
      <w:r>
        <w:rPr>
          <w:rFonts w:ascii="Times New Roman" w:hAnsi="Times New Roman" w:cs="Times New Roman"/>
          <w:b/>
          <w:sz w:val="24"/>
          <w:szCs w:val="24"/>
        </w:rPr>
        <w:t>VERTINIMAS</w:t>
      </w:r>
      <w:r w:rsidR="00DE200B">
        <w:rPr>
          <w:rFonts w:ascii="Times New Roman" w:hAnsi="Times New Roman" w:cs="Times New Roman"/>
          <w:b/>
          <w:sz w:val="24"/>
          <w:szCs w:val="24"/>
        </w:rPr>
        <w:t xml:space="preserve"> PRADINIO UGDYMO PROGRAMOJE</w:t>
      </w:r>
    </w:p>
    <w:p w:rsidR="00DE200B" w:rsidRDefault="00DE200B" w:rsidP="00422C3E">
      <w:pPr>
        <w:pStyle w:val="NoSpacing"/>
        <w:ind w:firstLine="993"/>
        <w:jc w:val="center"/>
        <w:rPr>
          <w:rFonts w:ascii="Times New Roman" w:hAnsi="Times New Roman" w:cs="Times New Roman"/>
          <w:b/>
          <w:sz w:val="24"/>
          <w:szCs w:val="24"/>
        </w:rPr>
      </w:pPr>
    </w:p>
    <w:p w:rsidR="004626FC" w:rsidRPr="004626FC" w:rsidRDefault="004626FC" w:rsidP="007D792C">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sidRPr="004626FC">
        <w:rPr>
          <w:rFonts w:ascii="Times New Roman" w:hAnsi="Times New Roman" w:cs="Times New Roman"/>
          <w:sz w:val="24"/>
          <w:szCs w:val="24"/>
        </w:rPr>
        <w:lastRenderedPageBreak/>
        <w:t>Numatydamas 1 klasės mokinių pasiekimus ir vertinimą, mokytojas susipažįsta su priešmokyklinio ugdymo pedagogo ar jungtinės grupės ikimokyklinio ugdymo auklėtojo, švietimo pagalbos specialisto, jeigu buvo teikta pagalba, parengtomis rekomendacijomis pradinių klasių mokytojui apie vaiko pasiekimus.</w:t>
      </w:r>
    </w:p>
    <w:p w:rsidR="001A328E" w:rsidRPr="001A328E" w:rsidRDefault="00422C3E" w:rsidP="007D792C">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sidRPr="001A328E">
        <w:rPr>
          <w:rFonts w:ascii="Times New Roman" w:eastAsia="Times New Roman" w:hAnsi="Times New Roman" w:cs="Times New Roman"/>
          <w:sz w:val="24"/>
          <w:szCs w:val="24"/>
          <w:lang w:eastAsia="lt-LT"/>
        </w:rPr>
        <w:t xml:space="preserve"> </w:t>
      </w:r>
      <w:r w:rsidR="001A328E" w:rsidRPr="001A328E">
        <w:rPr>
          <w:rFonts w:ascii="Times New Roman" w:hAnsi="Times New Roman" w:cs="Times New Roman"/>
          <w:sz w:val="24"/>
          <w:szCs w:val="24"/>
        </w:rPr>
        <w:t>Pradinio ugdymo procese prioritetas teikiamas mokymąsi palaikančiam vertinimui. Vertinami mokinio individualūs pasiekimai ir pažanga, nelygina</w:t>
      </w:r>
      <w:r w:rsidR="001A328E">
        <w:rPr>
          <w:rFonts w:ascii="Times New Roman" w:hAnsi="Times New Roman" w:cs="Times New Roman"/>
          <w:sz w:val="24"/>
          <w:szCs w:val="24"/>
        </w:rPr>
        <w:t>ma su kitų mokinių pasiekimais.</w:t>
      </w:r>
    </w:p>
    <w:p w:rsidR="001A328E" w:rsidRPr="001A328E" w:rsidRDefault="001A328E" w:rsidP="007D792C">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sidRPr="001A328E">
        <w:rPr>
          <w:rFonts w:ascii="Times New Roman" w:hAnsi="Times New Roman" w:cs="Times New Roman"/>
          <w:sz w:val="24"/>
          <w:szCs w:val="24"/>
        </w:rPr>
        <w:t xml:space="preserve"> Pradinio ugdymo programoje mokinių pažangai ir pasiekimams fiksuoti ir vertinimo informacija</w:t>
      </w:r>
      <w:r w:rsidR="0071428E">
        <w:rPr>
          <w:rFonts w:ascii="Times New Roman" w:hAnsi="Times New Roman" w:cs="Times New Roman"/>
          <w:sz w:val="24"/>
          <w:szCs w:val="24"/>
        </w:rPr>
        <w:t>i pateikti naudojami komentarai.</w:t>
      </w:r>
      <w:r w:rsidRPr="001A328E">
        <w:rPr>
          <w:rFonts w:ascii="Times New Roman" w:hAnsi="Times New Roman" w:cs="Times New Roman"/>
          <w:sz w:val="24"/>
          <w:szCs w:val="24"/>
        </w:rPr>
        <w:t xml:space="preserve"> Mokinių pasiek</w:t>
      </w:r>
      <w:r>
        <w:rPr>
          <w:rFonts w:ascii="Times New Roman" w:hAnsi="Times New Roman" w:cs="Times New Roman"/>
          <w:sz w:val="24"/>
          <w:szCs w:val="24"/>
        </w:rPr>
        <w:t>imai pažymiais nevertinami.</w:t>
      </w:r>
    </w:p>
    <w:p w:rsidR="00422C3E" w:rsidRPr="001A328E" w:rsidRDefault="001A328E" w:rsidP="007D792C">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sidRPr="001A328E">
        <w:rPr>
          <w:rFonts w:ascii="Times New Roman" w:hAnsi="Times New Roman" w:cs="Times New Roman"/>
          <w:sz w:val="24"/>
          <w:szCs w:val="24"/>
        </w:rPr>
        <w:t>Mokiniui, baigiant pradinio ugdymo programą, mokytojas parengia mokinio Pradinio ugdymo programos baigimo pasiekimų ir pažangos vertinimo aprašą, kuris padeda užtikrinti kiekvieno mokinio sėkmingą perėjimą prie mokymosi pagal pagrindinio ugdymo programą.</w:t>
      </w:r>
    </w:p>
    <w:p w:rsidR="00422C3E" w:rsidRDefault="00422C3E" w:rsidP="007D792C">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Vertinant kiekvieno mokinio pasiekimus, atsižvelgiama ir į ugdytinio vertybinių nuostatų formavimąsi,  jo norą mokytis, individualias pastangas, o svarbiausia – į daromą pažangą.</w:t>
      </w:r>
    </w:p>
    <w:p w:rsidR="00422C3E" w:rsidRPr="00843212" w:rsidRDefault="00422C3E" w:rsidP="00FE0AD0">
      <w:pPr>
        <w:pStyle w:val="NoSpacing"/>
        <w:numPr>
          <w:ilvl w:val="0"/>
          <w:numId w:val="12"/>
        </w:numPr>
        <w:tabs>
          <w:tab w:val="left" w:pos="1134"/>
        </w:tabs>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Pasiek</w:t>
      </w:r>
      <w:r w:rsidR="00053B8E">
        <w:rPr>
          <w:rFonts w:ascii="Times New Roman" w:eastAsia="Times New Roman" w:hAnsi="Times New Roman" w:cs="Times New Roman"/>
          <w:sz w:val="24"/>
          <w:szCs w:val="24"/>
          <w:lang w:eastAsia="lt-LT"/>
        </w:rPr>
        <w:t xml:space="preserve">imų lygiai suskirstyti </w:t>
      </w:r>
      <w:r w:rsidR="00053B8E" w:rsidRPr="00843212">
        <w:rPr>
          <w:rFonts w:ascii="Times New Roman" w:eastAsia="Times New Roman" w:hAnsi="Times New Roman" w:cs="Times New Roman"/>
          <w:sz w:val="24"/>
          <w:szCs w:val="24"/>
          <w:lang w:eastAsia="lt-LT"/>
        </w:rPr>
        <w:t>į nepatenkinamą,</w:t>
      </w:r>
      <w:r w:rsidRPr="00843212">
        <w:rPr>
          <w:rFonts w:ascii="Times New Roman" w:eastAsia="Times New Roman" w:hAnsi="Times New Roman" w:cs="Times New Roman"/>
          <w:sz w:val="24"/>
          <w:szCs w:val="24"/>
          <w:lang w:eastAsia="lt-LT"/>
        </w:rPr>
        <w:t> </w:t>
      </w:r>
      <w:r w:rsidRPr="00843212">
        <w:rPr>
          <w:rFonts w:ascii="Times New Roman" w:eastAsia="Times New Roman" w:hAnsi="Times New Roman" w:cs="Times New Roman"/>
          <w:bCs/>
          <w:sz w:val="24"/>
          <w:szCs w:val="24"/>
          <w:lang w:eastAsia="lt-LT"/>
        </w:rPr>
        <w:t>patenkinamą, pagrindinį ir aukštesnįjį</w:t>
      </w:r>
      <w:r w:rsidRPr="00843212">
        <w:rPr>
          <w:rFonts w:ascii="Times New Roman" w:eastAsia="Times New Roman" w:hAnsi="Times New Roman" w:cs="Times New Roman"/>
          <w:sz w:val="24"/>
          <w:szCs w:val="24"/>
          <w:lang w:eastAsia="lt-LT"/>
        </w:rPr>
        <w:t> vadovaujantis:</w:t>
      </w:r>
    </w:p>
    <w:p w:rsidR="00422C3E" w:rsidRDefault="00422C3E" w:rsidP="00422C3E">
      <w:pPr>
        <w:pStyle w:val="NoSpacing"/>
        <w:ind w:firstLine="993"/>
        <w:rPr>
          <w:rFonts w:ascii="Times New Roman" w:hAnsi="Times New Roman" w:cs="Times New Roman"/>
          <w:sz w:val="24"/>
          <w:szCs w:val="24"/>
          <w:lang w:eastAsia="lt-LT"/>
        </w:rPr>
      </w:pPr>
      <w:r>
        <w:rPr>
          <w:rFonts w:ascii="Times New Roman" w:hAnsi="Times New Roman" w:cs="Times New Roman"/>
          <w:sz w:val="24"/>
          <w:szCs w:val="24"/>
          <w:lang w:eastAsia="lt-LT"/>
        </w:rPr>
        <w:t>-          mokinio savarankiškumo,</w:t>
      </w:r>
    </w:p>
    <w:p w:rsidR="00422C3E" w:rsidRDefault="00422C3E" w:rsidP="00422C3E">
      <w:pPr>
        <w:pStyle w:val="NoSpacing"/>
        <w:ind w:firstLine="993"/>
        <w:rPr>
          <w:rFonts w:ascii="Times New Roman" w:hAnsi="Times New Roman" w:cs="Times New Roman"/>
          <w:sz w:val="24"/>
          <w:szCs w:val="24"/>
          <w:lang w:eastAsia="lt-LT"/>
        </w:rPr>
      </w:pPr>
      <w:r>
        <w:rPr>
          <w:rFonts w:ascii="Times New Roman" w:hAnsi="Times New Roman" w:cs="Times New Roman"/>
          <w:sz w:val="24"/>
          <w:szCs w:val="24"/>
          <w:lang w:eastAsia="lt-LT"/>
        </w:rPr>
        <w:t>-          kūrybiškumo,</w:t>
      </w:r>
    </w:p>
    <w:p w:rsidR="00422C3E" w:rsidRDefault="00422C3E" w:rsidP="00422C3E">
      <w:pPr>
        <w:pStyle w:val="NoSpacing"/>
        <w:ind w:firstLine="993"/>
        <w:rPr>
          <w:rFonts w:ascii="Times New Roman" w:hAnsi="Times New Roman" w:cs="Times New Roman"/>
          <w:sz w:val="24"/>
          <w:szCs w:val="24"/>
          <w:lang w:eastAsia="lt-LT"/>
        </w:rPr>
      </w:pPr>
      <w:r>
        <w:rPr>
          <w:rFonts w:ascii="Times New Roman" w:hAnsi="Times New Roman" w:cs="Times New Roman"/>
          <w:sz w:val="24"/>
          <w:szCs w:val="24"/>
          <w:lang w:eastAsia="lt-LT"/>
        </w:rPr>
        <w:t>-          gebėjimo analizuoti, apibendrinti, vertinti,</w:t>
      </w:r>
    </w:p>
    <w:p w:rsidR="00422C3E" w:rsidRDefault="00422C3E" w:rsidP="00422C3E">
      <w:pPr>
        <w:pStyle w:val="NoSpacing"/>
        <w:ind w:firstLine="993"/>
        <w:rPr>
          <w:rFonts w:ascii="Times New Roman" w:hAnsi="Times New Roman" w:cs="Times New Roman"/>
          <w:sz w:val="24"/>
          <w:szCs w:val="24"/>
          <w:lang w:eastAsia="lt-LT"/>
        </w:rPr>
      </w:pPr>
      <w:r>
        <w:rPr>
          <w:rFonts w:ascii="Times New Roman" w:hAnsi="Times New Roman" w:cs="Times New Roman"/>
          <w:sz w:val="24"/>
          <w:szCs w:val="24"/>
          <w:lang w:eastAsia="lt-LT"/>
        </w:rPr>
        <w:t>-          įgytų žinių kiekio,</w:t>
      </w:r>
    </w:p>
    <w:p w:rsidR="00422C3E" w:rsidRDefault="00422C3E" w:rsidP="00422C3E">
      <w:pPr>
        <w:pStyle w:val="NoSpacing"/>
        <w:ind w:firstLine="993"/>
        <w:rPr>
          <w:rFonts w:ascii="Times New Roman" w:hAnsi="Times New Roman" w:cs="Times New Roman"/>
          <w:sz w:val="24"/>
          <w:szCs w:val="24"/>
          <w:lang w:eastAsia="lt-LT"/>
        </w:rPr>
      </w:pPr>
      <w:r>
        <w:rPr>
          <w:rFonts w:ascii="Times New Roman" w:hAnsi="Times New Roman" w:cs="Times New Roman"/>
          <w:sz w:val="24"/>
          <w:szCs w:val="24"/>
          <w:lang w:eastAsia="lt-LT"/>
        </w:rPr>
        <w:t>-          noro mokytis, tobulėti kriterijais.</w:t>
      </w:r>
    </w:p>
    <w:p w:rsidR="00422C3E" w:rsidRDefault="004626FC" w:rsidP="00422C3E">
      <w:pPr>
        <w:pStyle w:val="NoSpacing"/>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28.1. </w:t>
      </w:r>
      <w:r w:rsidR="00422C3E">
        <w:rPr>
          <w:rFonts w:ascii="Times New Roman" w:hAnsi="Times New Roman" w:cs="Times New Roman"/>
          <w:sz w:val="24"/>
          <w:szCs w:val="24"/>
          <w:lang w:eastAsia="lt-LT"/>
        </w:rPr>
        <w:t>Mokytojas periodiškai žodžiu ir raštu teikia mokiniams informaciją apie jų sėkmę ir daromą pažangą. Pastabos, komentarai, atkreipiantys dėmesį į netikslumus, klaidas, įrašomi pratybų ir kituose sąsiuviniuose. Mokinių pasiekimai aprašomi trumpais komentarais elektroniniame dienyne.</w:t>
      </w:r>
    </w:p>
    <w:p w:rsidR="00422C3E" w:rsidRDefault="004626FC" w:rsidP="00422C3E">
      <w:pPr>
        <w:pStyle w:val="NoSpacing"/>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28.2.</w:t>
      </w:r>
      <w:r w:rsidR="00422C3E">
        <w:rPr>
          <w:rFonts w:ascii="Times New Roman" w:hAnsi="Times New Roman" w:cs="Times New Roman"/>
          <w:sz w:val="24"/>
          <w:szCs w:val="24"/>
          <w:lang w:eastAsia="lt-LT"/>
        </w:rPr>
        <w:t xml:space="preserve"> Mokinių pusmečių ugdymo(si) pasiekimai fiksuojami elektroniniame dienyne  lygiais: aukštesnysis, pagrindinis, patenkinamas, nepatenkinamas.</w:t>
      </w:r>
      <w:r w:rsidR="0071428E">
        <w:rPr>
          <w:rFonts w:ascii="Times New Roman" w:hAnsi="Times New Roman" w:cs="Times New Roman"/>
          <w:sz w:val="24"/>
          <w:szCs w:val="24"/>
          <w:lang w:eastAsia="lt-LT"/>
        </w:rPr>
        <w:t xml:space="preserve"> Fiksuojant metinį įvertinimą privalu laikytis idiografinio vertinimo principų.</w:t>
      </w:r>
    </w:p>
    <w:p w:rsidR="004626FC" w:rsidRPr="004626FC" w:rsidRDefault="004626FC" w:rsidP="00422C3E">
      <w:pPr>
        <w:pStyle w:val="NoSpacing"/>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28.3</w:t>
      </w:r>
      <w:r w:rsidRPr="004626FC">
        <w:rPr>
          <w:rFonts w:ascii="Times New Roman" w:hAnsi="Times New Roman" w:cs="Times New Roman"/>
          <w:sz w:val="24"/>
          <w:szCs w:val="24"/>
          <w:lang w:eastAsia="lt-LT"/>
        </w:rPr>
        <w:t xml:space="preserve">. </w:t>
      </w:r>
      <w:r w:rsidRPr="004626FC">
        <w:rPr>
          <w:rFonts w:ascii="Times New Roman" w:hAnsi="Times New Roman" w:cs="Times New Roman"/>
          <w:sz w:val="24"/>
          <w:szCs w:val="24"/>
        </w:rPr>
        <w:t>Dorinio ugdymo pasiekimai įrašomi atitinkamoje Dienyno skiltyje, nurodoma padaryta arba nepadaryta pažanga: „p. p.“ arba „n. p.“;</w:t>
      </w:r>
    </w:p>
    <w:p w:rsidR="004626FC" w:rsidRPr="004626FC" w:rsidRDefault="004626FC" w:rsidP="00422C3E">
      <w:pPr>
        <w:pStyle w:val="NoSpacing"/>
        <w:ind w:firstLine="993"/>
        <w:jc w:val="both"/>
        <w:rPr>
          <w:rFonts w:ascii="Times New Roman" w:hAnsi="Times New Roman" w:cs="Times New Roman"/>
          <w:sz w:val="24"/>
          <w:szCs w:val="24"/>
          <w:lang w:eastAsia="lt-LT"/>
        </w:rPr>
      </w:pPr>
    </w:p>
    <w:p w:rsidR="00DE200B" w:rsidRDefault="00DE200B" w:rsidP="00422C3E">
      <w:pPr>
        <w:pStyle w:val="NoSpacing"/>
        <w:ind w:firstLine="993"/>
        <w:jc w:val="both"/>
        <w:rPr>
          <w:rFonts w:ascii="Times New Roman" w:hAnsi="Times New Roman" w:cs="Times New Roman"/>
          <w:sz w:val="24"/>
          <w:szCs w:val="24"/>
          <w:lang w:eastAsia="lt-LT"/>
        </w:rPr>
      </w:pPr>
    </w:p>
    <w:p w:rsidR="00DE200B" w:rsidRDefault="00DE200B" w:rsidP="00422C3E">
      <w:pPr>
        <w:pStyle w:val="NoSpacing"/>
        <w:ind w:firstLine="993"/>
        <w:jc w:val="both"/>
        <w:rPr>
          <w:rFonts w:ascii="Times New Roman" w:hAnsi="Times New Roman" w:cs="Times New Roman"/>
          <w:b/>
          <w:sz w:val="24"/>
          <w:szCs w:val="24"/>
          <w:lang w:eastAsia="lt-LT"/>
        </w:rPr>
      </w:pPr>
      <w:r w:rsidRPr="00DE200B">
        <w:rPr>
          <w:rFonts w:ascii="Times New Roman" w:hAnsi="Times New Roman" w:cs="Times New Roman"/>
          <w:b/>
          <w:sz w:val="24"/>
          <w:szCs w:val="24"/>
          <w:lang w:eastAsia="lt-LT"/>
        </w:rPr>
        <w:t>VERTINIMAS PAGRINDINIO UGDYMO PROGRAMOJE</w:t>
      </w:r>
    </w:p>
    <w:p w:rsidR="00FE0AD0" w:rsidRPr="00DE200B" w:rsidRDefault="00FE0AD0" w:rsidP="00422C3E">
      <w:pPr>
        <w:pStyle w:val="NoSpacing"/>
        <w:ind w:firstLine="993"/>
        <w:jc w:val="both"/>
        <w:rPr>
          <w:rFonts w:ascii="Times New Roman" w:hAnsi="Times New Roman" w:cs="Times New Roman"/>
          <w:b/>
          <w:sz w:val="24"/>
          <w:szCs w:val="24"/>
          <w:lang w:eastAsia="lt-LT"/>
        </w:rPr>
      </w:pPr>
    </w:p>
    <w:p w:rsidR="00DC6E8C" w:rsidRDefault="00DC6E8C" w:rsidP="00FE0AD0">
      <w:pPr>
        <w:pStyle w:val="NoSpacing"/>
        <w:numPr>
          <w:ilvl w:val="0"/>
          <w:numId w:val="12"/>
        </w:numPr>
        <w:ind w:left="0" w:firstLine="709"/>
        <w:jc w:val="both"/>
        <w:rPr>
          <w:rFonts w:ascii="Times New Roman" w:hAnsi="Times New Roman" w:cs="Times New Roman"/>
          <w:sz w:val="24"/>
          <w:szCs w:val="24"/>
        </w:rPr>
      </w:pPr>
      <w:r w:rsidRPr="00DC6E8C">
        <w:rPr>
          <w:rFonts w:ascii="Times New Roman" w:hAnsi="Times New Roman" w:cs="Times New Roman"/>
          <w:sz w:val="24"/>
          <w:szCs w:val="24"/>
        </w:rPr>
        <w:t xml:space="preserve">Pagrindinio ugdymo programos dalykų mokytojai susipažįsta su kiekvieno mokinio Pradinio ugdymo programos baigimo pasiekimų ir pažangos vertinimo aprašu ir užtikrina ugdymosi tęstinumą. </w:t>
      </w:r>
    </w:p>
    <w:p w:rsidR="00422C3E" w:rsidRPr="00DC6E8C" w:rsidRDefault="00DC6E8C" w:rsidP="00FE0AD0">
      <w:pPr>
        <w:pStyle w:val="NoSpacing"/>
        <w:numPr>
          <w:ilvl w:val="0"/>
          <w:numId w:val="12"/>
        </w:numPr>
        <w:ind w:left="0" w:firstLine="709"/>
        <w:jc w:val="both"/>
        <w:rPr>
          <w:rFonts w:ascii="Times New Roman" w:hAnsi="Times New Roman" w:cs="Times New Roman"/>
          <w:sz w:val="24"/>
          <w:szCs w:val="24"/>
          <w:lang w:eastAsia="lt-LT"/>
        </w:rPr>
      </w:pPr>
      <w:r w:rsidRPr="00DC6E8C">
        <w:rPr>
          <w:rFonts w:ascii="Times New Roman" w:hAnsi="Times New Roman" w:cs="Times New Roman"/>
          <w:sz w:val="24"/>
          <w:szCs w:val="24"/>
        </w:rPr>
        <w:t>Mokinių žinių ir supratimo, žinių taikymo ir aukštesniųjų mąstymo gebėjimų vertinimo informacijai užrašyti naudojami pažymiai</w:t>
      </w:r>
      <w:r>
        <w:rPr>
          <w:rFonts w:ascii="Times New Roman" w:hAnsi="Times New Roman" w:cs="Times New Roman"/>
          <w:sz w:val="24"/>
          <w:szCs w:val="24"/>
        </w:rPr>
        <w:t xml:space="preserve"> (1-10)</w:t>
      </w:r>
      <w:r w:rsidRPr="00DC6E8C">
        <w:rPr>
          <w:rFonts w:ascii="Times New Roman" w:hAnsi="Times New Roman" w:cs="Times New Roman"/>
          <w:sz w:val="24"/>
          <w:szCs w:val="24"/>
        </w:rPr>
        <w:t>, komentarai, kaupiamieji darbai ir vertinimai.</w:t>
      </w:r>
    </w:p>
    <w:p w:rsidR="00422C3E" w:rsidRPr="001D19CD" w:rsidRDefault="00422C3E" w:rsidP="00FE0AD0">
      <w:pPr>
        <w:pStyle w:val="ListParagraph"/>
        <w:numPr>
          <w:ilvl w:val="0"/>
          <w:numId w:val="12"/>
        </w:numPr>
        <w:spacing w:line="240" w:lineRule="auto"/>
        <w:ind w:left="0" w:firstLine="709"/>
        <w:jc w:val="both"/>
        <w:rPr>
          <w:rFonts w:ascii="Times New Roman" w:hAnsi="Times New Roman" w:cs="Times New Roman"/>
          <w:sz w:val="24"/>
          <w:szCs w:val="24"/>
        </w:rPr>
      </w:pPr>
      <w:r w:rsidRPr="001D19CD">
        <w:rPr>
          <w:rFonts w:ascii="Times New Roman" w:hAnsi="Times New Roman" w:cs="Times New Roman"/>
          <w:sz w:val="24"/>
          <w:szCs w:val="24"/>
        </w:rPr>
        <w:t xml:space="preserve"> Rugsėjo mėnesį mokiniams, pradedantiems pagrindinio ugdymo programą bei naujai atvykusiems mokytis, pažymiai nerašomi, pasiekimai vertinami ideografinio vertinimo principu. Pasiekimai fiksuojami aprašomuoju būdu pastabų skiltyje. Vartojamos tokios sąvokos: puiku, labai gerai, gerai, pakankamai gerai, patenkinamai, pasistenk. Pagrindinio ugdymo programos mokiniams mokytojas gali </w:t>
      </w:r>
      <w:r w:rsidR="00053B8E" w:rsidRPr="001D19CD">
        <w:rPr>
          <w:rFonts w:ascii="Times New Roman" w:eastAsia="Times New Roman" w:hAnsi="Times New Roman" w:cs="Times New Roman"/>
          <w:sz w:val="24"/>
          <w:szCs w:val="24"/>
          <w:lang w:eastAsia="ar-SA"/>
        </w:rPr>
        <w:t>už aukštus pasiekimus įrašyti  7</w:t>
      </w:r>
      <w:r w:rsidRPr="001D19CD">
        <w:rPr>
          <w:rFonts w:ascii="Times New Roman" w:eastAsia="Times New Roman" w:hAnsi="Times New Roman" w:cs="Times New Roman"/>
          <w:sz w:val="24"/>
          <w:szCs w:val="24"/>
          <w:lang w:eastAsia="ar-SA"/>
        </w:rPr>
        <w:t>-10 balų.</w:t>
      </w:r>
    </w:p>
    <w:p w:rsidR="00422C3E" w:rsidRDefault="00422C3E" w:rsidP="00323C07">
      <w:pPr>
        <w:pStyle w:val="ListParagraph"/>
        <w:numPr>
          <w:ilvl w:val="0"/>
          <w:numId w:val="1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Adaptacinio periodo metu skatinamas mokytojų dalykininkų ir pradinių klasių mokytojų bendradarbiavimas.</w:t>
      </w:r>
    </w:p>
    <w:p w:rsidR="00422C3E" w:rsidRDefault="00422C3E" w:rsidP="00323C07">
      <w:pPr>
        <w:pStyle w:val="ListParagraph"/>
        <w:numPr>
          <w:ilvl w:val="0"/>
          <w:numId w:val="1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Mokytojas, vertindamas mokinių pasiekimus muzikos, dailės, kūno kultūros, technologijų ugdyme, ypač atsižvelgia į vaiko pastangas. </w:t>
      </w:r>
    </w:p>
    <w:p w:rsidR="00422C3E" w:rsidRDefault="00422C3E" w:rsidP="00422C3E">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Mokinių, kurie mokosi anglų kalbos pagilinto ugdymo modulyje, pasiekimai vertinami pažymiu, mokinių, kurie mokosi spragų išlyginimo  arba kūrybinės veiklos moduliuose, pasiekimai vertinami įskaita.</w:t>
      </w:r>
    </w:p>
    <w:p w:rsidR="00422C3E" w:rsidRDefault="00422C3E" w:rsidP="00422C3E">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Dorinis ugdymas ir žmogaus saugos mokymas vertinami įskaita.</w:t>
      </w:r>
    </w:p>
    <w:p w:rsidR="00422C3E" w:rsidRDefault="00422C3E" w:rsidP="00323C07">
      <w:pPr>
        <w:pStyle w:val="ListParagraph"/>
        <w:numPr>
          <w:ilvl w:val="0"/>
          <w:numId w:val="1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Atskirų dalykų mokytojai nustato rodiklius (pastangos, namų darbai, lankomumas, dalyvavimas mokyklos, miesto, respublikos konkursuose ir kt.), pagal kuriuos bus kaupiami arba rašomi atskiri pažymiai.</w:t>
      </w:r>
    </w:p>
    <w:p w:rsidR="00422C3E" w:rsidRDefault="00422C3E" w:rsidP="00323C07">
      <w:pPr>
        <w:pStyle w:val="ListParagraph"/>
        <w:numPr>
          <w:ilvl w:val="0"/>
          <w:numId w:val="1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Kiekvienas mokytojas nurodo, kokią formą (pliusų/minusų, iš trijų „mažų“ pažymių rašomas vienas ir kt.) pasirenka kaupiamajam pažymiui parašyti.</w:t>
      </w:r>
    </w:p>
    <w:p w:rsidR="004826D4" w:rsidRPr="00DE200B" w:rsidRDefault="00DE200B" w:rsidP="00DE200B">
      <w:pPr>
        <w:spacing w:line="240" w:lineRule="auto"/>
        <w:jc w:val="center"/>
        <w:rPr>
          <w:rFonts w:ascii="Times New Roman" w:hAnsi="Times New Roman" w:cs="Times New Roman"/>
          <w:b/>
          <w:sz w:val="24"/>
          <w:szCs w:val="24"/>
        </w:rPr>
      </w:pPr>
      <w:r w:rsidRPr="00DE200B">
        <w:rPr>
          <w:rFonts w:ascii="Times New Roman" w:hAnsi="Times New Roman" w:cs="Times New Roman"/>
          <w:b/>
          <w:sz w:val="24"/>
          <w:szCs w:val="24"/>
        </w:rPr>
        <w:t>SPECIALIŲJŲ  POREIKIŲ MOKINIŲ MOKYMOSI PASIEKIMŲ IR PAŽANGOS  VERTINIMAS</w:t>
      </w:r>
    </w:p>
    <w:p w:rsidR="00DE200B" w:rsidRPr="00974517" w:rsidRDefault="00323C07" w:rsidP="009B2DF7">
      <w:pPr>
        <w:pStyle w:val="ListParagraph"/>
        <w:numPr>
          <w:ilvl w:val="0"/>
          <w:numId w:val="12"/>
        </w:numPr>
        <w:spacing w:line="240" w:lineRule="auto"/>
        <w:ind w:left="0" w:firstLine="993"/>
        <w:jc w:val="both"/>
        <w:rPr>
          <w:rFonts w:ascii="Times New Roman" w:hAnsi="Times New Roman" w:cs="Times New Roman"/>
          <w:b/>
          <w:sz w:val="24"/>
          <w:szCs w:val="24"/>
        </w:rPr>
      </w:pPr>
      <w:r>
        <w:rPr>
          <w:rFonts w:ascii="Times New Roman" w:hAnsi="Times New Roman" w:cs="Times New Roman"/>
          <w:sz w:val="24"/>
          <w:szCs w:val="24"/>
        </w:rPr>
        <w:t xml:space="preserve"> </w:t>
      </w:r>
      <w:r w:rsidR="00DE200B" w:rsidRPr="00974517">
        <w:rPr>
          <w:rFonts w:ascii="Times New Roman" w:hAnsi="Times New Roman" w:cs="Times New Roman"/>
          <w:sz w:val="24"/>
          <w:szCs w:val="24"/>
        </w:rPr>
        <w:t>Vertinant specialiųjų ugdymosi poreikių turinčių mokinių pasiekimus ir pažangą, remiamasi bendrosiose ugdymo programose apibrėžtais mokymosi pasiekimais arba konkrečiam mokiniui pritaikytoje ugdymo programoje numatytais pasiekimais.</w:t>
      </w:r>
    </w:p>
    <w:p w:rsid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30.1.</w:t>
      </w:r>
      <w:r w:rsidR="004713F2">
        <w:rPr>
          <w:rFonts w:ascii="Times New Roman" w:hAnsi="Times New Roman" w:cs="Times New Roman"/>
          <w:sz w:val="24"/>
          <w:szCs w:val="24"/>
        </w:rPr>
        <w:t xml:space="preserve"> </w:t>
      </w:r>
      <w:r w:rsidRPr="004826D4">
        <w:rPr>
          <w:rFonts w:ascii="Times New Roman" w:hAnsi="Times New Roman" w:cs="Times New Roman"/>
          <w:sz w:val="24"/>
          <w:szCs w:val="24"/>
        </w:rPr>
        <w:t xml:space="preserve">Specialiųjų poreikių mokinių mokymosi pasiekimų vertinimas </w:t>
      </w:r>
      <w:r>
        <w:rPr>
          <w:rFonts w:ascii="Times New Roman" w:hAnsi="Times New Roman" w:cs="Times New Roman"/>
          <w:sz w:val="24"/>
          <w:szCs w:val="24"/>
        </w:rPr>
        <w:t xml:space="preserve"> –  tai nuolatinis </w:t>
      </w:r>
      <w:r w:rsidRPr="004826D4">
        <w:rPr>
          <w:rFonts w:ascii="Times New Roman" w:hAnsi="Times New Roman" w:cs="Times New Roman"/>
          <w:sz w:val="24"/>
          <w:szCs w:val="24"/>
        </w:rPr>
        <w:t>informacijos apie mokinio mokymosi pažangą ir pasiekimus kaupimas ir apibendrinimas, analizavimas.</w:t>
      </w:r>
    </w:p>
    <w:p w:rsid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30.2.</w:t>
      </w:r>
      <w:r w:rsidRPr="004826D4">
        <w:rPr>
          <w:rFonts w:ascii="Times New Roman" w:hAnsi="Times New Roman" w:cs="Times New Roman"/>
          <w:sz w:val="24"/>
          <w:szCs w:val="24"/>
        </w:rPr>
        <w:t>Vertinant specialiųjų poreikių mokinių ugdymo rezultatus, atsižvelgiama į individualius skirtumus (psichologinius, suvokimo, mąstymo, atminties, dėmesio, temperamento), nuo kurių priklauso, kokių ugdymosi rezultatų gali pasiekti mokinys.</w:t>
      </w:r>
    </w:p>
    <w:p w:rsid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30.3.</w:t>
      </w:r>
      <w:r w:rsidR="004713F2">
        <w:rPr>
          <w:rFonts w:ascii="Times New Roman" w:hAnsi="Times New Roman" w:cs="Times New Roman"/>
          <w:sz w:val="24"/>
          <w:szCs w:val="24"/>
        </w:rPr>
        <w:t xml:space="preserve"> </w:t>
      </w:r>
      <w:r w:rsidRPr="004826D4">
        <w:rPr>
          <w:rFonts w:ascii="Times New Roman" w:hAnsi="Times New Roman" w:cs="Times New Roman"/>
          <w:color w:val="000000"/>
          <w:sz w:val="24"/>
          <w:szCs w:val="24"/>
        </w:rPr>
        <w:t>Mokiniai, turintys specialiųjų  ugdymosi poreikių, ugdomi pagal jų gebėjimams pritaikytą ugdymo programą.</w:t>
      </w:r>
      <w:r w:rsidRPr="004826D4">
        <w:rPr>
          <w:rFonts w:ascii="Times New Roman" w:hAnsi="Times New Roman" w:cs="Times New Roman"/>
          <w:sz w:val="24"/>
          <w:szCs w:val="24"/>
        </w:rPr>
        <w:t xml:space="preserve"> Vertinama specialiųjų poreikių mokinio pasiekimai, o ne mokymosi sunkumai. Mokinių pasiekimų lygmenį rodo ne įvertinimo balai, bet programos tikslai (vadinasi, tą patį balą gavusio asmens pasiekimai bus kitokie). T.y. vertinama kiekvieno vaiko individuali pažanga.</w:t>
      </w:r>
    </w:p>
    <w:p w:rsid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30.4.</w:t>
      </w:r>
      <w:r w:rsidR="004713F2">
        <w:rPr>
          <w:rFonts w:ascii="Times New Roman" w:hAnsi="Times New Roman" w:cs="Times New Roman"/>
          <w:sz w:val="24"/>
          <w:szCs w:val="24"/>
        </w:rPr>
        <w:t xml:space="preserve"> </w:t>
      </w:r>
      <w:r w:rsidRPr="004826D4">
        <w:rPr>
          <w:rFonts w:ascii="Times New Roman" w:hAnsi="Times New Roman" w:cs="Times New Roman"/>
          <w:sz w:val="24"/>
          <w:szCs w:val="24"/>
        </w:rPr>
        <w:t>Jei mokinys daro akivaizdžią pažangą ir jo pasiekimai yra aukštesni nei patenkinamo pasiekimų lygmens, mokyklos VGK svarstoma apie galimybę atsisakyti programos pritaikymo.</w:t>
      </w:r>
      <w:r w:rsidR="001D19CD">
        <w:rPr>
          <w:rFonts w:ascii="Times New Roman" w:hAnsi="Times New Roman" w:cs="Times New Roman"/>
          <w:sz w:val="24"/>
          <w:szCs w:val="24"/>
        </w:rPr>
        <w:t xml:space="preserve"> </w:t>
      </w:r>
      <w:r w:rsidRPr="004826D4">
        <w:rPr>
          <w:rFonts w:ascii="Times New Roman" w:hAnsi="Times New Roman" w:cs="Times New Roman"/>
          <w:sz w:val="24"/>
          <w:szCs w:val="24"/>
        </w:rPr>
        <w:t>Taip pat VGK nagrinėja atvejus, kai mokinys, kuriam pritaikoma dalyko programa, negali pasiekti pažangos. Jei mokinys nuolat gauna labai gerus arba  nepatenkinamus pažymius individualizuota programa koreguojama.</w:t>
      </w:r>
    </w:p>
    <w:p w:rsidR="004826D4" w:rsidRDefault="004826D4" w:rsidP="004826D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30.5.</w:t>
      </w:r>
      <w:r w:rsidR="004713F2">
        <w:rPr>
          <w:rFonts w:ascii="Times New Roman" w:hAnsi="Times New Roman" w:cs="Times New Roman"/>
          <w:sz w:val="24"/>
          <w:szCs w:val="24"/>
        </w:rPr>
        <w:t xml:space="preserve"> </w:t>
      </w:r>
      <w:r w:rsidRPr="004826D4">
        <w:rPr>
          <w:rFonts w:ascii="Times New Roman" w:hAnsi="Times New Roman" w:cs="Times New Roman"/>
          <w:sz w:val="24"/>
          <w:szCs w:val="24"/>
        </w:rPr>
        <w:t xml:space="preserve">Mokinio, besimokančio pagal individualizuotą programą, žinios vertinamos remiantis ta pačia vertinimo sistema, kaip ir visų klasės mokinių, tik individualizuotos programos lygiu. Jei mokinys gerai atliko jam skirtas užduotis, pasiekė jo programoje numatytus tikslus, įgijo reikiamus įgūdžius, jis turi teisę gauti patį geriausią įvertinimą, kurį gautų bet kuris kitas jam skirtas užduotis atlikęs mokinys. Ugdymo sistemoje diferencijuojamasis veiksnys yra programa, bet ne pažymys, kuris atspindi mokymosi kokybę. Vertinimo užduotys atitinka tai, ko buvo mokomi. Individualizuojant mokymo turinį pagal moksleivio išgales, atitinkamai individualizuojamas ir šių mokinių vertinimas. </w:t>
      </w:r>
    </w:p>
    <w:p w:rsid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30.6.</w:t>
      </w:r>
      <w:r w:rsidR="004713F2">
        <w:rPr>
          <w:rFonts w:ascii="Times New Roman" w:hAnsi="Times New Roman" w:cs="Times New Roman"/>
          <w:sz w:val="24"/>
          <w:szCs w:val="24"/>
        </w:rPr>
        <w:t xml:space="preserve"> </w:t>
      </w:r>
      <w:r w:rsidRPr="004826D4">
        <w:rPr>
          <w:rFonts w:ascii="Times New Roman" w:hAnsi="Times New Roman" w:cs="Times New Roman"/>
          <w:sz w:val="24"/>
          <w:szCs w:val="24"/>
        </w:rPr>
        <w:t xml:space="preserve">Specialiųjų poreikių mokiniui specialiųjų pratybų metu gavus </w:t>
      </w:r>
      <w:r>
        <w:rPr>
          <w:rFonts w:ascii="Times New Roman" w:hAnsi="Times New Roman" w:cs="Times New Roman"/>
          <w:sz w:val="24"/>
          <w:szCs w:val="24"/>
        </w:rPr>
        <w:t xml:space="preserve">atitinkamą kaupiamųjų </w:t>
      </w:r>
      <w:r w:rsidRPr="004826D4">
        <w:rPr>
          <w:rFonts w:ascii="Times New Roman" w:hAnsi="Times New Roman" w:cs="Times New Roman"/>
          <w:sz w:val="24"/>
          <w:szCs w:val="24"/>
        </w:rPr>
        <w:t>balų skaičių, jie sudaro vieną</w:t>
      </w:r>
      <w:r w:rsidR="001A7781">
        <w:rPr>
          <w:rFonts w:ascii="Times New Roman" w:hAnsi="Times New Roman" w:cs="Times New Roman"/>
          <w:sz w:val="24"/>
          <w:szCs w:val="24"/>
        </w:rPr>
        <w:t xml:space="preserve"> pažymį, kuris rašomas į dienyną</w:t>
      </w:r>
      <w:r w:rsidRPr="004826D4">
        <w:rPr>
          <w:rFonts w:ascii="Times New Roman" w:hAnsi="Times New Roman" w:cs="Times New Roman"/>
          <w:sz w:val="24"/>
          <w:szCs w:val="24"/>
        </w:rPr>
        <w:t xml:space="preserve"> ir įskaitomas į atitinkamo dalyko programos pasiekimų įvertinimą. Kaupiamąjį balą sudaro: specialiųjų poreikių mokinio žinių ir gebėjimų įvertinimas specialiųjų pratybų metu, aktyvumas, namų darbai, pastangos atlikti užduotis, pagalba draugui, rašto darbų tvarkingumas. Pagalbiniais vertinimo kriterijais, už kuriuos mokinys galėtų gauti papildomus balus galėtų būti: užduotis atlieka be mokytojo pagalbos, užduotis atlieka, nesinaudodamas pavyzdžiais, taisyklėmis, vadovėliu, aktyvus pamokoje, dalyvauja frontalioje, grupinėje veikloje, pasirengęs pamokai (turi rašymo priemonę, vadovėlį, sąsiuvinį ir pan.), turi mokymosi motyvaciją, stengiasi atlikti daugiau užduočių, jas atlieka kruopščiai, sukaupia dėmesį ir pan. </w:t>
      </w:r>
    </w:p>
    <w:p w:rsidR="004826D4" w:rsidRPr="004826D4" w:rsidRDefault="004826D4" w:rsidP="004826D4">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30.7.</w:t>
      </w:r>
      <w:r w:rsidR="004713F2">
        <w:rPr>
          <w:rFonts w:ascii="Times New Roman" w:hAnsi="Times New Roman" w:cs="Times New Roman"/>
          <w:sz w:val="24"/>
          <w:szCs w:val="24"/>
        </w:rPr>
        <w:t xml:space="preserve"> </w:t>
      </w:r>
      <w:r w:rsidRPr="004826D4">
        <w:rPr>
          <w:rFonts w:ascii="Times New Roman" w:hAnsi="Times New Roman" w:cs="Times New Roman"/>
          <w:sz w:val="24"/>
          <w:szCs w:val="24"/>
        </w:rPr>
        <w:t>Specialiųjų poreikių mokinių, besimokančių pagal pritaikytas, individualizuotas programas,  ugdymo rezultatai  aptariami mokyklos VGK posėdžiuose.</w:t>
      </w:r>
    </w:p>
    <w:p w:rsidR="00422C3E" w:rsidRPr="004826D4" w:rsidRDefault="00422C3E" w:rsidP="00422C3E">
      <w:pPr>
        <w:pStyle w:val="ListParagraph"/>
        <w:spacing w:line="240" w:lineRule="auto"/>
        <w:ind w:left="993"/>
        <w:jc w:val="both"/>
        <w:rPr>
          <w:rFonts w:ascii="Times New Roman" w:hAnsi="Times New Roman" w:cs="Times New Roman"/>
          <w:sz w:val="24"/>
          <w:szCs w:val="24"/>
        </w:rPr>
      </w:pPr>
    </w:p>
    <w:p w:rsidR="00422C3E" w:rsidRDefault="00422C3E" w:rsidP="00422C3E">
      <w:pPr>
        <w:pStyle w:val="ListParagraph"/>
        <w:spacing w:line="240" w:lineRule="auto"/>
        <w:ind w:left="993"/>
        <w:jc w:val="both"/>
        <w:rPr>
          <w:rFonts w:ascii="Times New Roman" w:hAnsi="Times New Roman" w:cs="Times New Roman"/>
          <w:sz w:val="24"/>
          <w:szCs w:val="24"/>
        </w:rPr>
      </w:pPr>
    </w:p>
    <w:p w:rsidR="00422C3E" w:rsidRDefault="00422C3E" w:rsidP="00422C3E">
      <w:pPr>
        <w:pStyle w:val="ListParagraph"/>
        <w:spacing w:line="240" w:lineRule="auto"/>
        <w:ind w:left="142" w:firstLine="851"/>
        <w:jc w:val="both"/>
        <w:rPr>
          <w:rFonts w:ascii="Times New Roman" w:hAnsi="Times New Roman" w:cs="Times New Roman"/>
          <w:b/>
          <w:sz w:val="24"/>
          <w:szCs w:val="24"/>
        </w:rPr>
      </w:pPr>
      <w:r>
        <w:rPr>
          <w:rFonts w:ascii="Times New Roman" w:hAnsi="Times New Roman" w:cs="Times New Roman"/>
          <w:b/>
          <w:sz w:val="24"/>
          <w:szCs w:val="24"/>
        </w:rPr>
        <w:t>INFORMACIJOS RINKIMO, FIKSAVIMO IR PANAUDOJIMO TVARKA</w:t>
      </w:r>
    </w:p>
    <w:p w:rsidR="00422C3E" w:rsidRDefault="00422C3E" w:rsidP="00422C3E">
      <w:pPr>
        <w:pStyle w:val="ListParagraph"/>
        <w:spacing w:line="240" w:lineRule="auto"/>
        <w:ind w:left="142" w:firstLine="851"/>
        <w:jc w:val="both"/>
        <w:rPr>
          <w:rFonts w:ascii="Times New Roman" w:hAnsi="Times New Roman" w:cs="Times New Roman"/>
          <w:b/>
          <w:sz w:val="24"/>
          <w:szCs w:val="24"/>
        </w:rPr>
      </w:pPr>
    </w:p>
    <w:p w:rsidR="00AB3CBD" w:rsidRDefault="00AB3CBD" w:rsidP="00974517">
      <w:pPr>
        <w:pStyle w:val="Default"/>
        <w:numPr>
          <w:ilvl w:val="0"/>
          <w:numId w:val="8"/>
        </w:numPr>
        <w:ind w:left="0" w:firstLine="993"/>
        <w:jc w:val="both"/>
      </w:pPr>
      <w:r>
        <w:t xml:space="preserve">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rsidR="00AB3CBD" w:rsidRDefault="00AB3CBD" w:rsidP="00974517">
      <w:pPr>
        <w:pStyle w:val="Default"/>
        <w:numPr>
          <w:ilvl w:val="0"/>
          <w:numId w:val="8"/>
        </w:numPr>
        <w:ind w:left="0" w:firstLine="993"/>
        <w:jc w:val="both"/>
      </w:pPr>
      <w:r>
        <w:t>Duomenys apie mokinių pasiekimus, gauti, atliekant tarptautinius ir nacionalinius mokinių pasiekimų tyrimus, diagnostinius testus, panaudojami, informuojant tėvus (globėjus, rūpintojus) ir visuomenę apie bendrojo ugdymo kokybę ir rezultatus, rengiant formaliojo ir neformaliojo švietimo programas, kuriant mokymo(s</w:t>
      </w:r>
      <w:r w:rsidR="00D578B6">
        <w:t>i) medžiagą, aprūpinant mokyklą</w:t>
      </w:r>
      <w:r>
        <w:t xml:space="preserve"> pri</w:t>
      </w:r>
      <w:r w:rsidR="00D578B6">
        <w:t>emonėmis, tobulinant mokytojų</w:t>
      </w:r>
      <w:r>
        <w:t xml:space="preserve"> kvalifikaciją. </w:t>
      </w:r>
    </w:p>
    <w:p w:rsidR="00422C3E" w:rsidRPr="00974517" w:rsidRDefault="00422C3E" w:rsidP="00974517">
      <w:pPr>
        <w:pStyle w:val="ListParagraph"/>
        <w:numPr>
          <w:ilvl w:val="0"/>
          <w:numId w:val="8"/>
        </w:numPr>
        <w:spacing w:line="240" w:lineRule="auto"/>
        <w:ind w:left="0" w:firstLine="993"/>
        <w:jc w:val="both"/>
        <w:rPr>
          <w:rFonts w:ascii="Times New Roman" w:hAnsi="Times New Roman" w:cs="Times New Roman"/>
          <w:sz w:val="24"/>
          <w:szCs w:val="24"/>
        </w:rPr>
      </w:pPr>
      <w:r w:rsidRPr="00974517">
        <w:rPr>
          <w:rFonts w:ascii="Times New Roman" w:hAnsi="Times New Roman" w:cs="Times New Roman"/>
          <w:sz w:val="24"/>
          <w:szCs w:val="24"/>
        </w:rPr>
        <w:t>Mokinių pažangos ir pasiekimų vertinimui taikomi šiuolaikiniai informacijos rinkimo būdai: aplankas, aprašai, kompiuterinės priemonės ir kt. Mokytojas pasirenka, kokią iliustracinę medžiagą rinks. Atskirų dalykų mokytojai derina tarp savęs informacijos rinkimo būdus.</w:t>
      </w:r>
    </w:p>
    <w:p w:rsidR="00422C3E" w:rsidRDefault="00422C3E" w:rsidP="00422C3E">
      <w:pPr>
        <w:pStyle w:val="ListParagraph"/>
        <w:numPr>
          <w:ilvl w:val="0"/>
          <w:numId w:val="8"/>
        </w:num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Mokinių pažanga ir pasiekimai fiksuojami elektroniniame dienyne.</w:t>
      </w:r>
    </w:p>
    <w:p w:rsidR="00422C3E" w:rsidRDefault="00422C3E" w:rsidP="00422C3E">
      <w:pPr>
        <w:pStyle w:val="ListParagraph"/>
        <w:numPr>
          <w:ilvl w:val="0"/>
          <w:numId w:val="8"/>
        </w:num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Informacija apie mokinių pažangą ir pasiekimus panaudojama individualaus darbo su mokiniu, mokinių grupe, mokytojo ir mokyklos darbo kokybės vertinimui.</w:t>
      </w:r>
    </w:p>
    <w:p w:rsidR="00422C3E" w:rsidRDefault="00422C3E" w:rsidP="00422C3E">
      <w:pPr>
        <w:pStyle w:val="ListParagraph"/>
        <w:numPr>
          <w:ilvl w:val="0"/>
          <w:numId w:val="8"/>
        </w:num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Tėvai (globėjai) informuojami apie vaiko mokymąsi pag</w:t>
      </w:r>
      <w:r w:rsidR="009A5CC0">
        <w:rPr>
          <w:rFonts w:ascii="Times New Roman" w:hAnsi="Times New Roman" w:cs="Times New Roman"/>
          <w:sz w:val="24"/>
          <w:szCs w:val="24"/>
        </w:rPr>
        <w:t>al reikalą, bet ne rečiau kaip 3</w:t>
      </w:r>
      <w:r>
        <w:rPr>
          <w:rFonts w:ascii="Times New Roman" w:hAnsi="Times New Roman" w:cs="Times New Roman"/>
          <w:sz w:val="24"/>
          <w:szCs w:val="24"/>
        </w:rPr>
        <w:t xml:space="preserve"> kartus per mokslo metus.</w:t>
      </w:r>
    </w:p>
    <w:p w:rsidR="00422C3E" w:rsidRDefault="00422C3E" w:rsidP="00422C3E">
      <w:pPr>
        <w:pStyle w:val="ListParagraph"/>
        <w:numPr>
          <w:ilvl w:val="0"/>
          <w:numId w:val="8"/>
        </w:num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Informacija teikiama individualiai ( inicijuoja dalykų mokytojai ir klasės auklėtojas) ir klasės bei mokyklos bendruomenės narių susirinkimo metu.</w:t>
      </w:r>
    </w:p>
    <w:p w:rsidR="004264EB" w:rsidRPr="00872FF3" w:rsidRDefault="004264EB" w:rsidP="00422C3E">
      <w:pPr>
        <w:pStyle w:val="ListParagraph"/>
        <w:numPr>
          <w:ilvl w:val="0"/>
          <w:numId w:val="8"/>
        </w:numPr>
        <w:spacing w:line="240" w:lineRule="auto"/>
        <w:ind w:left="142" w:firstLine="851"/>
        <w:jc w:val="both"/>
        <w:rPr>
          <w:rFonts w:ascii="Times New Roman" w:hAnsi="Times New Roman" w:cs="Times New Roman"/>
          <w:sz w:val="24"/>
          <w:szCs w:val="24"/>
        </w:rPr>
      </w:pPr>
      <w:r w:rsidRPr="00872FF3">
        <w:rPr>
          <w:rFonts w:ascii="Times New Roman" w:hAnsi="Times New Roman" w:cs="Times New Roman"/>
          <w:sz w:val="24"/>
          <w:szCs w:val="24"/>
        </w:rPr>
        <w:t xml:space="preserve">Kiekvienos klasės </w:t>
      </w:r>
      <w:r w:rsidR="00053B8E" w:rsidRPr="00872FF3">
        <w:rPr>
          <w:rFonts w:ascii="Times New Roman" w:hAnsi="Times New Roman" w:cs="Times New Roman"/>
          <w:sz w:val="24"/>
          <w:szCs w:val="24"/>
        </w:rPr>
        <w:t xml:space="preserve">pradinio ir </w:t>
      </w:r>
      <w:r w:rsidRPr="00872FF3">
        <w:rPr>
          <w:rFonts w:ascii="Times New Roman" w:hAnsi="Times New Roman" w:cs="Times New Roman"/>
          <w:sz w:val="24"/>
          <w:szCs w:val="24"/>
        </w:rPr>
        <w:t xml:space="preserve">pagrindinio ugdymo mokinių </w:t>
      </w:r>
      <w:r w:rsidR="00872FF3" w:rsidRPr="00872FF3">
        <w:rPr>
          <w:rFonts w:ascii="Times New Roman" w:hAnsi="Times New Roman" w:cs="Times New Roman"/>
          <w:sz w:val="24"/>
          <w:szCs w:val="24"/>
        </w:rPr>
        <w:t>pasiekimų ir pažangos vertinimo formų dermės užtikrinimas (ypatingai mokytojams, dirbantiems su toje pačioje klasėje ugdomais mokiniais)</w:t>
      </w:r>
      <w:r w:rsidRPr="00872FF3">
        <w:rPr>
          <w:rFonts w:ascii="Times New Roman" w:hAnsi="Times New Roman" w:cs="Times New Roman"/>
          <w:sz w:val="24"/>
          <w:szCs w:val="24"/>
        </w:rPr>
        <w:t xml:space="preserve"> aptariama</w:t>
      </w:r>
      <w:r w:rsidR="00872FF3" w:rsidRPr="00872FF3">
        <w:rPr>
          <w:rFonts w:ascii="Times New Roman" w:hAnsi="Times New Roman" w:cs="Times New Roman"/>
          <w:sz w:val="24"/>
          <w:szCs w:val="24"/>
        </w:rPr>
        <w:t>s</w:t>
      </w:r>
      <w:r w:rsidRPr="00872FF3">
        <w:rPr>
          <w:rFonts w:ascii="Times New Roman" w:hAnsi="Times New Roman" w:cs="Times New Roman"/>
          <w:sz w:val="24"/>
          <w:szCs w:val="24"/>
        </w:rPr>
        <w:t xml:space="preserve"> mokinių rudens arba žiemo</w:t>
      </w:r>
      <w:r w:rsidR="00A12276" w:rsidRPr="00872FF3">
        <w:rPr>
          <w:rFonts w:ascii="Times New Roman" w:hAnsi="Times New Roman" w:cs="Times New Roman"/>
          <w:sz w:val="24"/>
          <w:szCs w:val="24"/>
        </w:rPr>
        <w:t>s atostogų metu, dalyvaujant kla</w:t>
      </w:r>
      <w:r w:rsidRPr="00872FF3">
        <w:rPr>
          <w:rFonts w:ascii="Times New Roman" w:hAnsi="Times New Roman" w:cs="Times New Roman"/>
          <w:sz w:val="24"/>
          <w:szCs w:val="24"/>
        </w:rPr>
        <w:t>sės auklėtojui, pagalbos mokiniui specialia</w:t>
      </w:r>
      <w:r w:rsidR="00053B8E" w:rsidRPr="00872FF3">
        <w:rPr>
          <w:rFonts w:ascii="Times New Roman" w:hAnsi="Times New Roman" w:cs="Times New Roman"/>
          <w:sz w:val="24"/>
          <w:szCs w:val="24"/>
        </w:rPr>
        <w:t xml:space="preserve">stams, visų dalykų mokytojams. </w:t>
      </w:r>
    </w:p>
    <w:p w:rsidR="00422C3E" w:rsidRDefault="00422C3E" w:rsidP="00422C3E">
      <w:pPr>
        <w:pStyle w:val="ListParagraph"/>
        <w:tabs>
          <w:tab w:val="left" w:pos="0"/>
        </w:tabs>
        <w:spacing w:line="240" w:lineRule="auto"/>
        <w:ind w:left="993"/>
        <w:jc w:val="both"/>
        <w:rPr>
          <w:rFonts w:ascii="Times New Roman" w:hAnsi="Times New Roman" w:cs="Times New Roman"/>
          <w:b/>
          <w:sz w:val="24"/>
          <w:szCs w:val="24"/>
        </w:rPr>
      </w:pPr>
    </w:p>
    <w:p w:rsidR="00422C3E" w:rsidRDefault="00422C3E" w:rsidP="00422C3E">
      <w:pPr>
        <w:pStyle w:val="ListParagraph"/>
        <w:tabs>
          <w:tab w:val="left" w:pos="0"/>
        </w:tabs>
        <w:spacing w:line="240" w:lineRule="auto"/>
        <w:ind w:left="993"/>
        <w:jc w:val="center"/>
        <w:rPr>
          <w:rFonts w:ascii="Times New Roman" w:hAnsi="Times New Roman" w:cs="Times New Roman"/>
          <w:b/>
          <w:sz w:val="24"/>
          <w:szCs w:val="24"/>
        </w:rPr>
      </w:pPr>
      <w:r>
        <w:rPr>
          <w:rFonts w:ascii="Times New Roman" w:hAnsi="Times New Roman" w:cs="Times New Roman"/>
          <w:b/>
          <w:sz w:val="24"/>
          <w:szCs w:val="24"/>
        </w:rPr>
        <w:t>BAIGIAMOSIOS NUOSTATOS</w:t>
      </w:r>
    </w:p>
    <w:p w:rsidR="00422C3E" w:rsidRDefault="00422C3E" w:rsidP="00422C3E">
      <w:pPr>
        <w:pStyle w:val="ListParagraph"/>
        <w:tabs>
          <w:tab w:val="left" w:pos="0"/>
        </w:tabs>
        <w:spacing w:line="240" w:lineRule="auto"/>
        <w:ind w:left="993"/>
        <w:jc w:val="both"/>
        <w:rPr>
          <w:rFonts w:ascii="Times New Roman" w:hAnsi="Times New Roman" w:cs="Times New Roman"/>
          <w:b/>
          <w:sz w:val="24"/>
          <w:szCs w:val="24"/>
        </w:rPr>
      </w:pPr>
    </w:p>
    <w:p w:rsidR="00422C3E" w:rsidRDefault="00422C3E" w:rsidP="00422C3E">
      <w:pPr>
        <w:pStyle w:val="ListParagraph"/>
        <w:numPr>
          <w:ilvl w:val="0"/>
          <w:numId w:val="9"/>
        </w:numPr>
        <w:tabs>
          <w:tab w:val="left" w:pos="0"/>
        </w:tabs>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Per mokslo metus ar metų pabaigoje vertinimo nuostatų efektyvumas aptariamas mokytojų ir/ar mokyklos taryboje.</w:t>
      </w:r>
    </w:p>
    <w:p w:rsidR="001F04F9" w:rsidRDefault="001F04F9" w:rsidP="001F04F9">
      <w:pPr>
        <w:tabs>
          <w:tab w:val="left" w:pos="0"/>
        </w:tabs>
        <w:spacing w:line="240" w:lineRule="auto"/>
        <w:jc w:val="both"/>
        <w:rPr>
          <w:rFonts w:ascii="Times New Roman" w:hAnsi="Times New Roman" w:cs="Times New Roman"/>
          <w:sz w:val="24"/>
          <w:szCs w:val="24"/>
        </w:rPr>
      </w:pPr>
    </w:p>
    <w:p w:rsidR="001F04F9" w:rsidRPr="001F04F9" w:rsidRDefault="001F04F9" w:rsidP="001F04F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w:t>
      </w:r>
    </w:p>
    <w:p w:rsidR="00422C3E" w:rsidRDefault="00422C3E" w:rsidP="00422C3E">
      <w:pPr>
        <w:spacing w:before="240" w:after="0" w:line="240" w:lineRule="auto"/>
        <w:jc w:val="center"/>
        <w:rPr>
          <w:rFonts w:ascii="Times New Roman" w:hAnsi="Times New Roman" w:cs="Times New Roman"/>
          <w:sz w:val="24"/>
          <w:szCs w:val="24"/>
        </w:rPr>
      </w:pPr>
    </w:p>
    <w:p w:rsidR="00CE7F6D" w:rsidRDefault="00CE7F6D"/>
    <w:sectPr w:rsidR="00CE7F6D" w:rsidSect="00F53C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C15"/>
    <w:multiLevelType w:val="hybridMultilevel"/>
    <w:tmpl w:val="615C7240"/>
    <w:lvl w:ilvl="0" w:tplc="3B4089BC">
      <w:start w:val="1"/>
      <w:numFmt w:val="decimal"/>
      <w:lvlText w:val="%1."/>
      <w:lvlJc w:val="left"/>
      <w:pPr>
        <w:ind w:left="720" w:hanging="360"/>
      </w:pPr>
      <w:rPr>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4C404F2"/>
    <w:multiLevelType w:val="hybridMultilevel"/>
    <w:tmpl w:val="105E541A"/>
    <w:lvl w:ilvl="0" w:tplc="564C1698">
      <w:start w:val="7"/>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2">
    <w:nsid w:val="11257243"/>
    <w:multiLevelType w:val="multilevel"/>
    <w:tmpl w:val="66AC53E0"/>
    <w:lvl w:ilvl="0">
      <w:start w:val="9"/>
      <w:numFmt w:val="decimal"/>
      <w:lvlText w:val="%1."/>
      <w:lvlJc w:val="left"/>
      <w:pPr>
        <w:ind w:left="1353" w:hanging="360"/>
      </w:pPr>
      <w:rPr>
        <w:rFonts w:hint="default"/>
        <w:b w:val="0"/>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FFF2128"/>
    <w:multiLevelType w:val="multilevel"/>
    <w:tmpl w:val="4AAC30D2"/>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2901518F"/>
    <w:multiLevelType w:val="hybridMultilevel"/>
    <w:tmpl w:val="463A7FA0"/>
    <w:lvl w:ilvl="0" w:tplc="A48AD516">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5">
    <w:nsid w:val="2E0529C6"/>
    <w:multiLevelType w:val="multilevel"/>
    <w:tmpl w:val="8140E2F4"/>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355C4DF2"/>
    <w:multiLevelType w:val="hybridMultilevel"/>
    <w:tmpl w:val="0BB2052C"/>
    <w:lvl w:ilvl="0" w:tplc="B0041564">
      <w:start w:val="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nsid w:val="365761A3"/>
    <w:multiLevelType w:val="hybridMultilevel"/>
    <w:tmpl w:val="13EECFCA"/>
    <w:lvl w:ilvl="0" w:tplc="D410E336">
      <w:start w:val="9"/>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8">
    <w:nsid w:val="475973E7"/>
    <w:multiLevelType w:val="multilevel"/>
    <w:tmpl w:val="8B0607A6"/>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594D2548"/>
    <w:multiLevelType w:val="multilevel"/>
    <w:tmpl w:val="CB44ABCC"/>
    <w:lvl w:ilvl="0">
      <w:start w:val="5"/>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0">
    <w:nsid w:val="6BED3752"/>
    <w:multiLevelType w:val="hybridMultilevel"/>
    <w:tmpl w:val="F452B10C"/>
    <w:lvl w:ilvl="0" w:tplc="EA2AFFE8">
      <w:start w:val="7"/>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nsid w:val="76835B2E"/>
    <w:multiLevelType w:val="multilevel"/>
    <w:tmpl w:val="695ED216"/>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7C534F55"/>
    <w:multiLevelType w:val="hybridMultilevel"/>
    <w:tmpl w:val="93A48928"/>
    <w:lvl w:ilvl="0" w:tplc="74B49FB6">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422C3E"/>
    <w:rsid w:val="0000469C"/>
    <w:rsid w:val="00014F85"/>
    <w:rsid w:val="00053B8E"/>
    <w:rsid w:val="0007066B"/>
    <w:rsid w:val="0007425C"/>
    <w:rsid w:val="000E099E"/>
    <w:rsid w:val="000E5FDC"/>
    <w:rsid w:val="00134E6F"/>
    <w:rsid w:val="001461C0"/>
    <w:rsid w:val="00160BB2"/>
    <w:rsid w:val="001A328E"/>
    <w:rsid w:val="001A7781"/>
    <w:rsid w:val="001D19CD"/>
    <w:rsid w:val="001F04F9"/>
    <w:rsid w:val="00213473"/>
    <w:rsid w:val="002573F8"/>
    <w:rsid w:val="00316821"/>
    <w:rsid w:val="00323C07"/>
    <w:rsid w:val="0038389B"/>
    <w:rsid w:val="00422C3E"/>
    <w:rsid w:val="004264EB"/>
    <w:rsid w:val="00430190"/>
    <w:rsid w:val="004626FC"/>
    <w:rsid w:val="004713F2"/>
    <w:rsid w:val="004826D4"/>
    <w:rsid w:val="005E460F"/>
    <w:rsid w:val="005F5B61"/>
    <w:rsid w:val="005F66A7"/>
    <w:rsid w:val="00677D39"/>
    <w:rsid w:val="006B6DBD"/>
    <w:rsid w:val="006D52C6"/>
    <w:rsid w:val="0071428E"/>
    <w:rsid w:val="00797BD4"/>
    <w:rsid w:val="007D792C"/>
    <w:rsid w:val="007F3CFE"/>
    <w:rsid w:val="00805B64"/>
    <w:rsid w:val="00826CAD"/>
    <w:rsid w:val="00842A3E"/>
    <w:rsid w:val="00842D71"/>
    <w:rsid w:val="00843212"/>
    <w:rsid w:val="00872FF3"/>
    <w:rsid w:val="008E2ED2"/>
    <w:rsid w:val="00906A64"/>
    <w:rsid w:val="00974517"/>
    <w:rsid w:val="009A5CC0"/>
    <w:rsid w:val="009B2DF7"/>
    <w:rsid w:val="00A12276"/>
    <w:rsid w:val="00A40840"/>
    <w:rsid w:val="00AB3CBD"/>
    <w:rsid w:val="00B1284E"/>
    <w:rsid w:val="00BE7364"/>
    <w:rsid w:val="00BE7EF8"/>
    <w:rsid w:val="00C756D0"/>
    <w:rsid w:val="00CC07E0"/>
    <w:rsid w:val="00CC172B"/>
    <w:rsid w:val="00CE7F6D"/>
    <w:rsid w:val="00D578B6"/>
    <w:rsid w:val="00DC6E8C"/>
    <w:rsid w:val="00DE200B"/>
    <w:rsid w:val="00E00728"/>
    <w:rsid w:val="00F00D1B"/>
    <w:rsid w:val="00F532E2"/>
    <w:rsid w:val="00F53C6B"/>
    <w:rsid w:val="00F73971"/>
    <w:rsid w:val="00F9148D"/>
    <w:rsid w:val="00FE0AD0"/>
    <w:rsid w:val="00FE3E9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C3E"/>
    <w:pPr>
      <w:spacing w:after="0" w:line="240" w:lineRule="auto"/>
    </w:pPr>
  </w:style>
  <w:style w:type="paragraph" w:styleId="ListParagraph">
    <w:name w:val="List Paragraph"/>
    <w:basedOn w:val="Normal"/>
    <w:uiPriority w:val="34"/>
    <w:qFormat/>
    <w:rsid w:val="00422C3E"/>
    <w:pPr>
      <w:ind w:left="720"/>
      <w:contextualSpacing/>
    </w:pPr>
  </w:style>
  <w:style w:type="paragraph" w:customStyle="1" w:styleId="Default">
    <w:name w:val="Default"/>
    <w:uiPriority w:val="99"/>
    <w:rsid w:val="00422C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STATYMAS">
    <w:name w:val="ISTATYMAS"/>
    <w:basedOn w:val="Default"/>
    <w:next w:val="Default"/>
    <w:uiPriority w:val="99"/>
    <w:rsid w:val="00422C3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6</Pages>
  <Words>12435</Words>
  <Characters>7088</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NBBaron</dc:creator>
  <cp:lastModifiedBy>NBBaron</cp:lastModifiedBy>
  <cp:revision>55</cp:revision>
  <dcterms:created xsi:type="dcterms:W3CDTF">2015-01-12T07:30:00Z</dcterms:created>
  <dcterms:modified xsi:type="dcterms:W3CDTF">2017-08-22T06:38:00Z</dcterms:modified>
</cp:coreProperties>
</file>